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禹州市2023年度第一轮巩固拓展脱贫攻坚成果行业政策落实情况“回头看”整改台账</w:t>
      </w:r>
      <w:bookmarkEnd w:id="0"/>
    </w:p>
    <w:p>
      <w:pPr>
        <w:numPr>
          <w:ilvl w:val="0"/>
          <w:numId w:val="0"/>
        </w:numPr>
        <w:jc w:val="both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单位（盖章）：                                                       2023年  月  日</w:t>
      </w:r>
    </w:p>
    <w:tbl>
      <w:tblPr>
        <w:tblStyle w:val="5"/>
        <w:tblW w:w="1353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7"/>
        <w:gridCol w:w="1560"/>
        <w:gridCol w:w="1500"/>
        <w:gridCol w:w="3255"/>
        <w:gridCol w:w="3155"/>
        <w:gridCol w:w="1579"/>
        <w:gridCol w:w="15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7" w:type="dxa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1560" w:type="dxa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问题类型</w:t>
            </w:r>
          </w:p>
        </w:tc>
        <w:tc>
          <w:tcPr>
            <w:tcW w:w="1500" w:type="dxa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问题性质</w:t>
            </w:r>
          </w:p>
        </w:tc>
        <w:tc>
          <w:tcPr>
            <w:tcW w:w="3255" w:type="dxa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问题表述</w:t>
            </w:r>
          </w:p>
        </w:tc>
        <w:tc>
          <w:tcPr>
            <w:tcW w:w="3155" w:type="dxa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整改措施</w:t>
            </w:r>
          </w:p>
        </w:tc>
        <w:tc>
          <w:tcPr>
            <w:tcW w:w="1579" w:type="dxa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完成时限</w:t>
            </w:r>
          </w:p>
        </w:tc>
        <w:tc>
          <w:tcPr>
            <w:tcW w:w="1544" w:type="dxa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责任单位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7" w:type="dxa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1560" w:type="dxa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255" w:type="dxa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155" w:type="dxa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79" w:type="dxa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44" w:type="dxa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7" w:type="dxa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1560" w:type="dxa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255" w:type="dxa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155" w:type="dxa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79" w:type="dxa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44" w:type="dxa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7" w:type="dxa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1560" w:type="dxa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255" w:type="dxa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155" w:type="dxa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79" w:type="dxa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44" w:type="dxa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7" w:type="dxa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4</w:t>
            </w:r>
          </w:p>
        </w:tc>
        <w:tc>
          <w:tcPr>
            <w:tcW w:w="1560" w:type="dxa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255" w:type="dxa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155" w:type="dxa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79" w:type="dxa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44" w:type="dxa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7" w:type="dxa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5</w:t>
            </w:r>
          </w:p>
        </w:tc>
        <w:tc>
          <w:tcPr>
            <w:tcW w:w="1560" w:type="dxa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255" w:type="dxa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155" w:type="dxa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79" w:type="dxa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44" w:type="dxa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7" w:type="dxa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6</w:t>
            </w:r>
          </w:p>
        </w:tc>
        <w:tc>
          <w:tcPr>
            <w:tcW w:w="1560" w:type="dxa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…</w:t>
            </w:r>
          </w:p>
        </w:tc>
        <w:tc>
          <w:tcPr>
            <w:tcW w:w="1500" w:type="dxa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…</w:t>
            </w:r>
          </w:p>
        </w:tc>
        <w:tc>
          <w:tcPr>
            <w:tcW w:w="3255" w:type="dxa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…</w:t>
            </w:r>
          </w:p>
        </w:tc>
        <w:tc>
          <w:tcPr>
            <w:tcW w:w="3155" w:type="dxa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…</w:t>
            </w:r>
          </w:p>
        </w:tc>
        <w:tc>
          <w:tcPr>
            <w:tcW w:w="1579" w:type="dxa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…</w:t>
            </w:r>
          </w:p>
        </w:tc>
        <w:tc>
          <w:tcPr>
            <w:tcW w:w="1544" w:type="dxa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…</w:t>
            </w:r>
          </w:p>
        </w:tc>
      </w:tr>
    </w:tbl>
    <w:p>
      <w:pPr>
        <w:numPr>
          <w:ilvl w:val="0"/>
          <w:numId w:val="0"/>
        </w:numPr>
        <w:ind w:firstLine="640" w:firstLineChars="200"/>
        <w:jc w:val="both"/>
        <w:rPr>
          <w:rFonts w:hint="eastAsia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备注：“问题类型”指饮水安全、就业扶贫、农村危房改造、健康扶贫、教育扶贫、综合保障等；“问题性质”指共性问题、个性问题；整改措施要有针对性、操作性，体现整改进度和落实效果；完成时限精准到“日”；责任单位指牵头或分工落实的市直单位，由牵头单位指定。</w:t>
      </w:r>
    </w:p>
    <w:p/>
    <w:sectPr>
      <w:footerReference r:id="rId3" w:type="default"/>
      <w:pgSz w:w="16838" w:h="11906" w:orient="landscape"/>
      <w:pgMar w:top="1531" w:right="1814" w:bottom="1531" w:left="1814" w:header="851" w:footer="1247" w:gutter="0"/>
      <w:pgNumType w:fmt="decimal"/>
      <w:cols w:space="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Y5MTBkYjBjOTQwZGQ0NTQzYjFlOGYyOTVlZWVhMTAifQ=="/>
  </w:docVars>
  <w:rsids>
    <w:rsidRoot w:val="00000000"/>
    <w:rsid w:val="40935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Arial"/>
      <w:bCs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rFonts w:ascii="Times New Roman" w:hAnsi="Times New Roman" w:eastAsia="宋体" w:cs="Times New Roman"/>
    </w:rPr>
  </w:style>
  <w:style w:type="paragraph" w:customStyle="1" w:styleId="3">
    <w:name w:val="正文文本 21"/>
    <w:basedOn w:val="1"/>
    <w:qFormat/>
    <w:uiPriority w:val="0"/>
    <w:pPr>
      <w:spacing w:after="120" w:line="480" w:lineRule="auto"/>
    </w:pPr>
    <w:rPr>
      <w:rFonts w:ascii="Times New Roman" w:hAnsi="Times New Roman" w:eastAsia="宋体" w:cs="Times New Roman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2023-11-06T07:32:52Z</dcterms:created>
  <dc:creator>Administrator</dc:creator>
  <cp:lastModifiedBy>陈先生</cp:lastModifiedBy>
  <dcterms:modified xsi:type="dcterms:W3CDTF">2023-11-06T07:33:09Z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07CB84CBC2F54279AB3F7DE1BC441070</vt:lpwstr>
  </property>
</Properties>
</file>