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57" w:rightChars="-27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古城镇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2021年</w:t>
      </w:r>
      <w:r>
        <w:rPr>
          <w:rFonts w:hint="eastAsia" w:ascii="宋体" w:hAnsi="宋体"/>
          <w:b/>
          <w:sz w:val="44"/>
          <w:szCs w:val="44"/>
        </w:rPr>
        <w:t>中小学教师职称推荐工作</w:t>
      </w:r>
    </w:p>
    <w:p>
      <w:pPr>
        <w:ind w:firstLine="883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实施方案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为保证我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中小学教师职称推荐工作的顺利进行，根据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河南省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人力资源和社会保障厅《关于印发&lt;河南省中小学教师职称评价标准&gt;的通知》（豫人社办〔2018〕95号）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文件精神，结合我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实际情况，现制定如下指导意见：</w:t>
      </w:r>
    </w:p>
    <w:p>
      <w:pPr>
        <w:pStyle w:val="4"/>
        <w:widowControl/>
        <w:spacing w:before="0" w:beforeAutospacing="0" w:after="0" w:afterAutospacing="0" w:line="480" w:lineRule="atLeast"/>
        <w:ind w:left="640"/>
        <w:jc w:val="both"/>
        <w:rPr>
          <w:rFonts w:hint="eastAsia" w:ascii="黑体" w:hAnsi="黑体" w:eastAsia="黑体" w:cs="仿宋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一</w:t>
      </w:r>
      <w:r>
        <w:rPr>
          <w:rFonts w:ascii="黑体" w:hAnsi="黑体" w:eastAsia="黑体" w:cs="仿宋"/>
          <w:b/>
          <w:bCs/>
          <w:sz w:val="32"/>
          <w:szCs w:val="32"/>
        </w:rPr>
        <w:t>、</w:t>
      </w:r>
      <w:r>
        <w:rPr>
          <w:rFonts w:hint="eastAsia" w:ascii="黑体" w:hAnsi="黑体" w:eastAsia="黑体" w:cs="仿宋"/>
          <w:b/>
          <w:bCs/>
          <w:sz w:val="32"/>
          <w:szCs w:val="32"/>
          <w:lang w:eastAsia="zh-CN"/>
        </w:rPr>
        <w:t>基本条件</w:t>
      </w:r>
    </w:p>
    <w:p>
      <w:pPr>
        <w:pStyle w:val="4"/>
        <w:widowControl/>
        <w:spacing w:before="0" w:beforeAutospacing="0" w:after="0" w:afterAutospacing="0" w:line="480" w:lineRule="atLeas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坚持以德为先，立德树人。爱岗敬业，关爱学生，为人师表，把践行《中小学教师职业道德规范》作为教师职称晋升的首要条件，强化教师职业道德的考察，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实行师德“一票否决制”。</w:t>
      </w:r>
    </w:p>
    <w:p>
      <w:pPr>
        <w:pStyle w:val="4"/>
        <w:widowControl/>
        <w:spacing w:before="0" w:beforeAutospacing="0" w:after="0" w:afterAutospacing="0" w:line="480" w:lineRule="atLeas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2、坚持教书育人。注重课程与教学方法改革，教育教学工作实绩突出，能适应素质教育和课程改革新要求，不断提高业务能力和教学水平。自觉遵守学校规章制度和教学行为规范。</w:t>
      </w:r>
    </w:p>
    <w:p>
      <w:pPr>
        <w:pStyle w:val="4"/>
        <w:widowControl/>
        <w:spacing w:before="0" w:beforeAutospacing="0" w:after="0" w:afterAutospacing="0" w:line="480" w:lineRule="atLeas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3、具备相应的教师资格、专业知识和教育教学能力，在教育教学一线任教，身心健康，能够切实履行岗位职责和义务。</w:t>
      </w:r>
    </w:p>
    <w:p>
      <w:pPr>
        <w:pStyle w:val="4"/>
        <w:widowControl/>
        <w:spacing w:before="0" w:beforeAutospacing="0" w:after="0" w:afterAutospacing="0" w:line="480" w:lineRule="atLeas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4、任现职以来，积极参加继续教育培训，完成规定的继续教育任务，年度考核均为合格及以上等次。</w:t>
      </w:r>
    </w:p>
    <w:p>
      <w:pPr>
        <w:ind w:firstLine="643" w:firstLineChars="200"/>
        <w:rPr>
          <w:rFonts w:hint="eastAsia" w:ascii="黑体" w:hAnsi="黑体" w:eastAsia="黑体" w:cs="仿宋_GB2312"/>
          <w:b/>
          <w:sz w:val="32"/>
          <w:szCs w:val="32"/>
        </w:rPr>
      </w:pPr>
      <w:r>
        <w:rPr>
          <w:rFonts w:hint="eastAsia" w:ascii="黑体" w:hAnsi="黑体" w:eastAsia="黑体" w:cs="仿宋_GB2312"/>
          <w:b/>
          <w:sz w:val="32"/>
          <w:szCs w:val="32"/>
        </w:rPr>
        <w:t>二、不得参与积分及推荐申报情形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1、凡编制单位、工作单位、职称信息、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岗位设置单位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不一致者，不得参与积分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推荐申报；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2、未达到教育部门规定的教育教学工作量，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不得参与积分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推荐申报；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未经单位推荐工作委员会推荐的，不得参与积分及推荐申报；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4、违反县级及以上教育行政部门关于规范教师行为有关禁令的，当年不得申报；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、拒绝承担教学、教研任务和班主任等工作，或不能履行现岗位职责的，不得参与积分及推荐申报；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、工作严重失职，造成恶劣影响，受到上级相关部门通报批评的，不得参与当年及下一年积分及推荐申报；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已定性为教育教学事故的直接责任人，取消当年申报资格，并从下一年度起2年内不得参与积分及推荐申报；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、受到党纪、政纪处分的，处分期内及从处分期结束起2年内不得参与积分及推荐申报。</w:t>
      </w:r>
    </w:p>
    <w:p>
      <w:pPr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仿宋_GB2312"/>
          <w:sz w:val="32"/>
          <w:szCs w:val="32"/>
        </w:rPr>
        <w:t>、推荐程序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1、各学校成立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职称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推荐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委员会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（以下简称推荐委员会）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推荐委员会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摸底统计本单位符合晋升职称条件人员，并上报总支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总支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根据各推荐委员会上报人数，在</w:t>
      </w:r>
      <w:r>
        <w:rPr>
          <w:rFonts w:ascii="仿宋_GB2312" w:hAnsi="仿宋_GB2312" w:eastAsia="仿宋_GB2312" w:cs="仿宋_GB2312"/>
          <w:sz w:val="32"/>
          <w:szCs w:val="32"/>
        </w:rPr>
        <w:t>核准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单位专业技术岗位结构比例内自主确定当年及未来2年职称评聘计划数后，与空岗情况一并报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教体局及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人社部门备案，并在网上</w:t>
      </w:r>
      <w:r>
        <w:rPr>
          <w:rFonts w:ascii="仿宋_GB2312" w:hAnsi="仿宋" w:eastAsia="仿宋_GB2312"/>
          <w:color w:val="000000"/>
          <w:sz w:val="32"/>
          <w:szCs w:val="32"/>
        </w:rPr>
        <w:t>进行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公示，作为各单位专业技术人员申报评审和聘任的依据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4、各推荐委员会对符合晋升条件人员进行量化积分，并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</w:t>
      </w:r>
      <w:r>
        <w:rPr>
          <w:rFonts w:hint="eastAsia" w:ascii="仿宋_GB2312" w:hAnsi="仿宋_GB2312" w:eastAsia="仿宋_GB2312" w:cs="仿宋_GB2312"/>
          <w:sz w:val="32"/>
          <w:szCs w:val="32"/>
        </w:rPr>
        <w:t>积分情况,公示期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5个工作日</w:t>
      </w:r>
      <w:r>
        <w:rPr>
          <w:rFonts w:hint="eastAsia" w:ascii="仿宋_GB2312" w:hAnsi="仿宋_GB2312" w:eastAsia="仿宋_GB2312" w:cs="仿宋_GB2312"/>
          <w:sz w:val="32"/>
          <w:szCs w:val="32"/>
        </w:rPr>
        <w:t>，公示无异议后,填写《禹州市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年度各乡镇办（市直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）中小学教师职称评审积分排序表》，确定推荐申报对象，形成推荐报告（附</w:t>
      </w:r>
      <w:r>
        <w:rPr>
          <w:rFonts w:ascii="仿宋_GB2312" w:hAnsi="仿宋_GB2312" w:eastAsia="仿宋_GB2312" w:cs="仿宋_GB2312"/>
          <w:sz w:val="32"/>
          <w:szCs w:val="32"/>
        </w:rPr>
        <w:t>积分表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并由</w:t>
      </w:r>
      <w:r>
        <w:rPr>
          <w:rFonts w:ascii="仿宋_GB2312" w:hAnsi="仿宋_GB2312" w:eastAsia="仿宋_GB2312" w:cs="仿宋_GB2312"/>
          <w:sz w:val="32"/>
          <w:szCs w:val="32"/>
        </w:rPr>
        <w:t>推荐委员会签字上报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、教体局根据上报推荐情况，</w:t>
      </w:r>
      <w:r>
        <w:rPr>
          <w:rFonts w:ascii="仿宋_GB2312" w:hAnsi="仿宋_GB2312" w:eastAsia="仿宋_GB2312" w:cs="仿宋_GB2312"/>
          <w:sz w:val="32"/>
          <w:szCs w:val="32"/>
        </w:rPr>
        <w:t>确定</w:t>
      </w:r>
      <w:r>
        <w:rPr>
          <w:rFonts w:hint="eastAsia" w:ascii="仿宋_GB2312" w:hAnsi="仿宋_GB2312" w:eastAsia="仿宋_GB2312" w:cs="仿宋_GB2312"/>
          <w:sz w:val="32"/>
          <w:szCs w:val="32"/>
        </w:rPr>
        <w:t>人选，填写有关材料。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、晋升职称人员按规定时间上交</w:t>
      </w:r>
      <w:r>
        <w:rPr>
          <w:rFonts w:ascii="仿宋_GB2312" w:hAnsi="仿宋_GB2312" w:eastAsia="仿宋_GB2312" w:cs="仿宋_GB2312"/>
          <w:sz w:val="32"/>
          <w:szCs w:val="32"/>
        </w:rPr>
        <w:t>档案资料</w:t>
      </w:r>
      <w:r>
        <w:rPr>
          <w:rFonts w:hint="eastAsia" w:ascii="仿宋_GB2312" w:hAnsi="仿宋_GB2312" w:eastAsia="仿宋_GB2312" w:cs="仿宋_GB2312"/>
          <w:sz w:val="32"/>
          <w:szCs w:val="32"/>
        </w:rPr>
        <w:t>，教体局组织人员对晋升职称人员档案进行审核、整理、上报。</w:t>
      </w:r>
    </w:p>
    <w:p>
      <w:pPr>
        <w:ind w:firstLine="640" w:firstLineChars="200"/>
        <w:jc w:val="lef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、申报条件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1、学历、聘任年限、工作能力、教学经历及工作业绩须符合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豫人社办〔2018〕95号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文件要求。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2、六证齐全：学历证书、任职资格证、聘任证、教师资格证、继续教育培训证、编制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台账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3、年度考核：提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供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近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度考核登记表原件，年度考核均为合格以上等次。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4、使用业绩须以原始证件为准。业绩证件须有文件和文件号，有班主任业绩的，除证件和文件外，须与学校提供的近几年来班主任名单相符。</w:t>
      </w:r>
    </w:p>
    <w:p>
      <w:pPr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、积分项目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（一）个人条件（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分）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1、学历（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分）：以参评学历为准。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初中：研究生学历记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分，本科记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分，合格学历记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小学：研究生学历记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分，本科记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分，专科记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分，合格学历记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2、教龄（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分）：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教龄满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不记分，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起每满一年记</w:t>
      </w:r>
      <w:r>
        <w:rPr>
          <w:rFonts w:ascii="仿宋_GB2312" w:hAnsi="仿宋_GB2312" w:eastAsia="仿宋_GB2312" w:cs="仿宋_GB2312"/>
          <w:sz w:val="32"/>
          <w:szCs w:val="32"/>
        </w:rPr>
        <w:t>0.5</w:t>
      </w:r>
      <w:r>
        <w:rPr>
          <w:rFonts w:hint="eastAsia" w:ascii="仿宋_GB2312" w:hAnsi="仿宋_GB2312" w:eastAsia="仿宋_GB2312" w:cs="仿宋_GB2312"/>
          <w:sz w:val="32"/>
          <w:szCs w:val="32"/>
        </w:rPr>
        <w:t>分。（超过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分计算）。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3、任职年限（以本年6月底往前推算）（20分）：按照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豫人社办〔2018〕95号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文件要求，达到规定任职年限不记分，自次年起每满一年记1分。（超过20分，按20分计算）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任现职以来业绩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（以最高奖项积分）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0分）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1、优质课、示范课、观摩课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0分）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省级一等奖记10分，二等奖记8分，三等奖记5分；市级一等奖记8分，二等奖记5分；县级一等奖记5分，二等奖记3分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2、表彰（10分）：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、综合表彰。省级记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10分，市级记8分，县级记5分。综合表彰指以</w:t>
      </w:r>
      <w:r>
        <w:rPr>
          <w:rFonts w:hint="eastAsia" w:ascii="仿宋_GB2312" w:hAnsi="仿宋_GB2312" w:eastAsia="仿宋_GB2312" w:cs="仿宋_GB2312"/>
          <w:sz w:val="32"/>
          <w:szCs w:val="32"/>
        </w:rPr>
        <w:t>各级党委、政府名义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和由政府授权人社部门、教育部门联合表彰的模范教师、优秀教师、优秀教育工作者；市委组织部、市直工委表彰的优秀共产党员、优秀党务工作者；</w:t>
      </w:r>
      <w:r>
        <w:rPr>
          <w:rFonts w:hint="eastAsia" w:ascii="仿宋_GB2312" w:hAnsi="仿宋_GB2312" w:eastAsia="仿宋_GB2312" w:cs="仿宋_GB2312"/>
          <w:sz w:val="32"/>
          <w:szCs w:val="32"/>
        </w:rPr>
        <w:t>班主任、班集体表彰是指由教育行政部门组织的综合性班主任、班集体表彰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。B、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单项表彰。省级记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5分，市级记4分，县级记3分。单项表彰指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教育行政部门授予的学术技术带头人、名师、文明教师、教学标兵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五一劳动奖章获得者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一线教师获得的优秀共产党员、优秀党务工作者等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下一级综合表彰可参照上一级的单项表彰，师德表彰可参照同级别的单项表彰。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素质教育、课程改革、教育教学研究等方面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：省级记10分，市级记8分，县级记5分。</w:t>
      </w:r>
    </w:p>
    <w:p>
      <w:pPr>
        <w:ind w:firstLine="643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注</w:t>
      </w:r>
      <w:r>
        <w:rPr>
          <w:rFonts w:ascii="仿宋_GB2312" w:hAnsi="仿宋_GB2312" w:eastAsia="仿宋_GB2312" w:cs="仿宋_GB2312"/>
          <w:b/>
          <w:sz w:val="32"/>
          <w:szCs w:val="32"/>
        </w:rPr>
        <w:t>：所有业绩奖项均以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豫人社办〔2018〕95号</w:t>
      </w:r>
      <w:r>
        <w:rPr>
          <w:rFonts w:ascii="仿宋_GB2312" w:hAnsi="仿宋_GB2312" w:eastAsia="仿宋_GB2312" w:cs="仿宋_GB2312"/>
          <w:b/>
          <w:sz w:val="32"/>
          <w:szCs w:val="32"/>
        </w:rPr>
        <w:t>文件为准。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）工作实绩（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1、教学工作或管理工作（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分）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申报一级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高级教师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教育教学完成情况，按照豫人社办【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sz w:val="32"/>
          <w:szCs w:val="32"/>
        </w:rPr>
        <w:t>号文件精神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要求，近三年满工作量记10分，工作量每超10%增加0.5分</w:t>
      </w:r>
      <w:r>
        <w:rPr>
          <w:rFonts w:hint="eastAsia" w:ascii="仿宋_GB2312" w:hAnsi="仿宋_GB2312" w:eastAsia="仿宋_GB2312" w:cs="仿宋_GB2312"/>
          <w:sz w:val="32"/>
          <w:szCs w:val="32"/>
        </w:rPr>
        <w:t>（超过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分计算）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2、教育教学（管理）成绩（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z w:val="32"/>
          <w:szCs w:val="32"/>
        </w:rPr>
        <w:t>分）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专任教师及兼任学校管理工作教师的教学成绩，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按照镇统考排名划定等级并确定分值。中心小学与中心小学排名比对；教学点与教学点排名比对。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中心小学成绩对应分值：第一名记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35分、第二名记33分、第三名记31分、第四名记29分、第五名记27分、第六名记25分、第七名记23分、第七名以后每降低一个名次，相应分值减少一分。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教学点一、二年级成绩对应分值：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第一名记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分、第二名记33分、第三名记31分、第四名记29分、第五名记27分、第六名记25分、第七名记23分、第八名记22分、第九名记21分、第十名记20分、第十一名记19分、第十一名以后每降低一个名次，相应分值减少一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教学点三年级成绩对应分值：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第一名记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35分、第二名记33分、第三名记31分、第四名记29分、第五名记27分、第六名记25分、第七名记23分、第八名记22分、第八名以后每降低一个名次，相应分值减少一分。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教学点四年级成绩对应分值：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第一名记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35分、第二名记33分、第三名记31分、第四名记29分、第五名记27分、第六名记25分、第七名记23分、第七名以后每降低一个名次，相应分值减少一分。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教学点五年级成绩对应分值：第一名记35分、第二名记29分、第三名记26分、第四名记23分、第四名以后每降低一个名次，相应分值减少一分。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特殊科目如果有比赛，按照比赛获得名次进行积分，没有比赛成绩的按当年参评人员的平均分值为本人本项积分。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教师此项最后所得分用三年所得分值相加除以三为该项最终得分。</w:t>
      </w:r>
    </w:p>
    <w:p>
      <w:pPr>
        <w:numPr>
          <w:ilvl w:val="0"/>
          <w:numId w:val="1"/>
        </w:numPr>
        <w:ind w:firstLine="320" w:firstLineChars="1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奖励积分（5分）</w:t>
      </w:r>
    </w:p>
    <w:p>
      <w:pPr>
        <w:numPr>
          <w:ilvl w:val="0"/>
          <w:numId w:val="0"/>
        </w:numPr>
        <w:ind w:firstLine="64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中心小学校长每年1.5分，副校长（教学点校长等同副校长）1.2分，学校中层1分，班主任0.8分。</w:t>
      </w:r>
    </w:p>
    <w:p>
      <w:pPr>
        <w:numPr>
          <w:ilvl w:val="0"/>
          <w:numId w:val="0"/>
        </w:numPr>
        <w:ind w:firstLine="64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当年获得市长质量奖的学校，校长和当年担任市竞赛和市统考年级的教师分别获得加分：市长质量奖一等奖当年加1分，市长质量奖二等奖当年加0.8分。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推荐委员会组成及职责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古城镇教育党总支成立职称推荐工作委员会。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委员会主任：</w:t>
      </w:r>
      <w:r>
        <w:rPr>
          <w:rFonts w:hint="eastAsia" w:ascii="仿宋_GB2312" w:hAnsi="仿宋_GB2312" w:eastAsia="仿宋_GB2312" w:cs="仿宋_GB2312"/>
          <w:sz w:val="32"/>
          <w:szCs w:val="32"/>
        </w:rPr>
        <w:t>党总支书记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孙学书</w:t>
      </w:r>
      <w:r>
        <w:rPr>
          <w:rFonts w:hint="eastAsia" w:ascii="仿宋_GB2312" w:hAnsi="仿宋_GB2312" w:eastAsia="仿宋_GB2312" w:cs="仿宋_GB2312"/>
          <w:sz w:val="32"/>
          <w:szCs w:val="32"/>
        </w:rPr>
        <w:t>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任：马聚才、李振有、王建敏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员：王洪涛、张红杰、岳建红、刘鹏起、程晋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，教师5人，共9人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、工作职责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推荐委员会负责职评工作的组织、指导和监督。要对展示材料、参评条件、量化积分进行认真</w:t>
      </w:r>
      <w:r>
        <w:rPr>
          <w:rFonts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对推荐申报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公示全程监督指导。</w:t>
      </w:r>
    </w:p>
    <w:p>
      <w:pPr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仿宋_GB2312"/>
          <w:sz w:val="32"/>
          <w:szCs w:val="32"/>
        </w:rPr>
        <w:t>、其他要求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1、凡参与量化积分人员，须</w:t>
      </w:r>
      <w:r>
        <w:rPr>
          <w:rFonts w:ascii="仿宋_GB2312" w:hAnsi="仿宋_GB2312" w:eastAsia="仿宋_GB2312" w:cs="仿宋_GB2312"/>
          <w:sz w:val="32"/>
          <w:szCs w:val="32"/>
        </w:rPr>
        <w:t>做到</w:t>
      </w:r>
      <w:r>
        <w:rPr>
          <w:rFonts w:hint="eastAsia" w:ascii="仿宋_GB2312" w:hAnsi="仿宋_GB2312" w:eastAsia="仿宋_GB2312" w:cs="仿宋_GB2312"/>
          <w:sz w:val="32"/>
          <w:szCs w:val="32"/>
        </w:rPr>
        <w:t>实事求是，提供</w:t>
      </w:r>
      <w:r>
        <w:rPr>
          <w:rFonts w:ascii="仿宋_GB2312" w:hAnsi="仿宋_GB2312" w:eastAsia="仿宋_GB2312" w:cs="仿宋_GB2312"/>
          <w:sz w:val="32"/>
          <w:szCs w:val="32"/>
        </w:rPr>
        <w:t>材料真实有效，不得弄虚作假。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各单位要按照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豫人社办〔2018〕95号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文件规定，严格审核“不得申报”和“延期申报”人员。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推荐委员会组成人员必须具有良好的思想政治素质，较高的政策水平和业务能力；公道正派，在教师中有较高的威信；必须坚持原则，敢于担当；秉公办事，不徇私情。若发现弄虚作假、违规人员，视其情节轻重，给予党政纪处分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八、附古城镇中心学校教师职称推荐工作实施方案。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古城镇教育党总支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headerReference r:id="rId3" w:type="default"/>
      <w:footerReference r:id="rId4" w:type="default"/>
      <w:pgSz w:w="11906" w:h="16838"/>
      <w:pgMar w:top="1157" w:right="1633" w:bottom="1157" w:left="1633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YXhMj9ABAACi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1D5C67"/>
    <w:multiLevelType w:val="singleLevel"/>
    <w:tmpl w:val="201D5C67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805E9"/>
    <w:rsid w:val="00AE53BE"/>
    <w:rsid w:val="00DF35D0"/>
    <w:rsid w:val="01525F5E"/>
    <w:rsid w:val="05140808"/>
    <w:rsid w:val="0A6C66EF"/>
    <w:rsid w:val="1142719B"/>
    <w:rsid w:val="1CA47B5F"/>
    <w:rsid w:val="1D5069F8"/>
    <w:rsid w:val="1E9F3954"/>
    <w:rsid w:val="2DE136C5"/>
    <w:rsid w:val="2EC76E08"/>
    <w:rsid w:val="3330748A"/>
    <w:rsid w:val="36DF2830"/>
    <w:rsid w:val="3C7F0197"/>
    <w:rsid w:val="43A4493F"/>
    <w:rsid w:val="45664144"/>
    <w:rsid w:val="49616A6A"/>
    <w:rsid w:val="4BC744F5"/>
    <w:rsid w:val="547617AA"/>
    <w:rsid w:val="580D4D7C"/>
    <w:rsid w:val="608D2028"/>
    <w:rsid w:val="611C565C"/>
    <w:rsid w:val="6A8805E9"/>
    <w:rsid w:val="6D535020"/>
    <w:rsid w:val="747A66B1"/>
    <w:rsid w:val="74CC36C6"/>
    <w:rsid w:val="7CCC3142"/>
    <w:rsid w:val="7DB4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7</Pages>
  <Words>3114</Words>
  <Characters>3219</Characters>
  <Lines>0</Lines>
  <Paragraphs>0</Paragraphs>
  <TotalTime>27</TotalTime>
  <ScaleCrop>false</ScaleCrop>
  <LinksUpToDate>false</LinksUpToDate>
  <CharactersWithSpaces>3347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2018-10-02T02:07:00Z</dcterms:created>
  <dc:creator>Administrator</dc:creator>
  <cp:lastModifiedBy>Administrator</cp:lastModifiedBy>
  <dcterms:modified xsi:type="dcterms:W3CDTF">2022-09-02T04:24:43Z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5BC62163E2A24E7193A23058C9C5B1E9</vt:lpwstr>
  </property>
</Properties>
</file>