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8F67B3B">
      <w:pPr>
        <w:widowControl/>
        <w:shd w:val="clear" w:color="auto" w:fill="FFFFFF"/>
        <w:spacing w:line="690" w:lineRule="atLeast"/>
        <w:jc w:val="center"/>
        <w:outlineLvl w:val="2"/>
        <w:rPr>
          <w:rFonts w:ascii="宋体" w:hAnsi="宋体" w:eastAsia="宋体" w:cs="宋体"/>
          <w:color w:val="454545"/>
          <w:kern w:val="0"/>
          <w:sz w:val="42"/>
          <w:szCs w:val="42"/>
        </w:rPr>
      </w:pPr>
      <w:r>
        <w:rPr>
          <w:rFonts w:hint="eastAsia" w:ascii="宋体" w:hAnsi="宋体" w:eastAsia="宋体" w:cs="宋体"/>
          <w:color w:val="454545"/>
          <w:kern w:val="0"/>
          <w:sz w:val="42"/>
          <w:szCs w:val="42"/>
        </w:rPr>
        <w:t>202</w:t>
      </w:r>
      <w:r>
        <w:rPr>
          <w:rFonts w:hint="eastAsia" w:ascii="宋体" w:hAnsi="宋体" w:eastAsia="宋体" w:cs="宋体"/>
          <w:color w:val="454545"/>
          <w:kern w:val="0"/>
          <w:sz w:val="42"/>
          <w:szCs w:val="42"/>
          <w:lang w:val="en-US" w:eastAsia="zh-CN"/>
        </w:rPr>
        <w:t>5</w:t>
      </w:r>
      <w:r>
        <w:rPr>
          <w:rFonts w:hint="eastAsia" w:ascii="宋体" w:hAnsi="宋体" w:eastAsia="宋体" w:cs="宋体"/>
          <w:color w:val="454545"/>
          <w:kern w:val="0"/>
          <w:sz w:val="42"/>
          <w:szCs w:val="42"/>
        </w:rPr>
        <w:t>年</w:t>
      </w:r>
      <w:r>
        <w:rPr>
          <w:rFonts w:hint="eastAsia" w:ascii="宋体" w:hAnsi="宋体" w:eastAsia="宋体" w:cs="宋体"/>
          <w:color w:val="454545"/>
          <w:kern w:val="0"/>
          <w:sz w:val="42"/>
          <w:szCs w:val="42"/>
          <w:lang w:val="en-US" w:eastAsia="zh-CN"/>
        </w:rPr>
        <w:t>二</w:t>
      </w:r>
      <w:r>
        <w:rPr>
          <w:rFonts w:hint="eastAsia" w:ascii="宋体" w:hAnsi="宋体" w:eastAsia="宋体" w:cs="宋体"/>
          <w:color w:val="454545"/>
          <w:kern w:val="0"/>
          <w:sz w:val="42"/>
          <w:szCs w:val="42"/>
        </w:rPr>
        <w:t>季度对损害公共利益的有关著作权侵权行为作出行政处罚公示</w:t>
      </w:r>
    </w:p>
    <w:p w14:paraId="29BC81B3">
      <w:pPr>
        <w:widowControl/>
        <w:shd w:val="clear" w:color="auto" w:fill="FFFFFF"/>
        <w:spacing w:line="690" w:lineRule="atLeast"/>
        <w:jc w:val="center"/>
        <w:outlineLvl w:val="2"/>
        <w:rPr>
          <w:rFonts w:ascii="宋体" w:hAnsi="宋体" w:eastAsia="宋体" w:cs="宋体"/>
          <w:color w:val="454545"/>
          <w:kern w:val="0"/>
          <w:sz w:val="42"/>
          <w:szCs w:val="42"/>
        </w:rPr>
      </w:pPr>
    </w:p>
    <w:p w14:paraId="16A0A291"/>
    <w:p w14:paraId="5BC0AA43">
      <w:pPr>
        <w:ind w:firstLine="640" w:firstLineChars="200"/>
        <w:rPr>
          <w:rFonts w:asciiTheme="minorEastAsia" w:hAnsiTheme="minorEastAsia"/>
          <w:sz w:val="32"/>
          <w:szCs w:val="32"/>
        </w:rPr>
      </w:pPr>
      <w:r>
        <w:rPr>
          <w:rFonts w:hint="eastAsia" w:asciiTheme="minorEastAsia" w:hAnsiTheme="minorEastAsia"/>
          <w:sz w:val="32"/>
          <w:szCs w:val="32"/>
          <w:shd w:val="clear" w:color="auto" w:fill="FFFFFF"/>
        </w:rPr>
        <w:t>202</w:t>
      </w:r>
      <w:r>
        <w:rPr>
          <w:rFonts w:hint="eastAsia" w:asciiTheme="minorEastAsia" w:hAnsiTheme="minorEastAsia"/>
          <w:sz w:val="32"/>
          <w:szCs w:val="32"/>
          <w:shd w:val="clear" w:color="auto" w:fill="FFFFFF"/>
          <w:lang w:val="en-US" w:eastAsia="zh-CN"/>
        </w:rPr>
        <w:t>5</w:t>
      </w:r>
      <w:r>
        <w:rPr>
          <w:rFonts w:hint="eastAsia" w:asciiTheme="minorEastAsia" w:hAnsiTheme="minorEastAsia"/>
          <w:sz w:val="32"/>
          <w:szCs w:val="32"/>
          <w:shd w:val="clear" w:color="auto" w:fill="FFFFFF"/>
        </w:rPr>
        <w:t>年第</w:t>
      </w:r>
      <w:r>
        <w:rPr>
          <w:rFonts w:hint="eastAsia" w:asciiTheme="minorEastAsia" w:hAnsiTheme="minorEastAsia"/>
          <w:sz w:val="32"/>
          <w:szCs w:val="32"/>
          <w:shd w:val="clear" w:color="auto" w:fill="FFFFFF"/>
          <w:lang w:val="en-US" w:eastAsia="zh-CN"/>
        </w:rPr>
        <w:t>二</w:t>
      </w:r>
      <w:bookmarkStart w:id="0" w:name="_GoBack"/>
      <w:bookmarkEnd w:id="0"/>
      <w:r>
        <w:rPr>
          <w:rFonts w:hint="eastAsia" w:asciiTheme="minorEastAsia" w:hAnsiTheme="minorEastAsia"/>
          <w:sz w:val="32"/>
          <w:szCs w:val="32"/>
          <w:shd w:val="clear" w:color="auto" w:fill="FFFFFF"/>
        </w:rPr>
        <w:t>季度经禹州市文化市场综合行政执法大队核实，未查处损害公共利益的有关著作权侵权行为，未作出对损害公共利益的有关著作权侵权行为作出的行政处罚，特此说明。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37AA"/>
    <w:rsid w:val="001D5D22"/>
    <w:rsid w:val="004737AA"/>
    <w:rsid w:val="007433C9"/>
    <w:rsid w:val="008E6148"/>
    <w:rsid w:val="00A46E64"/>
    <w:rsid w:val="00A67298"/>
    <w:rsid w:val="00DF77F4"/>
    <w:rsid w:val="00EA443B"/>
    <w:rsid w:val="00EB53A5"/>
    <w:rsid w:val="036C4B3C"/>
    <w:rsid w:val="7CD66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nhideWhenUsed="0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3"/>
    <w:basedOn w:val="1"/>
    <w:link w:val="5"/>
    <w:qFormat/>
    <w:uiPriority w:val="9"/>
    <w:pPr>
      <w:widowControl/>
      <w:spacing w:before="100" w:beforeAutospacing="1" w:after="100" w:afterAutospacing="1"/>
      <w:jc w:val="left"/>
      <w:outlineLvl w:val="2"/>
    </w:pPr>
    <w:rPr>
      <w:rFonts w:ascii="宋体" w:hAnsi="宋体" w:eastAsia="宋体" w:cs="宋体"/>
      <w:b/>
      <w:bCs/>
      <w:kern w:val="0"/>
      <w:sz w:val="27"/>
      <w:szCs w:val="27"/>
    </w:rPr>
  </w:style>
  <w:style w:type="character" w:default="1" w:styleId="4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">
    <w:name w:val="标题 3 Char"/>
    <w:basedOn w:val="4"/>
    <w:link w:val="2"/>
    <w:uiPriority w:val="9"/>
    <w:rPr>
      <w:rFonts w:ascii="宋体" w:hAnsi="宋体" w:eastAsia="宋体" w:cs="宋体"/>
      <w:b/>
      <w:bCs/>
      <w:kern w:val="0"/>
      <w:sz w:val="27"/>
      <w:szCs w:val="27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108</Words>
  <Characters>114</Characters>
  <Lines>1</Lines>
  <Paragraphs>1</Paragraphs>
  <TotalTime>0</TotalTime>
  <ScaleCrop>false</ScaleCrop>
  <LinksUpToDate>false</LinksUpToDate>
  <CharactersWithSpaces>114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2024-03-28T01:49:00Z</dcterms:created>
  <dc:creator>Lenovo</dc:creator>
  <cp:lastModifiedBy>好运来了</cp:lastModifiedBy>
  <dcterms:modified xsi:type="dcterms:W3CDTF">2025-10-28T03:01:48Z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eyJoZGlkIjoiZWM4ZTkxMzBjNWZlYjkzNmI2YzUwZWI2MGI1MmE0ODUiLCJ1c2VySWQiOiI1NTI3MDczMzIifQ==</vt:lpwstr>
  </property>
  <property fmtid="{D5CDD505-2E9C-101B-9397-08002B2CF9AE}" pid="3" name="KSOProductBuildVer">
    <vt:lpwstr>2052-12.1.0.23125</vt:lpwstr>
  </property>
  <property fmtid="{D5CDD505-2E9C-101B-9397-08002B2CF9AE}" pid="4" name="ICV">
    <vt:lpwstr>EA15567BA997404E9EDA833D6FAD7693_13</vt:lpwstr>
  </property>
</Properties>
</file>