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AECECCE">
      <w:pPr>
        <w:keepNext w:val="0"/>
        <w:keepLines w:val="0"/>
        <w:widowControl/>
        <w:suppressLineNumbers w:val="0"/>
        <w:spacing w:after="120" w:line="360" w:lineRule="auto"/>
        <w:ind w:left="0" w:leftChars="0" w:firstLine="480" w:firstLineChars="0"/>
        <w:jc w:val="left"/>
        <w:rPr>
          <w:rFonts w:hint="eastAsia" w:ascii="宋体" w:hAnsi="宋体" w:eastAsia="宋体" w:cs="宋体"/>
          <w:b w:val="0"/>
          <w:i w:val="0"/>
          <w:strike w:val="0"/>
          <w:color w:val="auto"/>
          <w:kern w:val="0"/>
          <w:sz w:val="24"/>
          <w:szCs w:val="35"/>
          <w:u w:val="none"/>
          <w:lang w:val="en-US" w:eastAsia="zh-CN" w:bidi="ar"/>
        </w:rPr>
      </w:pPr>
      <w:r>
        <w:rPr>
          <w:rFonts w:hint="eastAsia" w:ascii="宋体" w:hAnsi="宋体" w:eastAsia="宋体" w:cs="宋体"/>
          <w:b w:val="0"/>
          <w:i w:val="0"/>
          <w:strike w:val="0"/>
          <w:color w:val="auto"/>
          <w:kern w:val="0"/>
          <w:sz w:val="24"/>
          <w:szCs w:val="35"/>
          <w:u w:val="none"/>
          <w:lang w:val="en-US" w:eastAsia="zh-CN" w:bidi="ar"/>
        </w:rPr>
        <w:t>(一)基本规定</w:t>
      </w:r>
    </w:p>
    <w:p w14:paraId="2F04E4C3">
      <w:pPr>
        <w:keepNext w:val="0"/>
        <w:keepLines w:val="0"/>
        <w:widowControl/>
        <w:suppressLineNumbers w:val="0"/>
        <w:spacing w:after="120" w:line="360" w:lineRule="auto"/>
        <w:ind w:left="0" w:leftChars="0" w:firstLine="480" w:firstLineChars="0"/>
        <w:jc w:val="left"/>
        <w:rPr>
          <w:rFonts w:hint="eastAsia" w:ascii="宋体" w:hAnsi="宋体" w:eastAsia="宋体" w:cs="宋体"/>
          <w:b w:val="0"/>
          <w:i w:val="0"/>
          <w:strike w:val="0"/>
          <w:color w:val="auto"/>
          <w:kern w:val="0"/>
          <w:sz w:val="24"/>
          <w:szCs w:val="35"/>
          <w:u w:val="none"/>
          <w:lang w:val="en-US" w:eastAsia="zh-CN" w:bidi="ar"/>
        </w:rPr>
      </w:pPr>
      <w:r>
        <w:rPr>
          <w:rFonts w:hint="eastAsia" w:ascii="宋体" w:hAnsi="宋体" w:eastAsia="宋体" w:cs="宋体"/>
          <w:b w:val="0"/>
          <w:i w:val="0"/>
          <w:strike w:val="0"/>
          <w:color w:val="auto"/>
          <w:kern w:val="0"/>
          <w:sz w:val="24"/>
          <w:szCs w:val="35"/>
          <w:u w:val="none"/>
          <w:lang w:val="en-US" w:eastAsia="zh-CN" w:bidi="ar"/>
        </w:rPr>
        <w:t>1.社保卡注销包括社保账户注销和银行账户注销。社保账户注销，在人力资源社会保障部门指定的人社服务网点办理;社保卡银行账户注销，需在金融服务网点按照银行有关规定办理。</w:t>
      </w:r>
    </w:p>
    <w:p w14:paraId="3D91CE2A">
      <w:pPr>
        <w:keepNext w:val="0"/>
        <w:keepLines w:val="0"/>
        <w:widowControl/>
        <w:suppressLineNumbers w:val="0"/>
        <w:spacing w:after="120" w:line="360" w:lineRule="auto"/>
        <w:ind w:left="0" w:leftChars="0" w:firstLine="480" w:firstLineChars="0"/>
        <w:jc w:val="left"/>
        <w:rPr>
          <w:rFonts w:hint="eastAsia" w:ascii="宋体" w:hAnsi="宋体" w:eastAsia="宋体" w:cs="宋体"/>
          <w:b w:val="0"/>
          <w:i w:val="0"/>
          <w:strike w:val="0"/>
          <w:color w:val="auto"/>
          <w:kern w:val="0"/>
          <w:sz w:val="24"/>
          <w:szCs w:val="35"/>
          <w:u w:val="none"/>
          <w:lang w:val="en-US" w:eastAsia="zh-CN" w:bidi="ar"/>
        </w:rPr>
      </w:pPr>
      <w:r>
        <w:rPr>
          <w:rFonts w:hint="eastAsia" w:ascii="宋体" w:hAnsi="宋体" w:eastAsia="宋体" w:cs="宋体"/>
          <w:b w:val="0"/>
          <w:i w:val="0"/>
          <w:strike w:val="0"/>
          <w:color w:val="auto"/>
          <w:kern w:val="0"/>
          <w:sz w:val="24"/>
          <w:szCs w:val="35"/>
          <w:u w:val="none"/>
          <w:lang w:val="en-US" w:eastAsia="zh-CN" w:bidi="ar"/>
        </w:rPr>
        <w:t>2.持卡人主动申办社保卡社保账户注销业务的，需本人持有效身份证件前往指定的人社服务网点办理，或通过线上服务渠道自行办理。</w:t>
      </w:r>
    </w:p>
    <w:p w14:paraId="40B0B42E">
      <w:pPr>
        <w:keepNext w:val="0"/>
        <w:keepLines w:val="0"/>
        <w:widowControl/>
        <w:suppressLineNumbers w:val="0"/>
        <w:spacing w:after="120" w:line="360" w:lineRule="auto"/>
        <w:ind w:left="0" w:leftChars="0" w:firstLine="480" w:firstLineChars="0"/>
        <w:jc w:val="left"/>
        <w:rPr>
          <w:rFonts w:hint="eastAsia" w:ascii="宋体" w:hAnsi="宋体" w:eastAsia="宋体" w:cs="宋体"/>
          <w:b w:val="0"/>
          <w:i w:val="0"/>
          <w:strike w:val="0"/>
          <w:color w:val="auto"/>
          <w:kern w:val="0"/>
          <w:sz w:val="24"/>
          <w:szCs w:val="35"/>
          <w:u w:val="none"/>
          <w:lang w:val="en-US" w:eastAsia="zh-CN" w:bidi="ar"/>
        </w:rPr>
      </w:pPr>
      <w:r>
        <w:rPr>
          <w:rFonts w:hint="eastAsia" w:ascii="宋体" w:hAnsi="宋体" w:eastAsia="宋体" w:cs="宋体"/>
          <w:b w:val="0"/>
          <w:i w:val="0"/>
          <w:strike w:val="0"/>
          <w:color w:val="auto"/>
          <w:kern w:val="0"/>
          <w:sz w:val="24"/>
          <w:szCs w:val="35"/>
          <w:u w:val="none"/>
          <w:lang w:val="en-US" w:eastAsia="zh-CN" w:bidi="ar"/>
        </w:rPr>
        <w:t>3.持卡人死亡或失踪的，其监护人或户籍内家庭成员应携带持卡人死亡(失踪)证明、代办人有效身份证件、户口本或监护关系证明等文件，在指定的人社服务网点办理。</w:t>
      </w:r>
    </w:p>
    <w:p w14:paraId="409B13FE">
      <w:pPr>
        <w:keepNext w:val="0"/>
        <w:keepLines w:val="0"/>
        <w:widowControl/>
        <w:suppressLineNumbers w:val="0"/>
        <w:spacing w:after="120" w:line="360" w:lineRule="auto"/>
        <w:ind w:left="0" w:leftChars="0" w:firstLine="480" w:firstLineChars="0"/>
        <w:jc w:val="left"/>
        <w:rPr>
          <w:rFonts w:hint="eastAsia" w:ascii="宋体" w:hAnsi="宋体" w:eastAsia="宋体" w:cs="宋体"/>
          <w:b w:val="0"/>
          <w:i w:val="0"/>
          <w:strike w:val="0"/>
          <w:color w:val="auto"/>
          <w:kern w:val="0"/>
          <w:sz w:val="24"/>
          <w:szCs w:val="35"/>
          <w:u w:val="none"/>
          <w:lang w:val="en-US" w:eastAsia="zh-CN" w:bidi="ar"/>
        </w:rPr>
      </w:pPr>
      <w:r>
        <w:rPr>
          <w:rFonts w:hint="eastAsia" w:ascii="宋体" w:hAnsi="宋体" w:eastAsia="宋体" w:cs="宋体"/>
          <w:b w:val="0"/>
          <w:i w:val="0"/>
          <w:strike w:val="0"/>
          <w:color w:val="auto"/>
          <w:kern w:val="0"/>
          <w:sz w:val="24"/>
          <w:szCs w:val="35"/>
          <w:u w:val="none"/>
          <w:lang w:val="en-US" w:eastAsia="zh-CN" w:bidi="ar"/>
        </w:rPr>
        <w:t>4.申请人在办理社保卡注销业务前，应终止卡片关联的所有人社、医保等业务并完成清算。因社保卡注销造成的社保待遇损失，由持卡人承担。</w:t>
      </w:r>
    </w:p>
    <w:p w14:paraId="0703CC3D">
      <w:pPr>
        <w:keepNext w:val="0"/>
        <w:keepLines w:val="0"/>
        <w:widowControl/>
        <w:suppressLineNumbers w:val="0"/>
        <w:spacing w:after="120" w:line="360" w:lineRule="auto"/>
        <w:ind w:left="0" w:leftChars="0" w:firstLine="480" w:firstLineChars="0"/>
        <w:jc w:val="left"/>
        <w:rPr>
          <w:rFonts w:hint="eastAsia" w:ascii="宋体" w:hAnsi="宋体" w:eastAsia="宋体" w:cs="宋体"/>
          <w:b w:val="0"/>
          <w:i w:val="0"/>
          <w:strike w:val="0"/>
          <w:color w:val="auto"/>
          <w:kern w:val="0"/>
          <w:sz w:val="24"/>
          <w:szCs w:val="35"/>
          <w:u w:val="none"/>
          <w:lang w:val="en-US" w:eastAsia="zh-CN" w:bidi="ar"/>
        </w:rPr>
      </w:pPr>
      <w:r>
        <w:rPr>
          <w:rFonts w:hint="eastAsia" w:ascii="宋体" w:hAnsi="宋体" w:eastAsia="宋体" w:cs="宋体"/>
          <w:b w:val="0"/>
          <w:i w:val="0"/>
          <w:strike w:val="0"/>
          <w:color w:val="auto"/>
          <w:kern w:val="0"/>
          <w:sz w:val="24"/>
          <w:szCs w:val="35"/>
          <w:u w:val="none"/>
          <w:lang w:val="en-US" w:eastAsia="zh-CN" w:bidi="ar"/>
        </w:rPr>
        <w:t>5.人社部门在受理终止人力资源社会保障业务时，应主动提醒持卡人(或代办人)同步办理社保卡注销手续。</w:t>
      </w:r>
    </w:p>
    <w:p w14:paraId="64BE5C76">
      <w:pPr>
        <w:keepNext w:val="0"/>
        <w:keepLines w:val="0"/>
        <w:widowControl/>
        <w:suppressLineNumbers w:val="0"/>
        <w:spacing w:after="120" w:line="360" w:lineRule="auto"/>
        <w:ind w:left="0" w:leftChars="0" w:firstLine="480" w:firstLineChars="0"/>
        <w:jc w:val="left"/>
        <w:rPr>
          <w:rFonts w:hint="eastAsia" w:ascii="宋体" w:hAnsi="宋体" w:eastAsia="宋体" w:cs="宋体"/>
          <w:b w:val="0"/>
          <w:i w:val="0"/>
          <w:strike w:val="0"/>
          <w:color w:val="auto"/>
          <w:kern w:val="0"/>
          <w:sz w:val="24"/>
          <w:szCs w:val="35"/>
          <w:u w:val="none"/>
          <w:lang w:val="en-US" w:eastAsia="zh-CN" w:bidi="ar"/>
        </w:rPr>
      </w:pPr>
      <w:r>
        <w:rPr>
          <w:rFonts w:hint="eastAsia" w:ascii="宋体" w:hAnsi="宋体" w:eastAsia="宋体" w:cs="宋体"/>
          <w:b w:val="0"/>
          <w:i w:val="0"/>
          <w:strike w:val="0"/>
          <w:color w:val="auto"/>
          <w:kern w:val="0"/>
          <w:sz w:val="24"/>
          <w:szCs w:val="35"/>
          <w:u w:val="none"/>
          <w:lang w:val="en-US" w:eastAsia="zh-CN" w:bidi="ar"/>
        </w:rPr>
        <w:t>6.在人社服务网点办理社保卡社保账户注销后，卡管系统同步将注销人员信息及注销原因推送给金融机构，金融机构应按照银行有关规定进行处理，确保银行账户资金安全。</w:t>
      </w:r>
    </w:p>
    <w:p w14:paraId="2FA0A433">
      <w:pPr>
        <w:keepNext w:val="0"/>
        <w:keepLines w:val="0"/>
        <w:widowControl/>
        <w:suppressLineNumbers w:val="0"/>
        <w:spacing w:after="120" w:line="360" w:lineRule="auto"/>
        <w:ind w:left="0" w:leftChars="0" w:firstLine="480" w:firstLineChars="0"/>
        <w:jc w:val="left"/>
        <w:rPr>
          <w:rFonts w:hint="eastAsia" w:ascii="宋体" w:hAnsi="宋体" w:eastAsia="宋体" w:cs="宋体"/>
          <w:b w:val="0"/>
          <w:i w:val="0"/>
          <w:strike w:val="0"/>
          <w:color w:val="auto"/>
          <w:kern w:val="0"/>
          <w:sz w:val="24"/>
          <w:szCs w:val="35"/>
          <w:u w:val="none"/>
          <w:lang w:val="en-US" w:eastAsia="zh-CN" w:bidi="ar"/>
        </w:rPr>
      </w:pPr>
      <w:r>
        <w:rPr>
          <w:rFonts w:hint="eastAsia" w:ascii="宋体" w:hAnsi="宋体" w:eastAsia="宋体" w:cs="宋体"/>
          <w:b w:val="0"/>
          <w:i w:val="0"/>
          <w:strike w:val="0"/>
          <w:color w:val="auto"/>
          <w:kern w:val="0"/>
          <w:sz w:val="24"/>
          <w:szCs w:val="35"/>
          <w:u w:val="none"/>
          <w:lang w:val="en-US" w:eastAsia="zh-CN" w:bidi="ar"/>
        </w:rPr>
        <w:t>7.在金融服务网点办理社保卡银行账户注销时，如果持卡人社保账户还未注销，银行系统同步向卡管系统推送注销请求，联动注销社保账户。办理成功后，金融服务网点经办人员回收卡片。</w:t>
      </w:r>
    </w:p>
    <w:p w14:paraId="391F9CE1">
      <w:pPr>
        <w:keepNext w:val="0"/>
        <w:keepLines w:val="0"/>
        <w:widowControl/>
        <w:suppressLineNumbers w:val="0"/>
        <w:spacing w:after="120" w:line="360" w:lineRule="auto"/>
        <w:ind w:left="0" w:leftChars="0" w:firstLine="480" w:firstLineChars="0"/>
        <w:jc w:val="left"/>
        <w:rPr>
          <w:rFonts w:hint="eastAsia" w:ascii="宋体" w:hAnsi="宋体" w:eastAsia="宋体" w:cs="宋体"/>
          <w:b w:val="0"/>
          <w:i w:val="0"/>
          <w:strike w:val="0"/>
          <w:color w:val="auto"/>
          <w:kern w:val="0"/>
          <w:sz w:val="24"/>
          <w:szCs w:val="35"/>
          <w:u w:val="none"/>
          <w:lang w:val="en-US" w:eastAsia="zh-CN" w:bidi="ar"/>
        </w:rPr>
      </w:pPr>
      <w:r>
        <w:rPr>
          <w:rFonts w:hint="eastAsia" w:ascii="宋体" w:hAnsi="宋体" w:eastAsia="宋体" w:cs="宋体"/>
          <w:b w:val="0"/>
          <w:i w:val="0"/>
          <w:strike w:val="0"/>
          <w:color w:val="auto"/>
          <w:kern w:val="0"/>
          <w:sz w:val="24"/>
          <w:szCs w:val="35"/>
          <w:u w:val="none"/>
          <w:lang w:val="en-US" w:eastAsia="zh-CN" w:bidi="ar"/>
        </w:rPr>
        <w:t>(二)操作流程</w:t>
      </w:r>
    </w:p>
    <w:p w14:paraId="318D45C5">
      <w:pPr>
        <w:keepNext w:val="0"/>
        <w:keepLines w:val="0"/>
        <w:widowControl/>
        <w:suppressLineNumbers w:val="0"/>
        <w:spacing w:after="120" w:line="360" w:lineRule="auto"/>
        <w:ind w:left="0" w:leftChars="0" w:firstLine="480" w:firstLineChars="0"/>
        <w:jc w:val="left"/>
        <w:rPr>
          <w:rFonts w:hint="eastAsia" w:ascii="宋体" w:hAnsi="宋体" w:eastAsia="宋体" w:cs="宋体"/>
          <w:b w:val="0"/>
          <w:i w:val="0"/>
          <w:strike w:val="0"/>
          <w:color w:val="auto"/>
          <w:kern w:val="0"/>
          <w:sz w:val="24"/>
          <w:szCs w:val="35"/>
          <w:u w:val="none"/>
          <w:lang w:val="en-US" w:eastAsia="zh-CN" w:bidi="ar"/>
        </w:rPr>
      </w:pPr>
      <w:r>
        <w:rPr>
          <w:rFonts w:hint="eastAsia" w:ascii="宋体" w:hAnsi="宋体" w:eastAsia="宋体" w:cs="宋体"/>
          <w:b w:val="0"/>
          <w:i w:val="0"/>
          <w:strike w:val="0"/>
          <w:color w:val="auto"/>
          <w:kern w:val="0"/>
          <w:sz w:val="24"/>
          <w:szCs w:val="35"/>
          <w:u w:val="none"/>
          <w:lang w:val="en-US" w:eastAsia="zh-CN" w:bidi="ar"/>
        </w:rPr>
        <w:t>1.人社服务网点经办人员在办理社保卡社保账户注销业务前，应提醒申请人先行终止卡片关联的所有人社及医保业务并完成结算。申请人知晓后，签署《注销承诺书》(附件2)。经办人员核实申请人身份、相关证明文件，收取《河南省社保卡业务申办表》、《注销承诺书》，在卡管系统“社保卡维护-注销”，办理社保功能注销，出具业务受理回执，卡管系统同步向金融机构推送社保账户注销信息。同时，经办人员应提醒申请人及时前往服务银行办理银行账户注销业务。</w:t>
      </w:r>
    </w:p>
    <w:p w14:paraId="74C1D96D">
      <w:pPr>
        <w:keepNext w:val="0"/>
        <w:keepLines w:val="0"/>
        <w:widowControl/>
        <w:suppressLineNumbers w:val="0"/>
        <w:spacing w:after="120" w:line="360" w:lineRule="auto"/>
        <w:ind w:left="0" w:leftChars="0" w:firstLine="480" w:firstLineChars="0"/>
        <w:jc w:val="left"/>
        <w:rPr>
          <w:rFonts w:hint="eastAsia" w:ascii="宋体" w:hAnsi="宋体" w:eastAsia="宋体" w:cs="宋体"/>
          <w:b w:val="0"/>
          <w:i w:val="0"/>
          <w:strike w:val="0"/>
          <w:color w:val="auto"/>
          <w:kern w:val="0"/>
          <w:sz w:val="24"/>
          <w:szCs w:val="35"/>
          <w:u w:val="none"/>
          <w:lang w:val="en-US" w:eastAsia="zh-CN" w:bidi="ar"/>
        </w:rPr>
        <w:sectPr>
          <w:pgSz w:w="11906" w:h="16838"/>
          <w:pgMar w:top="1440" w:right="1800" w:bottom="1440" w:left="1800" w:header="851" w:footer="992" w:gutter="0"/>
          <w:cols w:space="425" w:num="1"/>
          <w:docGrid w:type="lines" w:linePitch="312" w:charSpace="0"/>
        </w:sectPr>
      </w:pPr>
      <w:r>
        <w:rPr>
          <w:rFonts w:hint="eastAsia" w:ascii="宋体" w:hAnsi="宋体" w:eastAsia="宋体" w:cs="宋体"/>
          <w:b w:val="0"/>
          <w:i w:val="0"/>
          <w:strike w:val="0"/>
          <w:color w:val="auto"/>
          <w:kern w:val="0"/>
          <w:sz w:val="24"/>
          <w:szCs w:val="35"/>
          <w:u w:val="none"/>
          <w:lang w:val="en-US" w:eastAsia="zh-CN" w:bidi="ar"/>
        </w:rPr>
        <w:t>2.金融服务网点经办人员在办理社保卡银行账户注销业务时，如果社保卡的社保功能还未注销，经办人员应提醒申请人先行终止卡片关联的所有人社及医保业务并完成结算。申请人知晓并签署《注销承诺书》后，经办人员按照银行有关规定为其办理金融账户注销业务，系统同步向卡管系统推送注销请求，联动注销社保账户。办理成功后，经办人员回收社保卡。</w:t>
      </w:r>
    </w:p>
    <w:p w14:paraId="21D737E0">
      <w:pPr>
        <w:keepNext w:val="0"/>
        <w:keepLines w:val="0"/>
        <w:widowControl/>
        <w:suppressLineNumbers w:val="0"/>
        <w:spacing w:after="120" w:line="360" w:lineRule="auto"/>
        <w:jc w:val="left"/>
        <w:rPr>
          <w:rFonts w:hint="eastAsia" w:ascii="宋体" w:hAnsi="宋体" w:eastAsia="宋体" w:cs="宋体"/>
          <w:b w:val="0"/>
          <w:i w:val="0"/>
          <w:strike w:val="0"/>
          <w:color w:val="auto"/>
          <w:kern w:val="0"/>
          <w:sz w:val="24"/>
          <w:szCs w:val="35"/>
          <w:u w:val="none"/>
          <w:lang w:val="en-US" w:eastAsia="zh-CN" w:bidi="ar"/>
        </w:rPr>
      </w:pPr>
      <w:r>
        <w:rPr>
          <w:rFonts w:hint="eastAsia" w:ascii="宋体" w:hAnsi="宋体" w:eastAsia="宋体" w:cs="宋体"/>
          <w:b w:val="0"/>
          <w:i w:val="0"/>
          <w:strike w:val="0"/>
          <w:color w:val="auto"/>
          <w:kern w:val="0"/>
          <w:sz w:val="24"/>
          <w:szCs w:val="35"/>
          <w:u w:val="none"/>
          <w:lang w:val="en-US" w:eastAsia="zh-CN" w:bidi="ar"/>
        </w:rPr>
        <w:t>附件1：</w:t>
      </w:r>
    </w:p>
    <w:p w14:paraId="7C9A851C">
      <w:pPr>
        <w:keepNext w:val="0"/>
        <w:keepLines w:val="0"/>
        <w:widowControl/>
        <w:suppressLineNumbers w:val="0"/>
        <w:spacing w:after="120" w:line="360" w:lineRule="auto"/>
        <w:jc w:val="left"/>
        <w:rPr>
          <w:rFonts w:hint="eastAsia" w:ascii="宋体" w:hAnsi="宋体" w:eastAsia="宋体" w:cs="宋体"/>
          <w:b w:val="0"/>
          <w:i w:val="0"/>
          <w:strike w:val="0"/>
          <w:color w:val="auto"/>
          <w:kern w:val="0"/>
          <w:sz w:val="24"/>
          <w:szCs w:val="35"/>
          <w:u w:val="none"/>
          <w:lang w:val="en-US" w:eastAsia="zh-CN" w:bidi="ar"/>
        </w:rPr>
      </w:pPr>
    </w:p>
    <w:p w14:paraId="532CD968">
      <w:pPr>
        <w:keepNext w:val="0"/>
        <w:keepLines w:val="0"/>
        <w:widowControl/>
        <w:suppressLineNumbers w:val="0"/>
        <w:spacing w:after="120" w:line="360" w:lineRule="auto"/>
        <w:jc w:val="left"/>
        <w:rPr>
          <w:rFonts w:hint="default" w:ascii="宋体" w:hAnsi="宋体" w:eastAsia="宋体" w:cs="宋体"/>
          <w:b w:val="0"/>
          <w:i w:val="0"/>
          <w:strike w:val="0"/>
          <w:color w:val="auto"/>
          <w:kern w:val="0"/>
          <w:sz w:val="24"/>
          <w:szCs w:val="35"/>
          <w:u w:val="none"/>
          <w:lang w:val="en-US" w:eastAsia="zh-CN" w:bidi="ar"/>
        </w:rPr>
        <w:sectPr>
          <w:pgSz w:w="11906" w:h="16838"/>
          <w:pgMar w:top="1440" w:right="1800" w:bottom="1440" w:left="1800" w:header="851" w:footer="992" w:gutter="0"/>
          <w:cols w:space="425" w:num="1"/>
          <w:docGrid w:type="lines" w:linePitch="312" w:charSpace="0"/>
        </w:sectPr>
      </w:pPr>
      <w:r>
        <w:rPr>
          <w:rFonts w:hint="default" w:ascii="宋体" w:hAnsi="宋体" w:eastAsia="宋体" w:cs="宋体"/>
          <w:b w:val="0"/>
          <w:i w:val="0"/>
          <w:strike w:val="0"/>
          <w:color w:val="auto"/>
          <w:kern w:val="0"/>
          <w:sz w:val="24"/>
          <w:szCs w:val="35"/>
          <w:u w:val="none"/>
          <w:lang w:val="en-US" w:eastAsia="zh-CN" w:bidi="ar"/>
        </w:rPr>
        <w:drawing>
          <wp:inline distT="0" distB="0" distL="114300" distR="114300">
            <wp:extent cx="5273040" cy="6723380"/>
            <wp:effectExtent l="0" t="0" r="0" b="12700"/>
            <wp:docPr id="3" name="图片 3" descr="{A77C5261-2457-46D1-8D20-5DC55111D9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A77C5261-2457-46D1-8D20-5DC55111D914}"/>
                    <pic:cNvPicPr>
                      <a:picLocks noChangeAspect="1"/>
                    </pic:cNvPicPr>
                  </pic:nvPicPr>
                  <pic:blipFill>
                    <a:blip r:embed="rId4"/>
                    <a:stretch>
                      <a:fillRect/>
                    </a:stretch>
                  </pic:blipFill>
                  <pic:spPr>
                    <a:xfrm>
                      <a:off x="0" y="0"/>
                      <a:ext cx="5273040" cy="6723380"/>
                    </a:xfrm>
                    <a:prstGeom prst="rect">
                      <a:avLst/>
                    </a:prstGeom>
                  </pic:spPr>
                </pic:pic>
              </a:graphicData>
            </a:graphic>
          </wp:inline>
        </w:drawing>
      </w:r>
    </w:p>
    <w:p w14:paraId="5BC8D8D5">
      <w:pPr>
        <w:keepNext w:val="0"/>
        <w:keepLines w:val="0"/>
        <w:widowControl/>
        <w:suppressLineNumbers w:val="0"/>
        <w:spacing w:after="120" w:line="360" w:lineRule="auto"/>
        <w:jc w:val="left"/>
        <w:rPr>
          <w:rFonts w:hint="eastAsia" w:ascii="宋体" w:hAnsi="宋体" w:eastAsia="宋体" w:cs="宋体"/>
          <w:b w:val="0"/>
          <w:i w:val="0"/>
          <w:strike w:val="0"/>
          <w:color w:val="auto"/>
          <w:kern w:val="0"/>
          <w:sz w:val="24"/>
          <w:szCs w:val="35"/>
          <w:u w:val="none"/>
          <w:lang w:val="en-US" w:eastAsia="zh-CN" w:bidi="ar"/>
        </w:rPr>
      </w:pPr>
      <w:r>
        <w:rPr>
          <w:rFonts w:hint="eastAsia" w:ascii="宋体" w:hAnsi="宋体" w:eastAsia="宋体" w:cs="宋体"/>
          <w:b w:val="0"/>
          <w:i w:val="0"/>
          <w:strike w:val="0"/>
          <w:color w:val="auto"/>
          <w:kern w:val="0"/>
          <w:sz w:val="24"/>
          <w:szCs w:val="35"/>
          <w:u w:val="none"/>
          <w:lang w:val="en-US" w:eastAsia="zh-CN" w:bidi="ar"/>
        </w:rPr>
        <w:t>附件2：</w:t>
      </w:r>
    </w:p>
    <w:p w14:paraId="3FFEB4F8">
      <w:pPr>
        <w:pStyle w:val="2"/>
        <w:bidi w:val="0"/>
        <w:jc w:val="center"/>
        <w:rPr>
          <w:rFonts w:hint="default"/>
          <w:lang w:val="en-US" w:eastAsia="zh-CN"/>
        </w:rPr>
      </w:pPr>
      <w:r>
        <w:rPr>
          <w:rFonts w:hint="default"/>
          <w:lang w:val="en-US" w:eastAsia="zh-CN"/>
        </w:rPr>
        <w:t>注销承诺书</w:t>
      </w:r>
    </w:p>
    <w:p w14:paraId="4C4D53BF">
      <w:pPr>
        <w:keepNext w:val="0"/>
        <w:keepLines w:val="0"/>
        <w:widowControl/>
        <w:suppressLineNumbers w:val="0"/>
        <w:spacing w:after="120" w:line="360" w:lineRule="auto"/>
        <w:jc w:val="left"/>
        <w:rPr>
          <w:rFonts w:hint="default" w:ascii="宋体" w:hAnsi="宋体" w:eastAsia="宋体" w:cs="宋体"/>
          <w:b/>
          <w:bCs/>
          <w:i w:val="0"/>
          <w:strike w:val="0"/>
          <w:color w:val="auto"/>
          <w:kern w:val="0"/>
          <w:sz w:val="24"/>
          <w:szCs w:val="35"/>
          <w:u w:val="none"/>
          <w:lang w:val="en-US" w:eastAsia="zh-CN" w:bidi="ar"/>
        </w:rPr>
      </w:pPr>
      <w:r>
        <w:rPr>
          <w:rFonts w:hint="default" w:ascii="宋体" w:hAnsi="宋体" w:eastAsia="宋体" w:cs="宋体"/>
          <w:b/>
          <w:bCs/>
          <w:i w:val="0"/>
          <w:strike w:val="0"/>
          <w:color w:val="auto"/>
          <w:kern w:val="0"/>
          <w:sz w:val="24"/>
          <w:szCs w:val="35"/>
          <w:u w:val="none"/>
          <w:lang w:val="en-US" w:eastAsia="zh-CN" w:bidi="ar"/>
        </w:rPr>
        <w:t>注销须知:</w:t>
      </w:r>
    </w:p>
    <w:p w14:paraId="3CCA4E9B">
      <w:pPr>
        <w:keepNext w:val="0"/>
        <w:keepLines w:val="0"/>
        <w:widowControl/>
        <w:suppressLineNumbers w:val="0"/>
        <w:spacing w:after="120" w:line="360" w:lineRule="auto"/>
        <w:jc w:val="left"/>
        <w:rPr>
          <w:rFonts w:hint="default" w:ascii="宋体" w:hAnsi="宋体" w:eastAsia="宋体" w:cs="宋体"/>
          <w:b w:val="0"/>
          <w:i w:val="0"/>
          <w:strike w:val="0"/>
          <w:color w:val="auto"/>
          <w:kern w:val="0"/>
          <w:sz w:val="24"/>
          <w:szCs w:val="35"/>
          <w:u w:val="none"/>
          <w:lang w:val="en-US" w:eastAsia="zh-CN" w:bidi="ar"/>
        </w:rPr>
      </w:pPr>
      <w:r>
        <w:rPr>
          <w:rFonts w:hint="default" w:ascii="宋体" w:hAnsi="宋体" w:eastAsia="宋体" w:cs="宋体"/>
          <w:b w:val="0"/>
          <w:i w:val="0"/>
          <w:strike w:val="0"/>
          <w:color w:val="auto"/>
          <w:kern w:val="0"/>
          <w:sz w:val="24"/>
          <w:szCs w:val="35"/>
          <w:u w:val="none"/>
          <w:lang w:val="en-US" w:eastAsia="zh-CN" w:bidi="ar"/>
        </w:rPr>
        <w:t>1.请确认社保卡上关联的所有人力资源社会保障业务及医疗保险业务已经终止并完成结算，社保卡一经注销，您将无法持卡办理各类人社业务或持卡就医结算。因社保卡社保账户注销造成的损失，均由本人(申请人)承担。</w:t>
      </w:r>
    </w:p>
    <w:p w14:paraId="35709CE0">
      <w:pPr>
        <w:keepNext w:val="0"/>
        <w:keepLines w:val="0"/>
        <w:widowControl/>
        <w:suppressLineNumbers w:val="0"/>
        <w:spacing w:after="120" w:line="360" w:lineRule="auto"/>
        <w:jc w:val="left"/>
        <w:rPr>
          <w:rFonts w:hint="default" w:ascii="宋体" w:hAnsi="宋体" w:eastAsia="宋体" w:cs="宋体"/>
          <w:b w:val="0"/>
          <w:i w:val="0"/>
          <w:strike w:val="0"/>
          <w:color w:val="auto"/>
          <w:kern w:val="0"/>
          <w:sz w:val="24"/>
          <w:szCs w:val="35"/>
          <w:u w:val="none"/>
          <w:lang w:val="en-US" w:eastAsia="zh-CN" w:bidi="ar"/>
        </w:rPr>
      </w:pPr>
      <w:r>
        <w:rPr>
          <w:rFonts w:hint="default" w:ascii="宋体" w:hAnsi="宋体" w:eastAsia="宋体" w:cs="宋体"/>
          <w:b w:val="0"/>
          <w:i w:val="0"/>
          <w:strike w:val="0"/>
          <w:color w:val="auto"/>
          <w:kern w:val="0"/>
          <w:sz w:val="24"/>
          <w:szCs w:val="35"/>
          <w:u w:val="none"/>
          <w:lang w:val="en-US" w:eastAsia="zh-CN" w:bidi="ar"/>
        </w:rPr>
        <w:t>2.河南社保卡可全省通用，省内变更参保地无需注销老卡。</w:t>
      </w:r>
    </w:p>
    <w:p w14:paraId="5330F015">
      <w:pPr>
        <w:keepNext w:val="0"/>
        <w:keepLines w:val="0"/>
        <w:widowControl/>
        <w:suppressLineNumbers w:val="0"/>
        <w:spacing w:after="120" w:line="360" w:lineRule="auto"/>
        <w:jc w:val="left"/>
        <w:rPr>
          <w:rFonts w:hint="default" w:ascii="宋体" w:hAnsi="宋体" w:eastAsia="宋体" w:cs="宋体"/>
          <w:b w:val="0"/>
          <w:i w:val="0"/>
          <w:strike w:val="0"/>
          <w:color w:val="auto"/>
          <w:kern w:val="0"/>
          <w:sz w:val="24"/>
          <w:szCs w:val="35"/>
          <w:u w:val="none"/>
          <w:lang w:val="en-US" w:eastAsia="zh-CN" w:bidi="ar"/>
        </w:rPr>
      </w:pPr>
      <w:r>
        <w:rPr>
          <w:rFonts w:hint="default" w:ascii="宋体" w:hAnsi="宋体" w:eastAsia="宋体" w:cs="宋体"/>
          <w:b w:val="0"/>
          <w:i w:val="0"/>
          <w:strike w:val="0"/>
          <w:color w:val="auto"/>
          <w:kern w:val="0"/>
          <w:sz w:val="24"/>
          <w:szCs w:val="35"/>
          <w:u w:val="none"/>
          <w:lang w:val="en-US" w:eastAsia="zh-CN" w:bidi="ar"/>
        </w:rPr>
        <w:t>3.请按照银行有关规定，及时办理社保卡银行账户注销</w:t>
      </w:r>
      <w:r>
        <w:rPr>
          <w:rFonts w:hint="eastAsia" w:ascii="宋体" w:hAnsi="宋体" w:eastAsia="宋体" w:cs="宋体"/>
          <w:b w:val="0"/>
          <w:i w:val="0"/>
          <w:strike w:val="0"/>
          <w:color w:val="auto"/>
          <w:kern w:val="0"/>
          <w:sz w:val="24"/>
          <w:szCs w:val="35"/>
          <w:u w:val="none"/>
          <w:lang w:val="en-US" w:eastAsia="zh-CN" w:bidi="ar"/>
        </w:rPr>
        <w:t>。</w:t>
      </w:r>
    </w:p>
    <w:p w14:paraId="51E55359">
      <w:pPr>
        <w:keepNext w:val="0"/>
        <w:keepLines w:val="0"/>
        <w:widowControl/>
        <w:suppressLineNumbers w:val="0"/>
        <w:spacing w:after="120" w:line="360" w:lineRule="auto"/>
        <w:jc w:val="left"/>
        <w:rPr>
          <w:rFonts w:hint="default" w:ascii="宋体" w:hAnsi="宋体" w:eastAsia="宋体" w:cs="宋体"/>
          <w:b w:val="0"/>
          <w:i w:val="0"/>
          <w:strike w:val="0"/>
          <w:color w:val="auto"/>
          <w:kern w:val="0"/>
          <w:sz w:val="24"/>
          <w:szCs w:val="35"/>
          <w:u w:val="none"/>
          <w:lang w:val="en-US" w:eastAsia="zh-CN" w:bidi="ar"/>
        </w:rPr>
      </w:pPr>
    </w:p>
    <w:p w14:paraId="2C0C6986">
      <w:pPr>
        <w:keepNext w:val="0"/>
        <w:keepLines w:val="0"/>
        <w:pageBreakBefore w:val="0"/>
        <w:widowControl/>
        <w:suppressLineNumbers w:val="0"/>
        <w:kinsoku/>
        <w:wordWrap/>
        <w:overflowPunct/>
        <w:topLinePunct w:val="0"/>
        <w:autoSpaceDE/>
        <w:autoSpaceDN/>
        <w:bidi w:val="0"/>
        <w:adjustRightInd/>
        <w:snapToGrid/>
        <w:spacing w:after="120" w:line="360" w:lineRule="auto"/>
        <w:ind w:firstLine="560" w:firstLineChars="200"/>
        <w:jc w:val="left"/>
        <w:textAlignment w:val="auto"/>
        <w:rPr>
          <w:rFonts w:hint="default" w:ascii="宋体" w:hAnsi="宋体" w:eastAsia="宋体" w:cs="宋体"/>
          <w:b w:val="0"/>
          <w:i w:val="0"/>
          <w:strike w:val="0"/>
          <w:color w:val="auto"/>
          <w:kern w:val="0"/>
          <w:sz w:val="28"/>
          <w:szCs w:val="28"/>
          <w:u w:val="none"/>
          <w:lang w:val="en-US" w:eastAsia="zh-CN" w:bidi="ar"/>
        </w:rPr>
      </w:pPr>
      <w:r>
        <w:rPr>
          <w:rFonts w:hint="default" w:ascii="宋体" w:hAnsi="宋体" w:eastAsia="宋体" w:cs="宋体"/>
          <w:b w:val="0"/>
          <w:i w:val="0"/>
          <w:strike w:val="0"/>
          <w:color w:val="auto"/>
          <w:kern w:val="0"/>
          <w:sz w:val="28"/>
          <w:szCs w:val="28"/>
          <w:u w:val="none"/>
          <w:lang w:val="en-US" w:eastAsia="zh-CN" w:bidi="ar"/>
        </w:rPr>
        <w:t>本人已认真阅读社保卡注销须知，以上问题均已知悉，现申请注销河南省社会保障卡(姓名:</w:t>
      </w:r>
      <w:r>
        <w:rPr>
          <w:rFonts w:hint="eastAsia" w:ascii="宋体" w:hAnsi="宋体" w:eastAsia="宋体" w:cs="宋体"/>
          <w:b w:val="0"/>
          <w:i w:val="0"/>
          <w:strike w:val="0"/>
          <w:color w:val="auto"/>
          <w:kern w:val="0"/>
          <w:sz w:val="28"/>
          <w:szCs w:val="28"/>
          <w:u w:val="none"/>
          <w:lang w:val="en-US" w:eastAsia="zh-CN" w:bidi="ar"/>
        </w:rPr>
        <w:t xml:space="preserve">           </w:t>
      </w:r>
      <w:r>
        <w:rPr>
          <w:rFonts w:hint="default" w:ascii="宋体" w:hAnsi="宋体" w:eastAsia="宋体" w:cs="宋体"/>
          <w:b w:val="0"/>
          <w:i w:val="0"/>
          <w:strike w:val="0"/>
          <w:color w:val="auto"/>
          <w:kern w:val="0"/>
          <w:sz w:val="28"/>
          <w:szCs w:val="28"/>
          <w:u w:val="none"/>
          <w:lang w:val="en-US" w:eastAsia="zh-CN" w:bidi="ar"/>
        </w:rPr>
        <w:t>身份证号</w:t>
      </w:r>
      <w:r>
        <w:rPr>
          <w:rFonts w:hint="eastAsia" w:ascii="宋体" w:hAnsi="宋体" w:eastAsia="宋体" w:cs="宋体"/>
          <w:b w:val="0"/>
          <w:i w:val="0"/>
          <w:strike w:val="0"/>
          <w:color w:val="auto"/>
          <w:kern w:val="0"/>
          <w:sz w:val="28"/>
          <w:szCs w:val="28"/>
          <w:u w:val="none"/>
          <w:lang w:val="en-US" w:eastAsia="zh-CN" w:bidi="ar"/>
        </w:rPr>
        <w:t xml:space="preserve">               </w:t>
      </w:r>
      <w:r>
        <w:rPr>
          <w:rFonts w:hint="default" w:ascii="宋体" w:hAnsi="宋体" w:eastAsia="宋体" w:cs="宋体"/>
          <w:b w:val="0"/>
          <w:i w:val="0"/>
          <w:strike w:val="0"/>
          <w:color w:val="auto"/>
          <w:kern w:val="0"/>
          <w:sz w:val="28"/>
          <w:szCs w:val="28"/>
          <w:u w:val="none"/>
          <w:lang w:val="en-US" w:eastAsia="zh-CN" w:bidi="ar"/>
        </w:rPr>
        <w:t>)社保账户，由此产生的一切后果由本人承担。</w:t>
      </w:r>
    </w:p>
    <w:p w14:paraId="7DC57875">
      <w:pPr>
        <w:keepNext w:val="0"/>
        <w:keepLines w:val="0"/>
        <w:widowControl/>
        <w:suppressLineNumbers w:val="0"/>
        <w:spacing w:after="120" w:line="360" w:lineRule="auto"/>
        <w:jc w:val="center"/>
        <w:rPr>
          <w:rFonts w:hint="default" w:ascii="宋体" w:hAnsi="宋体" w:eastAsia="宋体" w:cs="宋体"/>
          <w:b w:val="0"/>
          <w:i w:val="0"/>
          <w:strike w:val="0"/>
          <w:color w:val="auto"/>
          <w:kern w:val="0"/>
          <w:sz w:val="28"/>
          <w:szCs w:val="28"/>
          <w:u w:val="none"/>
          <w:lang w:val="en-US" w:eastAsia="zh-CN" w:bidi="ar"/>
        </w:rPr>
      </w:pPr>
      <w:r>
        <w:rPr>
          <w:rFonts w:hint="eastAsia" w:ascii="宋体" w:hAnsi="宋体" w:eastAsia="宋体" w:cs="宋体"/>
          <w:b w:val="0"/>
          <w:i w:val="0"/>
          <w:strike w:val="0"/>
          <w:color w:val="auto"/>
          <w:kern w:val="0"/>
          <w:sz w:val="28"/>
          <w:szCs w:val="28"/>
          <w:u w:val="none"/>
          <w:lang w:val="en-US" w:eastAsia="zh-CN" w:bidi="ar"/>
        </w:rPr>
        <w:t xml:space="preserve">            </w:t>
      </w:r>
      <w:r>
        <w:rPr>
          <w:rFonts w:hint="default" w:ascii="宋体" w:hAnsi="宋体" w:eastAsia="宋体" w:cs="宋体"/>
          <w:b w:val="0"/>
          <w:i w:val="0"/>
          <w:strike w:val="0"/>
          <w:color w:val="auto"/>
          <w:kern w:val="0"/>
          <w:sz w:val="28"/>
          <w:szCs w:val="28"/>
          <w:u w:val="none"/>
          <w:lang w:val="en-US" w:eastAsia="zh-CN" w:bidi="ar"/>
        </w:rPr>
        <w:t>申请人:</w:t>
      </w:r>
    </w:p>
    <w:p w14:paraId="121BFC9D">
      <w:pPr>
        <w:keepNext w:val="0"/>
        <w:keepLines w:val="0"/>
        <w:widowControl/>
        <w:suppressLineNumbers w:val="0"/>
        <w:spacing w:after="120" w:line="360" w:lineRule="auto"/>
        <w:jc w:val="center"/>
        <w:rPr>
          <w:rFonts w:hint="default" w:ascii="宋体" w:hAnsi="宋体" w:eastAsia="宋体" w:cs="宋体"/>
          <w:b w:val="0"/>
          <w:i w:val="0"/>
          <w:strike w:val="0"/>
          <w:color w:val="auto"/>
          <w:kern w:val="0"/>
          <w:sz w:val="28"/>
          <w:szCs w:val="28"/>
          <w:u w:val="none"/>
          <w:lang w:val="en-US" w:eastAsia="zh-CN" w:bidi="ar"/>
        </w:rPr>
      </w:pPr>
      <w:r>
        <w:rPr>
          <w:rFonts w:hint="eastAsia" w:ascii="宋体" w:hAnsi="宋体" w:eastAsia="宋体" w:cs="宋体"/>
          <w:b w:val="0"/>
          <w:i w:val="0"/>
          <w:strike w:val="0"/>
          <w:color w:val="auto"/>
          <w:kern w:val="0"/>
          <w:sz w:val="28"/>
          <w:szCs w:val="28"/>
          <w:u w:val="none"/>
          <w:lang w:val="en-US" w:eastAsia="zh-CN" w:bidi="ar"/>
        </w:rPr>
        <w:t xml:space="preserve">           日</w:t>
      </w:r>
      <w:r>
        <w:rPr>
          <w:rFonts w:hint="default" w:ascii="宋体" w:hAnsi="宋体" w:eastAsia="宋体" w:cs="宋体"/>
          <w:b w:val="0"/>
          <w:i w:val="0"/>
          <w:strike w:val="0"/>
          <w:color w:val="auto"/>
          <w:kern w:val="0"/>
          <w:sz w:val="28"/>
          <w:szCs w:val="28"/>
          <w:u w:val="none"/>
          <w:lang w:val="en-US" w:eastAsia="zh-CN" w:bidi="ar"/>
        </w:rPr>
        <w:t>期:</w:t>
      </w:r>
    </w:p>
    <w:p w14:paraId="1D22C32F">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1397CD4"/>
    <w:rsid w:val="26F65CBB"/>
    <w:rsid w:val="4A83432E"/>
    <w:rsid w:val="65737300"/>
    <w:rsid w:val="697E5D6C"/>
    <w:rsid w:val="70DC39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unhideWhenUsed/>
    <w:qFormat/>
    <w:uiPriority w:val="0"/>
    <w:pPr>
      <w:keepNext/>
      <w:keepLines/>
      <w:spacing w:before="260" w:beforeLines="0" w:beforeAutospacing="0" w:after="260" w:afterLines="0" w:afterAutospacing="0" w:line="413" w:lineRule="auto"/>
      <w:outlineLvl w:val="2"/>
    </w:pPr>
    <w:rPr>
      <w:b/>
      <w:sz w:val="32"/>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466</Words>
  <Characters>472</Characters>
  <Lines>0</Lines>
  <Paragraphs>0</Paragraphs>
  <TotalTime>0</TotalTime>
  <ScaleCrop>false</ScaleCrop>
  <LinksUpToDate>false</LinksUpToDate>
  <CharactersWithSpaces>473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2025-12-04T07:49:00Z</dcterms:created>
  <dc:creator>Administrator</dc:creator>
  <cp:lastModifiedBy>景硕</cp:lastModifiedBy>
  <dcterms:modified xsi:type="dcterms:W3CDTF">2025-12-04T08:04:02Z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KSOTemplateDocerSaveRecord">
    <vt:lpwstr>eyJoZGlkIjoiN2ZlODM1NjdmODM2NDI5ODdjZjAxODIwN2M2ZjFjM2QiLCJ1c2VySWQiOiIyMjcyOTgzMzIifQ==</vt:lpwstr>
  </property>
  <property fmtid="{D5CDD505-2E9C-101B-9397-08002B2CF9AE}" pid="4" name="ICV">
    <vt:lpwstr>8039427F578B4710B5ACD409F1E6FE30_12</vt:lpwstr>
  </property>
</Properties>
</file>