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安全生产十五条措施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一、严格落实地方党委安全生产责任。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二、严格落实地方政府安全生产责任。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三、严格落实部门安全监管责任。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四、严肃追究领导责任和监管责任。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五、企业主要负责人必须严格履行第一责任人责任。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六、深入扎实开展全国安全生产大检查。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七、牢牢守住项目审批安全红线。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八、严厉查处违法分包转包和挂靠资质行为。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九、切实加强劳务派遣和灵活用工人员安全管理。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十、重拳出击开展“打非治违”。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十一、坚决整治执法检查宽松软问题。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十二、着力加强安全监管执法队伍建设。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十三、重奖激励安全生产隐患举报。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十四、严肃查处瞒报谎报迟报漏报事故行为。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十五、统筹做好经济发展、疫情防控和安全生产工作。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NmFjNDM1MDgyZDZlMTAwZjJlOWM2NmRmOGRiZGUifQ=="/>
  </w:docVars>
  <w:rsids>
    <w:rsidRoot w:val="3F074CFF"/>
    <w:rsid w:val="03C965AB"/>
    <w:rsid w:val="0DCE08EE"/>
    <w:rsid w:val="137D2B9A"/>
    <w:rsid w:val="2EBB507C"/>
    <w:rsid w:val="363470C6"/>
    <w:rsid w:val="3AD35612"/>
    <w:rsid w:val="3E315039"/>
    <w:rsid w:val="3F074CFF"/>
    <w:rsid w:val="5CD76373"/>
    <w:rsid w:val="67AA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283</Characters>
  <Lines>0</Lines>
  <Paragraphs>0</Paragraphs>
  <TotalTime>3</TotalTime>
  <ScaleCrop>false</ScaleCrop>
  <LinksUpToDate>false</LinksUpToDate>
  <CharactersWithSpaces>283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2022-07-28T09:02:00Z</dcterms:created>
  <dc:creator>Administrator</dc:creator>
  <cp:lastModifiedBy>一人一世爱一倩</cp:lastModifiedBy>
  <cp:lastPrinted>2022-07-28T09:20:04Z</cp:lastPrinted>
  <dcterms:modified xsi:type="dcterms:W3CDTF">2022-07-28T09:44:59Z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266065FD0ECF4DB4A5765D43D2377775</vt:lpwstr>
  </property>
</Properties>
</file>