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bookmarkEnd w:id="0"/>
    </w:p>
    <w:p>
      <w:pPr>
        <w:jc w:val="center"/>
        <w:rPr>
          <w:rFonts w:hint="eastAsia" w:ascii="方正小标宋简体" w:eastAsia="方正小标宋简体"/>
          <w:color w:val="FF0000"/>
          <w:w w:val="36"/>
          <w:sz w:val="126"/>
          <w:szCs w:val="126"/>
        </w:rPr>
      </w:pPr>
      <w:r>
        <w:rPr>
          <w:rFonts w:hint="eastAsia" w:ascii="方正小标宋简体" w:hAnsi="华文中宋" w:eastAsia="方正小标宋简体" w:cs="宋体"/>
          <w:bCs/>
          <w:color w:val="FF0000"/>
          <w:w w:val="60"/>
          <w:kern w:val="0"/>
          <w:sz w:val="90"/>
          <w:szCs w:val="90"/>
        </w:rPr>
        <w:t>禹州市安全生产委员会</w:t>
      </w:r>
      <w:r>
        <w:rPr>
          <w:rFonts w:hint="eastAsia" w:ascii="方正小标宋简体" w:hAnsi="华文中宋" w:eastAsia="方正小标宋简体" w:cs="宋体"/>
          <w:bCs/>
          <w:color w:val="FF0000"/>
          <w:w w:val="60"/>
          <w:kern w:val="0"/>
          <w:sz w:val="90"/>
          <w:szCs w:val="90"/>
          <w:lang w:eastAsia="zh-CN"/>
        </w:rPr>
        <w:t>办公室</w:t>
      </w:r>
      <w:r>
        <w:rPr>
          <w:rFonts w:hint="eastAsia" w:ascii="方正小标宋简体" w:hAnsi="华文中宋" w:eastAsia="方正小标宋简体" w:cs="宋体"/>
          <w:bCs/>
          <w:color w:val="FF0000"/>
          <w:w w:val="60"/>
          <w:kern w:val="0"/>
          <w:sz w:val="90"/>
          <w:szCs w:val="90"/>
        </w:rPr>
        <w:t>文件</w:t>
      </w:r>
      <w:r>
        <w:rPr>
          <w:sz w:val="126"/>
        </w:rPr>
        <mc:AlternateContent>
          <mc:Choice Requires="wps">
            <w:drawing>
              <wp:anchor distT="0" distB="0" distL="114300" distR="114300" simplePos="0" relativeHeight="251660288"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0288;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ECsiofbAAAADwEAAA8AAAAAAAAAAQAgAAAAIgAAAGRycy9kb3ducmV2Lnht&#10;bFBLAQIUABQAAAAIAIdO4kAT3e2LTQUAACYIAAAOAAAAAAAAAAEAIAAAACoBAABkcnMvZTJvRG9j&#10;LnhtbFBLBQYAAAAABgAGAFkBAADpCAAAAAA=&#10;">
                <v:fill on="t" focussize="0,0"/>
                <v:stroke color="#000000" joinstyle="miter"/>
                <v:imagedata o:title=""/>
                <o:lock v:ext="edit" aspectratio="f"/>
                <v:textbox>
                  <w:txbxContent>
                    <w:p>
                      <w:pPr>
                        <w:jc w:val="center"/>
                      </w:pPr>
                    </w:p>
                  </w:txbxContent>
                </v:textbox>
              </v:rect>
            </w:pict>
          </mc:Fallback>
        </mc:AlternateContent>
      </w:r>
      <w:r>
        <w:rPr>
          <w:rFonts w:hint="eastAsia" w:ascii="方正小标宋简体" w:eastAsia="方正小标宋简体"/>
          <w:color w:val="FF0000"/>
          <w:sz w:val="126"/>
          <w:szCs w:val="126"/>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2179320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pt;margin-top:171.6pt;height:0pt;width:441pt;z-index:251659264;mso-width-relative:page;mso-height-relative:page;" filled="f" stroked="t" coordsize="21600,21600" o:gfxdata="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V3hB1QAAAAkBAAAPAAAAAAAAAAEAIAAAACIAAABkcnMvZG93bnJldi54bWxQSwEC&#10;FAAUAAAACACHTuJAgc4RV/cBAADlAwAADgAAAAAAAAABACAAAAAkAQAAZHJzL2Uyb0RvYy54bWxQ&#10;SwUGAAAAAAYABgBZAQAAjQUAAAAA&#10;">
                <v:fill on="f" focussize="0,0"/>
                <v:stroke weight="1.75pt" color="#FF0000" joinstyle="round"/>
                <v:imagedata o:title=""/>
                <o:lock v:ext="edit" aspectratio="f"/>
              </v:line>
            </w:pict>
          </mc:Fallback>
        </mc:AlternateContent>
      </w:r>
    </w:p>
    <w:p>
      <w:pPr>
        <w:jc w:val="center"/>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办〔20</w:t>
      </w:r>
      <w:r>
        <w:rPr>
          <w:rFonts w:hint="eastAsia" w:ascii="仿宋_GB2312" w:hAnsi="仿宋_GB2312" w:eastAsia="仿宋_GB2312"/>
          <w:spacing w:val="8"/>
          <w:sz w:val="32"/>
          <w:lang w:val="en-US" w:eastAsia="zh-CN"/>
        </w:rPr>
        <w:t>24</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10</w:t>
      </w:r>
      <w:r>
        <w:rPr>
          <w:rFonts w:hint="eastAsia" w:ascii="仿宋_GB2312" w:hAnsi="仿宋_GB2312" w:eastAsia="仿宋_GB2312"/>
          <w:spacing w:val="8"/>
          <w:sz w:val="32"/>
        </w:rPr>
        <w:t>号</w:t>
      </w:r>
    </w:p>
    <w:p>
      <w:pPr>
        <w:jc w:val="center"/>
        <w:rPr>
          <w:rFonts w:hint="eastAsia" w:ascii="仿宋_GB2312" w:hAnsi="仿宋_GB2312" w:eastAsia="仿宋_GB2312"/>
          <w:spacing w:val="8"/>
          <w:sz w:val="32"/>
        </w:rPr>
      </w:pPr>
    </w:p>
    <w:p>
      <w:pPr>
        <w:keepNext w:val="0"/>
        <w:keepLines w:val="0"/>
        <w:pageBreakBefore w:val="0"/>
        <w:widowControl w:val="0"/>
        <w:kinsoku/>
        <w:wordWrap/>
        <w:overflowPunct/>
        <w:topLinePunct w:val="0"/>
        <w:autoSpaceDE/>
        <w:autoSpaceDN/>
        <w:bidi w:val="0"/>
        <w:adjustRightInd/>
        <w:snapToGrid/>
        <w:spacing w:line="640" w:lineRule="exact"/>
        <w:ind w:left="0" w:hanging="856" w:hangingChars="200"/>
        <w:jc w:val="center"/>
        <w:textAlignment w:val="auto"/>
        <w:rPr>
          <w:rFonts w:hint="eastAsia" w:ascii="方正小标宋简体" w:hAnsi="方正小标宋简体" w:eastAsia="方正小标宋简体" w:cs="方正小标宋简体"/>
          <w:spacing w:val="-6"/>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关于全面加强生产经营单位安全生产培训工作的通知</w:t>
      </w:r>
    </w:p>
    <w:p>
      <w:pPr>
        <w:bidi w:val="0"/>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乡镇人民政府</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各街道办事处，禹州高新技术产业开发区管委会，市安委会各有关成员单位，</w:t>
      </w:r>
      <w:r>
        <w:rPr>
          <w:rFonts w:hint="eastAsia" w:ascii="仿宋_GB2312" w:hAnsi="仿宋_GB2312" w:eastAsia="仿宋_GB2312" w:cs="仿宋_GB2312"/>
          <w:sz w:val="32"/>
          <w:szCs w:val="40"/>
        </w:rPr>
        <w:t>各有关生产经营单位：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为加强</w:t>
      </w:r>
      <w:r>
        <w:rPr>
          <w:rFonts w:hint="eastAsia" w:ascii="仿宋_GB2312" w:hAnsi="仿宋_GB2312" w:eastAsia="仿宋_GB2312" w:cs="仿宋_GB2312"/>
          <w:sz w:val="32"/>
          <w:szCs w:val="40"/>
          <w:lang w:eastAsia="zh-CN"/>
        </w:rPr>
        <w:t>全市</w:t>
      </w:r>
      <w:r>
        <w:rPr>
          <w:rFonts w:hint="eastAsia" w:ascii="仿宋_GB2312" w:hAnsi="仿宋_GB2312" w:eastAsia="仿宋_GB2312" w:cs="仿宋_GB2312"/>
          <w:sz w:val="32"/>
          <w:szCs w:val="40"/>
        </w:rPr>
        <w:t>生产经营单位安全生产培训管理，提升从业人员安全意识和安全技能</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防范化解由于从业人员安全生产培训不到位带来的安全生产风险隐患，现就全面加强生产经营单位安全生产培训(以下称安全培训)工作提出以下要求，请认真贯彻落实。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坚持以习近平新时代中国特色社会主义思想为指导，深入贯彻党的二十大精神和习近平总书记关于安全生产重要论述，坚持人民至上、生命至上，牢固树立“培训不到位是重大安全隐患”的意识，严格落实生产经营单位安全培训主体责任，全面提升各类从业人员安全意识和应急处置能力，有效预防和减少各类生产安全事故发生，为促进全</w:t>
      </w:r>
      <w:r>
        <w:rPr>
          <w:rFonts w:hint="eastAsia" w:ascii="仿宋_GB2312" w:hAnsi="仿宋_GB2312" w:eastAsia="仿宋_GB2312" w:cs="仿宋_GB2312"/>
          <w:sz w:val="32"/>
          <w:szCs w:val="40"/>
          <w:lang w:eastAsia="zh-CN"/>
        </w:rPr>
        <w:t>市</w:t>
      </w:r>
      <w:r>
        <w:rPr>
          <w:rFonts w:hint="eastAsia" w:ascii="仿宋_GB2312" w:hAnsi="仿宋_GB2312" w:eastAsia="仿宋_GB2312" w:cs="仿宋_GB2312"/>
          <w:sz w:val="32"/>
          <w:szCs w:val="40"/>
        </w:rPr>
        <w:t>安全生产形势持续稳定向好提供坚实保障。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二、全面加强生产经营单位安全培训管理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（一）</w:t>
      </w:r>
      <w:r>
        <w:rPr>
          <w:rFonts w:hint="eastAsia" w:ascii="楷体_GB2312" w:hAnsi="楷体_GB2312" w:eastAsia="楷体_GB2312" w:cs="楷体_GB2312"/>
          <w:sz w:val="32"/>
          <w:szCs w:val="40"/>
        </w:rPr>
        <w:t>全面落实生产经营单位安全培训主体责任。</w:t>
      </w:r>
      <w:r>
        <w:rPr>
          <w:rFonts w:hint="eastAsia" w:ascii="仿宋_GB2312" w:hAnsi="仿宋_GB2312" w:eastAsia="仿宋_GB2312" w:cs="仿宋_GB2312"/>
          <w:sz w:val="32"/>
          <w:szCs w:val="40"/>
        </w:rPr>
        <w:t>生产经营单位是从业人员安全培训的责任主体，要把安全培训纳入生产经营单位发展规划，贯彻落实以“一把手”负总责、领导班子成</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“一岗双责”为主要内容的安全培训责任体系</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生产经营单位安全培训管理主要内容要求参见附件</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建立健全机构并配备充足人员，保障经费需求，严格落实主要负责人、安全生产管理人员、特种作业人员持证上岗和其他从业人员先培训后上岗制度，健全安全培训档案。安全生产技术研发、装备制造单位要配合使用单位共同做好新工艺、新技术、新设备、新材料培训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（二）</w:t>
      </w:r>
      <w:r>
        <w:rPr>
          <w:rFonts w:hint="eastAsia" w:ascii="楷体_GB2312" w:hAnsi="楷体_GB2312" w:eastAsia="楷体_GB2312" w:cs="楷体_GB2312"/>
          <w:sz w:val="32"/>
          <w:szCs w:val="40"/>
        </w:rPr>
        <w:t>建立用工安全培训信息登记制度。</w:t>
      </w:r>
      <w:r>
        <w:rPr>
          <w:rFonts w:hint="eastAsia" w:ascii="仿宋_GB2312" w:hAnsi="仿宋_GB2312" w:eastAsia="仿宋_GB2312" w:cs="仿宋_GB2312"/>
          <w:sz w:val="32"/>
          <w:szCs w:val="40"/>
        </w:rPr>
        <w:t>生产经营单位要定期开展从业人员安全培训信息登记，及时掌握从业人员安全培训状况，更新从业人员安全培训信息。高危行业生产经营单位新任用主要负责人和安全生产管理人员，自任职之日起6个月内，必须经</w:t>
      </w:r>
      <w:r>
        <w:rPr>
          <w:rFonts w:hint="eastAsia" w:ascii="仿宋_GB2312" w:hAnsi="仿宋_GB2312" w:eastAsia="仿宋_GB2312" w:cs="仿宋_GB2312"/>
          <w:sz w:val="32"/>
          <w:szCs w:val="40"/>
          <w:u w:val="none"/>
          <w:lang w:eastAsia="zh-CN"/>
        </w:rPr>
        <w:t>所属负有安全生产监督管理的部门</w:t>
      </w:r>
      <w:r>
        <w:rPr>
          <w:rFonts w:hint="eastAsia" w:ascii="仿宋_GB2312" w:hAnsi="仿宋_GB2312" w:eastAsia="仿宋_GB2312" w:cs="仿宋_GB2312"/>
          <w:sz w:val="32"/>
          <w:szCs w:val="40"/>
        </w:rPr>
        <w:t>对其安全生产知识和管理能力考核合格。生产经营单位依法明确特种作业岗位，新任用或招录特种作业人员要参加专门的安全技能培训，考试合格后持证上岗。被派遣的劳动者、实习学生等依法接受安全教育培训，未经安全生产教育和培训合格的从业人员(含临时工、合同工、劳务工、轮换工、协议工等),不得上岗作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（三）</w:t>
      </w:r>
      <w:r>
        <w:rPr>
          <w:rFonts w:hint="eastAsia" w:ascii="楷体_GB2312" w:hAnsi="楷体_GB2312" w:eastAsia="楷体_GB2312" w:cs="楷体_GB2312"/>
          <w:sz w:val="32"/>
          <w:szCs w:val="40"/>
        </w:rPr>
        <w:t>强化提升安全培训质量</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u w:val="none"/>
        </w:rPr>
        <w:t>生产经营单位应当委托具备安全培训条件的机构进行安全培训。</w:t>
      </w:r>
      <w:r>
        <w:rPr>
          <w:rFonts w:hint="eastAsia" w:ascii="仿宋_GB2312" w:hAnsi="仿宋_GB2312" w:eastAsia="仿宋_GB2312" w:cs="仿宋_GB2312"/>
          <w:sz w:val="32"/>
          <w:szCs w:val="40"/>
        </w:rPr>
        <w:t>非高危行业生产经营单位主要负责人和安全生产管理人员初次培训不得少于32学时，每年再培训时间不得少于12学时；非煤矿山、危险物品、金属冶炼等生产经营单位主要负责人和安全生产管理人员初次安全培训不得少于48学时，每年再培训不得少于16学时。非高危行业生产经营单位新上岗的从业人员岗前培训时间不得少于24学时；非煤矿山、危险物品、金属冶炼等生产经营单位新上岗的从业人员安全培训时间不得少于72学时，每年再培训时间不得少于20学时。生产经营单位调整职工岗位或者采用新工艺、新技术、新设备、新材料的，要进行专门的安全培训。要严格按照标准进行能力考核，考核不合格的不得上岗，促进提升培训效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（四）</w:t>
      </w:r>
      <w:r>
        <w:rPr>
          <w:rFonts w:hint="eastAsia" w:ascii="楷体_GB2312" w:hAnsi="楷体_GB2312" w:eastAsia="楷体_GB2312" w:cs="楷体_GB2312"/>
          <w:sz w:val="32"/>
          <w:szCs w:val="40"/>
        </w:rPr>
        <w:t>完善安全培训档案管理。</w:t>
      </w:r>
      <w:r>
        <w:rPr>
          <w:rFonts w:hint="eastAsia" w:ascii="仿宋_GB2312" w:hAnsi="仿宋_GB2312" w:eastAsia="仿宋_GB2312" w:cs="仿宋_GB2312"/>
          <w:sz w:val="32"/>
          <w:szCs w:val="40"/>
        </w:rPr>
        <w:t>生产经营单位要建立健全从业人员安全培训档案，参照《河南省应急管理厅关于印发河南省生产经营单位安全教育和培训档案样式的通知》 (豫应急办〔2023〕44号)要求，对主要负责人、安全生产管理人员和特种作业人员，以及高危行业生产经营单位从事生产经营活动的所有人员，包括其他负责人、其他管理人员、技术人员和各岗位的工人以及临时聘用的人员均要建立安全培训档案，详细、准确记录培训的时间、内容、参加人员及考核结果等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（五）</w:t>
      </w:r>
      <w:r>
        <w:rPr>
          <w:rFonts w:hint="eastAsia" w:ascii="楷体_GB2312" w:hAnsi="楷体_GB2312" w:eastAsia="楷体_GB2312" w:cs="楷体_GB2312"/>
          <w:sz w:val="32"/>
          <w:szCs w:val="40"/>
        </w:rPr>
        <w:t>推动生产经营单位安全培训信息化建设。</w:t>
      </w:r>
      <w:r>
        <w:rPr>
          <w:rFonts w:hint="eastAsia" w:ascii="仿宋_GB2312" w:hAnsi="仿宋_GB2312" w:eastAsia="仿宋_GB2312" w:cs="仿宋_GB2312"/>
          <w:sz w:val="32"/>
          <w:szCs w:val="40"/>
        </w:rPr>
        <w:t>鼓励具备条件的生产经营单位建设安全培训网络平台，从生产工作实际出发，针对岗位要求和特点，编选培训教材，建立课程超市和自主选学机制；鼓励建立安全技能学习培训学分积分制度，实现理论知识再培训以线上学习培训为主；建立从业人员安全技能培训学习个人终身账号和档案，存储个人学习、培训、从业岗位、考核取证等信息，一人一档、终身有效。推动优秀安全培训网络平台走出生产经营单位，为全省同类生产经营单位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三、强化安全培训违法行为责任追究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（一）</w:t>
      </w:r>
      <w:r>
        <w:rPr>
          <w:rFonts w:hint="eastAsia" w:ascii="楷体_GB2312" w:hAnsi="楷体_GB2312" w:eastAsia="楷体_GB2312" w:cs="楷体_GB2312"/>
          <w:sz w:val="32"/>
          <w:szCs w:val="40"/>
        </w:rPr>
        <w:t>加强安全培训监管执法</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u w:val="none"/>
          <w:lang w:eastAsia="zh-CN"/>
        </w:rPr>
        <w:t>各负有安全生产监督管理的部门</w:t>
      </w:r>
      <w:r>
        <w:rPr>
          <w:rFonts w:hint="eastAsia" w:ascii="仿宋_GB2312" w:hAnsi="仿宋_GB2312" w:eastAsia="仿宋_GB2312" w:cs="仿宋_GB2312"/>
          <w:sz w:val="32"/>
          <w:szCs w:val="40"/>
        </w:rPr>
        <w:t>，要将安全培训工作列入安全生产监管的重要内容，倒逼生产经营单位落实安全生产主体责任。要将安全培训纳入年度监督检查计划，作为监督检查的必查内容，定期开展安全培训专项执法，深入开展专项治理。坚持监督检查生产经营单位必须检查安全培训，首先检查安全培训。要加强持证人员行为监管，对发生人员</w:t>
      </w:r>
      <w:r>
        <w:rPr>
          <w:rFonts w:hint="eastAsia" w:ascii="仿宋_GB2312" w:hAnsi="仿宋_GB2312" w:eastAsia="仿宋_GB2312" w:cs="仿宋_GB2312"/>
          <w:sz w:val="32"/>
          <w:szCs w:val="40"/>
          <w:u w:val="single"/>
        </w:rPr>
        <w:t>死</w:t>
      </w:r>
      <w:r>
        <w:rPr>
          <w:rFonts w:hint="eastAsia" w:ascii="仿宋_GB2312" w:hAnsi="仿宋_GB2312" w:eastAsia="仿宋_GB2312" w:cs="仿宋_GB2312"/>
          <w:sz w:val="32"/>
          <w:szCs w:val="40"/>
        </w:rPr>
        <w:t>亡事故负有责任的生产经营单位主要负责人、实际控制人和安全管理人员，要重新参加安全培训考试，离开特种作业岗位6个月以上的特种作业人员，重新进行实际操作考试合格后方可上岗作业。要对撤销的证件及时回收销毁，并将证书信息上报省应急管理厅，申请在全国特种作业操作证及安全生产知识和管理能力考核合格信息查询平台注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（二）</w:t>
      </w:r>
      <w:r>
        <w:rPr>
          <w:rFonts w:hint="eastAsia" w:ascii="楷体_GB2312" w:hAnsi="楷体_GB2312" w:eastAsia="楷体_GB2312" w:cs="楷体_GB2312"/>
          <w:sz w:val="32"/>
          <w:szCs w:val="40"/>
        </w:rPr>
        <w:t>严格追究安全培训责任。</w:t>
      </w:r>
      <w:r>
        <w:rPr>
          <w:rFonts w:hint="eastAsia" w:ascii="仿宋_GB2312" w:hAnsi="仿宋_GB2312" w:eastAsia="仿宋_GB2312" w:cs="仿宋_GB2312"/>
          <w:sz w:val="32"/>
          <w:szCs w:val="40"/>
        </w:rPr>
        <w:t>对应持证未持证或者未经培训就上岗的人员，一律先离岗、培训持证后再上岗，</w:t>
      </w:r>
      <w:r>
        <w:rPr>
          <w:rFonts w:hint="eastAsia" w:ascii="仿宋_GB2312" w:hAnsi="仿宋_GB2312" w:eastAsia="仿宋_GB2312" w:cs="仿宋_GB2312"/>
          <w:sz w:val="32"/>
          <w:szCs w:val="40"/>
          <w:u w:val="none"/>
          <w:lang w:eastAsia="zh-CN"/>
        </w:rPr>
        <w:t>按照规定依法对生产经营单位实施行政处罚，并采取停产整顿或关闭取缔等措施</w:t>
      </w:r>
      <w:r>
        <w:rPr>
          <w:rFonts w:hint="eastAsia" w:ascii="仿宋_GB2312" w:hAnsi="仿宋_GB2312" w:eastAsia="仿宋_GB2312" w:cs="仿宋_GB2312"/>
          <w:sz w:val="32"/>
          <w:szCs w:val="40"/>
        </w:rPr>
        <w:t>。对各类生产安全责任事故，一律倒查生产经营单位、安全生产培训机构的安全培训制度不落实、安全培训不到位责任。对因未培训、假培训或者未持证上岗人员的直接责任引发</w:t>
      </w:r>
      <w:r>
        <w:rPr>
          <w:rFonts w:hint="eastAsia" w:ascii="仿宋_GB2312" w:hAnsi="仿宋_GB2312" w:eastAsia="仿宋_GB2312" w:cs="仿宋_GB2312"/>
          <w:sz w:val="32"/>
          <w:szCs w:val="40"/>
          <w:lang w:eastAsia="zh-CN"/>
        </w:rPr>
        <w:t>生产安全</w:t>
      </w:r>
      <w:r>
        <w:rPr>
          <w:rFonts w:hint="eastAsia" w:ascii="仿宋_GB2312" w:hAnsi="仿宋_GB2312" w:eastAsia="仿宋_GB2312" w:cs="仿宋_GB2312"/>
          <w:sz w:val="32"/>
          <w:szCs w:val="40"/>
        </w:rPr>
        <w:t>事故的，所在生产经营单位主要负责人依法终身不得担任本行业生产经营单位矿长</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厂长、经理</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,实际控制人依法承担相应责任。特种作业人员伪造、涂改特种作业操作证或者使用伪造的特种作业操作证的依法依规处罚。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四、加强安全培训宣传和信息通报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（一）</w:t>
      </w:r>
      <w:r>
        <w:rPr>
          <w:rFonts w:hint="eastAsia" w:ascii="楷体_GB2312" w:hAnsi="楷体_GB2312" w:eastAsia="楷体_GB2312" w:cs="楷体_GB2312"/>
          <w:sz w:val="32"/>
          <w:szCs w:val="40"/>
        </w:rPr>
        <w:t>强化安全培训宣传引导。</w:t>
      </w:r>
      <w:r>
        <w:rPr>
          <w:rFonts w:hint="eastAsia" w:ascii="仿宋_GB2312" w:hAnsi="仿宋_GB2312" w:eastAsia="仿宋_GB2312" w:cs="仿宋_GB2312"/>
          <w:sz w:val="32"/>
          <w:szCs w:val="40"/>
        </w:rPr>
        <w:t>进一步加强安全培训工作，是落实党的二十大精神，深入贯彻习近平新时代中国特色社会主义思想和统筹安全发展的内在要求，是遏制重特大事故发生的源头性、根本性举措。</w:t>
      </w:r>
      <w:r>
        <w:rPr>
          <w:rFonts w:hint="eastAsia" w:ascii="仿宋_GB2312" w:hAnsi="仿宋_GB2312" w:eastAsia="仿宋_GB2312" w:cs="仿宋_GB2312"/>
          <w:sz w:val="32"/>
          <w:szCs w:val="40"/>
          <w:u w:val="none"/>
          <w:lang w:eastAsia="zh-CN"/>
        </w:rPr>
        <w:t>各负有安全生产监督管理的</w:t>
      </w:r>
      <w:r>
        <w:rPr>
          <w:rFonts w:hint="eastAsia" w:ascii="仿宋_GB2312" w:hAnsi="仿宋_GB2312" w:eastAsia="仿宋_GB2312" w:cs="仿宋_GB2312"/>
          <w:sz w:val="32"/>
          <w:szCs w:val="40"/>
        </w:rPr>
        <w:t>部门要善于利用各种新媒体和宣传手段，结合“人人持证，技能河南”安全技能人才队伍建设，广泛宣传安全培训工作的重要地位和作用，提高从业人员参与安全培训的积极性，扎实推进全员培训工作走深、走实，切实提升安全意识和安全技能，有效预防和减少事故，助力</w:t>
      </w:r>
      <w:r>
        <w:rPr>
          <w:rFonts w:hint="eastAsia" w:ascii="仿宋_GB2312" w:hAnsi="仿宋_GB2312" w:eastAsia="仿宋_GB2312" w:cs="仿宋_GB2312"/>
          <w:sz w:val="32"/>
          <w:szCs w:val="40"/>
          <w:lang w:eastAsia="zh-CN"/>
        </w:rPr>
        <w:t>全市</w:t>
      </w:r>
      <w:r>
        <w:rPr>
          <w:rFonts w:hint="eastAsia" w:ascii="仿宋_GB2312" w:hAnsi="仿宋_GB2312" w:eastAsia="仿宋_GB2312" w:cs="仿宋_GB2312"/>
          <w:sz w:val="32"/>
          <w:szCs w:val="40"/>
        </w:rPr>
        <w:t>安全生产形势持续</w:t>
      </w:r>
      <w:r>
        <w:rPr>
          <w:rFonts w:hint="eastAsia" w:ascii="仿宋_GB2312" w:hAnsi="仿宋_GB2312" w:eastAsia="仿宋_GB2312" w:cs="仿宋_GB2312"/>
          <w:sz w:val="32"/>
          <w:szCs w:val="40"/>
          <w:lang w:eastAsia="zh-CN"/>
        </w:rPr>
        <w:t>稳定</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40"/>
          <w:lang w:eastAsia="zh-CN"/>
        </w:rPr>
      </w:pPr>
      <w:r>
        <w:rPr>
          <w:sz w:val="32"/>
        </w:rPr>
        <mc:AlternateContent>
          <mc:Choice Requires="wps">
            <w:drawing>
              <wp:anchor distT="0" distB="0" distL="114300" distR="114300" simplePos="0" relativeHeight="25166848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3" name="KGD_65F2B6BE$01$29$00011" descr="nwkOiId/bBbOAe61rgYT4vXM3UaFFF0tl2W9B2ekj1Z7kYnHXrUHbs1gN35c90qvYPv5k7COhDBDOqRsd1ElPhz9VIa6c2Bx412GA16Vi1pEY7eb39AonfG1I8FpTtULxqM6tABmaD+UHLOHSV9f/GWiqwAc/dXqKQkyoaNmF7mdn3qm7syl7xnvhH1RdOgfQtzvenTlVGnBIdUUYGRCLGoG8vmDtFHI6Fnb7qsU4JeqX6LXV+mcP+gpfb5fRQxO4JnkSUPdCgQurcnOQGCw87dy0m7P9CQ9WhKrpNpOWq4zluYFL4nz8UIRzz5QaOludK8NBsq6BmDCsOnsnghME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A26Zz4pVpp1INAelHkCExDlkc4QHd29Xeh1mPY1Y1TOqCsgbPKCsQXKFf8NFkfSsQ6dKwjbEvW+8vIgCIGpfsJQKA4VF998sS6KBfaJgoCec+GaSGUJMEqSJ19anT5KhPg0XAAUa+eDq2D0V8HQTkM8UArW3oQ/AzR1cm1MU8wM/a33CECiVjNzXhh6XzjjVSro1PSegBMVcckadKKsiARcoFqYTKuoff3PB/jQQGvjxUk8/Zr0Hj+SLItH8EZ+jQPvoS7o15z50eySTYWlq25rbKIn+IfJGFKLjj2g/vyO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"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5F2B6BE$01$29$00011" o:spid="_x0000_s1026" o:spt="1" alt="nwkOiId/bBbOAe61rgYT4vXM3UaFFF0tl2W9B2ekj1Z7kYnHXrUHbs1gN35c90qvYPv5k7COhDBDOqRsd1ElPhz9VIa6c2Bx412GA16Vi1pEY7eb39AonfG1I8FpTtULxqM6tABmaD+UHLOHSV9f/GWiqwAc/dXqKQkyoaNmF7mdn3qm7syl7xnvhH1RdOgfQtzvenTlVGnBIdUUYGRCLGoG8vmDtFHI6Fnb7qsU4JeqX6LXV+mcP+gpfb5fRQxO4JnkSUPdCgQurcnOQGCw87dy0m7P9CQ9WhKrpNpOWq4zluYFL4nz8UIRzz5QaOludK8NBsq6BmDCsOnsnghME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A26Zz4pVpp1INAelHkCExDlkc4QHd29Xeh1mPY1Y1TOqCsgbPKCsQXKFf8NFkfSsQ6dKwjbEvW+8vIgCIGpfsJQKA4VF998sS6KBfaJgoCec+GaSGUJMEqSJ19anT5KhPg0XAAUa+eDq2D0V8HQTkM8UArW3oQ/AzR1cm1MU8wM/a33CECiVjNzXhh6XzjjVSro1PSegBMVcckadKKsiARcoFqYTKuoff3PB/jQQGvjxUk8/Zr0Hj+SLItH8EZ+jQPvoS7o15z50eySTYWlq25rbKIn+IfJGFKLjj2g/vyO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" style="position:absolute;left:0pt;margin-left:-100pt;margin-top:-62pt;height:5pt;width:5pt;visibility:hidden;z-index:25166848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2" name="KGD_KG_Seal_15" descr="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style="position:absolute;left:0pt;margin-left:-100pt;margin-top:-62pt;height:5pt;width:5pt;visibility:hidden;z-index:25166745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1" name="KGD_KG_Seal_14" descr="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style="position:absolute;left:0pt;margin-left:-100pt;margin-top:-62pt;height:5pt;width:5pt;visibility:hidden;z-index:251666432;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B5c3fS1wAAAA8BAAAPAAAAAAAA&#10;AAEAIAAAACIAAABkcnMvZG93bnJldi54bWxQSwECFAAUAAAACACHTuJAxvipsxgMAABGEQAADgAA&#10;AAAAAAABACAAAAAmAQAAZHJzL2Uyb0RvYy54bWxQSwUGAAAAAAYABgBZAQAAsA8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0" name="KGD_KG_Seal_13" descr="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style="position:absolute;left:0pt;margin-left:-100pt;margin-top:-62pt;height:5pt;width:5pt;visibility:hidden;z-index:251665408;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8" name="KGD_KG_Seal_12" descr="+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style="position:absolute;left:0pt;margin-left:-100pt;margin-top:-62pt;height:5pt;width:5pt;visibility:hidden;z-index:251664384;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eXN30tcAAAAPAQAADwAAAAAA&#10;AAABACAAAAAiAAAAZHJzL2Rvd25yZXYueG1sUEsBAhQAFAAAAAgAh07iQNM2viUZDAAARREAAA4A&#10;AAAAAAAAAQAgAAAAJgEAAGRycy9lMm9Eb2MueG1sUEsFBgAAAAAGAAYAWQEAALEPA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7" name="KGD_KG_Seal_11" descr="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style="position:absolute;left:0pt;margin-left:-100pt;margin-top:-62pt;height:5pt;width:5pt;visibility:hidden;z-index:251663360;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">
                <v:fill on="t" focussize="0,0"/>
                <v:stroke weight="1pt" color="#2E54A1 [2404]" miterlimit="8" joinstyle="miter"/>
                <v:imagedata o:title=""/>
                <o:lock v:ext="edit" aspectratio="f"/>
              </v:rect>
            </w:pict>
          </mc:Fallback>
        </mc:AlternateContent>
      </w:r>
      <w:r>
        <w:rPr>
          <w:sz w:val="32"/>
        </w:rPr>
        <mc:AlternateContent>
          <mc:Choice Requires="wps">
            <w:drawing>
              <wp:anchor distT="0" distB="0" distL="114300" distR="114300" simplePos="0" relativeHeight="251662336"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6" name="KGD_Gobal1" descr="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" style="position:absolute;left:0pt;margin-left:-100pt;margin-top:-62pt;height:5pt;width:5pt;visibility:hidden;z-index:25166233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B5&#10;c3fS1wAAAA8BAAAPAAAAAAAAAAEAIAAAACIAAABkcnMvZG93bnJldi54bWxQSwECFAAUAAAACACH&#10;TuJA/GwPsLUFAAABCQAADgAAAAAAAAABACAAAAAmAQAAZHJzL2Uyb0RvYy54bWxQSwUGAAAAAAYA&#10;BgBZAQAATQkAAAAA&#10;">
                <v:fill on="t" focussize="0,0"/>
                <v:stroke weight="1pt" color="#2E54A1 [2404]" miterlimit="8" joinstyle="miter"/>
                <v:imagedata o:title=""/>
                <o:lock v:ext="edit" aspectratio="f"/>
              </v:rect>
            </w:pict>
          </mc:Fallback>
        </mc:AlternateContent>
      </w:r>
      <w:r>
        <w:rPr>
          <w:rFonts w:hint="eastAsia" w:ascii="楷体_GB2312" w:hAnsi="楷体_GB2312" w:eastAsia="楷体_GB2312" w:cs="楷体_GB2312"/>
          <w:sz w:val="32"/>
          <w:szCs w:val="40"/>
          <w:lang w:eastAsia="zh-CN"/>
        </w:rPr>
        <w:t>（二）夯实安全培训属地管理基础。</w:t>
      </w:r>
      <w:r>
        <w:rPr>
          <w:rFonts w:hint="eastAsia" w:ascii="仿宋_GB2312" w:hAnsi="仿宋_GB2312" w:eastAsia="仿宋_GB2312" w:cs="仿宋_GB2312"/>
          <w:sz w:val="32"/>
          <w:szCs w:val="40"/>
          <w:lang w:eastAsia="zh-CN"/>
        </w:rPr>
        <w:t>各乡镇（街道）在本辖区内生产经营单位开工生产前，对生产经营单位的主要负责人、安全管理员、特种工种的培训工作进行督导检查，全面监督各类生产经营单位开展从业人员安全生产三级教育、转岗培训和每年的安全生产继续教育培训工作，各乡镇（街道）每季度末将本辖区安全培训工作情况汇总上报市安委会办公室，市安委会办公室将各乡镇（街道）每年度安全培训情况纳入年终考核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sz w:val="32"/>
          <w:szCs w:val="40"/>
          <w:lang w:eastAsia="zh-CN"/>
        </w:rPr>
        <w:t>（三）</w:t>
      </w:r>
      <w:r>
        <w:rPr>
          <w:rFonts w:hint="eastAsia" w:ascii="楷体_GB2312" w:hAnsi="楷体_GB2312" w:eastAsia="楷体_GB2312" w:cs="楷体_GB2312"/>
          <w:sz w:val="32"/>
          <w:szCs w:val="40"/>
        </w:rPr>
        <w:t>建立安全培训执法信息报送制度</w:t>
      </w:r>
      <w:r>
        <w:rPr>
          <w:rFonts w:hint="eastAsia" w:ascii="楷体_GB2312" w:hAnsi="楷体_GB2312" w:eastAsia="楷体_GB2312" w:cs="楷体_GB2312"/>
          <w:sz w:val="32"/>
          <w:szCs w:val="40"/>
          <w:lang w:eastAsia="zh-CN"/>
        </w:rPr>
        <w:t>。</w:t>
      </w:r>
      <w:r>
        <w:rPr>
          <w:rFonts w:hint="eastAsia" w:ascii="仿宋_GB2312" w:hAnsi="仿宋_GB2312" w:eastAsia="仿宋_GB2312" w:cs="仿宋_GB2312"/>
          <w:sz w:val="32"/>
          <w:szCs w:val="40"/>
          <w:u w:val="none"/>
          <w:lang w:eastAsia="zh-CN"/>
        </w:rPr>
        <w:t>各负有安全生产监督管理的</w:t>
      </w:r>
      <w:r>
        <w:rPr>
          <w:rFonts w:hint="eastAsia" w:ascii="仿宋_GB2312" w:hAnsi="仿宋_GB2312" w:eastAsia="仿宋_GB2312" w:cs="仿宋_GB2312"/>
          <w:sz w:val="32"/>
          <w:szCs w:val="40"/>
        </w:rPr>
        <w:t>部门，要指定专人负责，对监管执法过程中发现的从业人员存在无证上岗、持假证上岗和安全培训不规范等行为和实施行政处罚情况，及时整理汇总统计</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见附件2</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,每</w:t>
      </w:r>
      <w:r>
        <w:rPr>
          <w:rFonts w:hint="eastAsia" w:ascii="仿宋_GB2312" w:hAnsi="仿宋_GB2312" w:eastAsia="仿宋_GB2312" w:cs="仿宋_GB2312"/>
          <w:sz w:val="32"/>
          <w:szCs w:val="40"/>
          <w:u w:val="none"/>
          <w:lang w:eastAsia="zh-CN"/>
        </w:rPr>
        <w:t>下个</w:t>
      </w:r>
      <w:r>
        <w:rPr>
          <w:rFonts w:hint="eastAsia" w:ascii="仿宋_GB2312" w:hAnsi="仿宋_GB2312" w:eastAsia="仿宋_GB2312" w:cs="仿宋_GB2312"/>
          <w:sz w:val="32"/>
          <w:szCs w:val="40"/>
        </w:rPr>
        <w:t>季度5</w:t>
      </w:r>
      <w:r>
        <w:rPr>
          <w:rFonts w:hint="eastAsia" w:ascii="仿宋_GB2312" w:hAnsi="仿宋_GB2312" w:eastAsia="仿宋_GB2312" w:cs="仿宋_GB2312"/>
          <w:sz w:val="32"/>
          <w:szCs w:val="40"/>
          <w:lang w:eastAsia="zh-CN"/>
        </w:rPr>
        <w:t>号</w:t>
      </w:r>
      <w:r>
        <w:rPr>
          <w:rFonts w:hint="eastAsia" w:ascii="仿宋_GB2312" w:hAnsi="仿宋_GB2312" w:eastAsia="仿宋_GB2312" w:cs="仿宋_GB2312"/>
          <w:sz w:val="32"/>
          <w:szCs w:val="40"/>
          <w:u w:val="none"/>
          <w:lang w:eastAsia="zh-CN"/>
        </w:rPr>
        <w:t>前</w:t>
      </w:r>
      <w:r>
        <w:rPr>
          <w:rFonts w:hint="eastAsia" w:ascii="仿宋_GB2312" w:hAnsi="仿宋_GB2312" w:eastAsia="仿宋_GB2312" w:cs="仿宋_GB2312"/>
          <w:sz w:val="32"/>
          <w:szCs w:val="40"/>
        </w:rPr>
        <w:t>将</w:t>
      </w:r>
      <w:r>
        <w:rPr>
          <w:rFonts w:hint="eastAsia" w:ascii="仿宋_GB2312" w:hAnsi="仿宋_GB2312" w:eastAsia="仿宋_GB2312" w:cs="仿宋_GB2312"/>
          <w:sz w:val="32"/>
          <w:szCs w:val="40"/>
          <w:lang w:eastAsia="zh-CN"/>
        </w:rPr>
        <w:t>本</w:t>
      </w:r>
      <w:r>
        <w:rPr>
          <w:rFonts w:hint="eastAsia" w:ascii="仿宋_GB2312" w:hAnsi="仿宋_GB2312" w:eastAsia="仿宋_GB2312" w:cs="仿宋_GB2312"/>
          <w:sz w:val="32"/>
          <w:szCs w:val="40"/>
        </w:rPr>
        <w:t>季度汇总信息报</w:t>
      </w:r>
      <w:r>
        <w:rPr>
          <w:rFonts w:hint="eastAsia" w:ascii="仿宋_GB2312" w:hAnsi="仿宋_GB2312" w:eastAsia="仿宋_GB2312" w:cs="仿宋_GB2312"/>
          <w:sz w:val="32"/>
          <w:szCs w:val="40"/>
          <w:u w:val="none"/>
          <w:lang w:eastAsia="zh-CN"/>
        </w:rPr>
        <w:t>市安委会办公室</w:t>
      </w:r>
      <w:r>
        <w:rPr>
          <w:rFonts w:hint="eastAsia" w:ascii="仿宋_GB2312" w:hAnsi="仿宋_GB2312" w:eastAsia="仿宋_GB2312" w:cs="仿宋_GB2312"/>
          <w:sz w:val="32"/>
          <w:szCs w:val="40"/>
          <w:lang w:eastAsia="zh-CN"/>
        </w:rPr>
        <w:t>（应急管理局</w:t>
      </w:r>
      <w:r>
        <w:rPr>
          <w:rFonts w:hint="eastAsia" w:ascii="仿宋_GB2312" w:hAnsi="仿宋_GB2312" w:eastAsia="仿宋_GB2312" w:cs="仿宋_GB2312"/>
          <w:sz w:val="32"/>
          <w:szCs w:val="40"/>
          <w:lang w:val="en-US" w:eastAsia="zh-CN"/>
        </w:rPr>
        <w:t>611室</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电 话：8810007</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邮 箱：yzyjjrxg@163.com</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附件：1.生产经营单位安全培训基础事项清单</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w:t>
      </w:r>
      <w:r>
        <w:rPr>
          <w:rFonts w:hint="eastAsia" w:ascii="仿宋_GB2312" w:hAnsi="仿宋_GB2312" w:eastAsia="仿宋_GB2312" w:cs="仿宋_GB2312"/>
          <w:sz w:val="32"/>
          <w:szCs w:val="40"/>
          <w:lang w:eastAsia="zh-CN"/>
        </w:rPr>
        <w:t>禹州市</w:t>
      </w:r>
      <w:r>
        <w:rPr>
          <w:rFonts w:hint="eastAsia" w:ascii="仿宋_GB2312" w:hAnsi="仿宋_GB2312" w:eastAsia="仿宋_GB2312" w:cs="仿宋_GB2312"/>
          <w:sz w:val="32"/>
          <w:szCs w:val="40"/>
        </w:rPr>
        <w:t>安全生产培训执法信息汇总表</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仿宋_GB2312" w:hAnsi="仿宋_GB2312" w:eastAsia="仿宋_GB2312" w:cs="仿宋_GB2312"/>
          <w:sz w:val="32"/>
          <w:szCs w:val="40"/>
          <w:lang w:val="en-US" w:eastAsia="zh-CN"/>
        </w:rPr>
      </w:pPr>
      <w:r>
        <w:rPr>
          <w:rFonts w:hint="eastAsia"/>
        </w:rPr>
        <w:tab/>
      </w: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ab/>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2024年3月14日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sz w:val="32"/>
        </w:rPr>
        <mc:AlternateContent>
          <mc:Choice Requires="wps">
            <w:drawing>
              <wp:anchor distT="0" distB="0" distL="114300" distR="114300" simplePos="0" relativeHeight="251669504" behindDoc="0" locked="0" layoutInCell="1" allowOverlap="1">
                <wp:simplePos x="0" y="0"/>
                <wp:positionH relativeFrom="column">
                  <wp:posOffset>-4923155</wp:posOffset>
                </wp:positionH>
                <wp:positionV relativeFrom="paragraph">
                  <wp:posOffset>-15023465</wp:posOffset>
                </wp:positionV>
                <wp:extent cx="15120620" cy="21384260"/>
                <wp:effectExtent l="0" t="0" r="0" b="0"/>
                <wp:wrapNone/>
                <wp:docPr id="5" name="KG_Shd_6"/>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6" o:spid="_x0000_s1026" o:spt="1" style="position:absolute;left:0pt;margin-left:-387.65pt;margin-top:-1182.95pt;height:1683.8pt;width:1190.6pt;z-index:251669504;v-text-anchor:middle;mso-width-relative:page;mso-height-relative:page;" fillcolor="#FFFFFF" filled="t" stroked="t" coordsize="21600,21600" o:gfxdata="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ggrY3bAAAAEAEAAA8AAAAAAAAAAQAgAAAAIgAA&#10;AGRycy9kb3ducmV2LnhtbFBLAQIUABQAAAAIAIdO4kAxESPxdwIAADwFAAAOAAAAAAAAAAEAIAAA&#10;ACoBAABkcnMvZTJvRG9jLnhtbFBLBQYAAAAABgAGAFkBAAATBgAAAAA=&#10;">
                <v:fill on="t" opacity="0f" focussize="0,0"/>
                <v:stroke weight="1pt" color="#FFFFFF [2404]" opacity="0f" miterlimit="8" joinstyle="miter"/>
                <v:imagedata o:title=""/>
                <o:lock v:ext="edit" aspectratio="f"/>
              </v:rect>
            </w:pict>
          </mc:Fallback>
        </mc:AlternateContent>
      </w:r>
      <w:r>
        <w:rPr>
          <w:sz w:val="32"/>
        </w:rPr>
        <w:drawing>
          <wp:anchor distT="0" distB="0" distL="114300" distR="114300" simplePos="0" relativeHeight="251661312" behindDoc="0" locked="1" layoutInCell="1" hidden="1" allowOverlap="1">
            <wp:simplePos x="0" y="0"/>
            <wp:positionH relativeFrom="page">
              <wp:posOffset>3972560</wp:posOffset>
            </wp:positionH>
            <wp:positionV relativeFrom="page">
              <wp:posOffset>8549005</wp:posOffset>
            </wp:positionV>
            <wp:extent cx="1598295" cy="1609090"/>
            <wp:effectExtent l="0" t="0" r="0" b="10795"/>
            <wp:wrapNone/>
            <wp:docPr id="3" name="KG_65F2B6BE$01$29$0001$N$000600" descr="Sea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G_65F2B6BE$01$29$0001$N$000600" descr="Seal" hidden="1"/>
                    <pic:cNvPicPr>
                      <a:picLocks noChangeAspect="1"/>
                    </pic:cNvPicPr>
                  </pic:nvPicPr>
                  <pic:blipFill>
                    <a:blip r:embed="rId5"/>
                    <a:stretch>
                      <a:fillRect/>
                    </a:stretch>
                  </pic:blipFill>
                  <pic:spPr>
                    <a:xfrm>
                      <a:off x="0" y="0"/>
                      <a:ext cx="1598295" cy="1609090"/>
                    </a:xfrm>
                    <a:prstGeom prst="rect">
                      <a:avLst/>
                    </a:prstGeom>
                  </pic:spPr>
                </pic:pic>
              </a:graphicData>
            </a:graphic>
          </wp:anchor>
        </w:drawing>
      </w:r>
    </w:p>
    <w:p>
      <w:pPr>
        <w:spacing w:before="97" w:line="224" w:lineRule="auto"/>
        <w:ind w:left="79"/>
        <w:jc w:val="both"/>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b/>
          <w:bCs/>
          <w:spacing w:val="-2"/>
          <w:sz w:val="32"/>
          <w:szCs w:val="32"/>
          <w:lang w:eastAsia="zh-CN"/>
        </w:rPr>
        <w:t>附件</w:t>
      </w:r>
      <w:r>
        <w:rPr>
          <w:rFonts w:hint="eastAsia" w:ascii="仿宋_GB2312" w:hAnsi="仿宋_GB2312" w:eastAsia="仿宋_GB2312" w:cs="仿宋_GB2312"/>
          <w:b/>
          <w:bCs/>
          <w:spacing w:val="-2"/>
          <w:sz w:val="32"/>
          <w:szCs w:val="32"/>
          <w:lang w:val="en-US" w:eastAsia="zh-CN"/>
        </w:rPr>
        <w:t>1</w:t>
      </w:r>
      <w:r>
        <w:rPr>
          <w:rFonts w:hint="eastAsia" w:ascii="仿宋_GB2312" w:hAnsi="仿宋_GB2312" w:eastAsia="仿宋_GB2312" w:cs="仿宋_GB2312"/>
          <w:b/>
          <w:bCs/>
          <w:spacing w:val="-2"/>
          <w:sz w:val="32"/>
          <w:szCs w:val="32"/>
          <w:lang w:eastAsia="zh-CN"/>
        </w:rPr>
        <w:t>：</w:t>
      </w:r>
    </w:p>
    <w:tbl>
      <w:tblPr>
        <w:tblStyle w:val="9"/>
        <w:tblpPr w:leftFromText="180" w:rightFromText="180" w:vertAnchor="text" w:horzAnchor="page" w:tblpX="1714" w:tblpY="1051"/>
        <w:tblOverlap w:val="never"/>
        <w:tblW w:w="131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4"/>
        <w:gridCol w:w="2408"/>
        <w:gridCol w:w="4636"/>
        <w:gridCol w:w="969"/>
        <w:gridCol w:w="1349"/>
        <w:gridCol w:w="1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4" w:hRule="atLeast"/>
        </w:trPr>
        <w:tc>
          <w:tcPr>
            <w:tcW w:w="1854" w:type="dxa"/>
            <w:vAlign w:val="top"/>
          </w:tcPr>
          <w:p>
            <w:pPr>
              <w:pStyle w:val="8"/>
              <w:spacing w:before="143" w:line="220" w:lineRule="auto"/>
              <w:ind w:left="715"/>
            </w:pPr>
            <w:r>
              <w:rPr>
                <w:spacing w:val="-6"/>
              </w:rPr>
              <w:t>项 目</w:t>
            </w:r>
          </w:p>
        </w:tc>
        <w:tc>
          <w:tcPr>
            <w:tcW w:w="7044" w:type="dxa"/>
            <w:gridSpan w:val="2"/>
            <w:vAlign w:val="top"/>
          </w:tcPr>
          <w:p>
            <w:pPr>
              <w:pStyle w:val="8"/>
              <w:spacing w:before="143" w:line="219" w:lineRule="auto"/>
              <w:ind w:left="3141"/>
            </w:pPr>
            <w:r>
              <w:rPr>
                <w:spacing w:val="2"/>
              </w:rPr>
              <w:t>内容要求</w:t>
            </w:r>
          </w:p>
        </w:tc>
        <w:tc>
          <w:tcPr>
            <w:tcW w:w="969" w:type="dxa"/>
            <w:vAlign w:val="top"/>
          </w:tcPr>
          <w:p>
            <w:pPr>
              <w:pStyle w:val="8"/>
              <w:spacing w:before="143" w:line="219" w:lineRule="auto"/>
              <w:ind w:left="287"/>
            </w:pPr>
            <w:r>
              <w:rPr>
                <w:spacing w:val="-3"/>
              </w:rPr>
              <w:t>符合</w:t>
            </w:r>
          </w:p>
        </w:tc>
        <w:tc>
          <w:tcPr>
            <w:tcW w:w="1349" w:type="dxa"/>
            <w:vAlign w:val="top"/>
          </w:tcPr>
          <w:p>
            <w:pPr>
              <w:pStyle w:val="8"/>
              <w:spacing w:before="143" w:line="219" w:lineRule="auto"/>
              <w:ind w:left="378"/>
            </w:pPr>
            <w:r>
              <w:rPr>
                <w:spacing w:val="-3"/>
              </w:rPr>
              <w:t>不符合</w:t>
            </w:r>
          </w:p>
        </w:tc>
        <w:tc>
          <w:tcPr>
            <w:tcW w:w="1894" w:type="dxa"/>
            <w:vAlign w:val="top"/>
          </w:tcPr>
          <w:p>
            <w:pPr>
              <w:pStyle w:val="8"/>
              <w:spacing w:before="144" w:line="221" w:lineRule="auto"/>
              <w:ind w:left="769"/>
            </w:pPr>
            <w:r>
              <w:rPr>
                <w:spacing w:val="5"/>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9" w:hRule="atLeast"/>
        </w:trPr>
        <w:tc>
          <w:tcPr>
            <w:tcW w:w="1854" w:type="dxa"/>
            <w:vMerge w:val="restart"/>
            <w:tcBorders>
              <w:bottom w:val="nil"/>
            </w:tcBorders>
            <w:vAlign w:val="top"/>
          </w:tcPr>
          <w:p>
            <w:pPr>
              <w:spacing w:line="381" w:lineRule="auto"/>
              <w:rPr>
                <w:rFonts w:ascii="Arial"/>
                <w:sz w:val="21"/>
              </w:rPr>
            </w:pPr>
          </w:p>
          <w:p>
            <w:pPr>
              <w:pStyle w:val="8"/>
              <w:spacing w:before="65" w:line="219" w:lineRule="auto"/>
              <w:ind w:left="315"/>
            </w:pPr>
            <w:r>
              <w:rPr>
                <w:spacing w:val="1"/>
              </w:rPr>
              <w:t>1.培训责任人</w:t>
            </w:r>
          </w:p>
        </w:tc>
        <w:tc>
          <w:tcPr>
            <w:tcW w:w="2408" w:type="dxa"/>
            <w:vAlign w:val="top"/>
          </w:tcPr>
          <w:p>
            <w:pPr>
              <w:pStyle w:val="8"/>
              <w:spacing w:before="129" w:line="219" w:lineRule="auto"/>
              <w:ind w:left="541"/>
            </w:pPr>
            <w:r>
              <w:rPr>
                <w:spacing w:val="1"/>
              </w:rPr>
              <w:t>1.1主要负责人</w:t>
            </w:r>
          </w:p>
        </w:tc>
        <w:tc>
          <w:tcPr>
            <w:tcW w:w="4636" w:type="dxa"/>
            <w:vAlign w:val="top"/>
          </w:tcPr>
          <w:p>
            <w:pPr>
              <w:pStyle w:val="8"/>
              <w:spacing w:before="127" w:line="219" w:lineRule="auto"/>
              <w:ind w:left="143"/>
            </w:pPr>
            <w:r>
              <w:t>组织制定并实施本单位安全生产教育和培训计</w:t>
            </w:r>
            <w:r>
              <w:rPr>
                <w:spacing w:val="-1"/>
              </w:rPr>
              <w:t>划。</w:t>
            </w:r>
          </w:p>
        </w:tc>
        <w:tc>
          <w:tcPr>
            <w:tcW w:w="969" w:type="dxa"/>
            <w:vAlign w:val="top"/>
          </w:tcPr>
          <w:p>
            <w:pPr>
              <w:rPr>
                <w:rFonts w:ascii="Arial"/>
                <w:sz w:val="21"/>
              </w:rPr>
            </w:pPr>
          </w:p>
        </w:tc>
        <w:tc>
          <w:tcPr>
            <w:tcW w:w="1349" w:type="dxa"/>
            <w:vAlign w:val="top"/>
          </w:tcPr>
          <w:p>
            <w:pPr>
              <w:rPr>
                <w:rFonts w:ascii="Arial"/>
                <w:sz w:val="21"/>
              </w:rPr>
            </w:pPr>
          </w:p>
        </w:tc>
        <w:tc>
          <w:tcPr>
            <w:tcW w:w="18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854" w:type="dxa"/>
            <w:vMerge w:val="continue"/>
            <w:tcBorders>
              <w:top w:val="nil"/>
            </w:tcBorders>
            <w:vAlign w:val="top"/>
          </w:tcPr>
          <w:p>
            <w:pPr>
              <w:rPr>
                <w:rFonts w:ascii="Arial"/>
                <w:sz w:val="21"/>
              </w:rPr>
            </w:pPr>
          </w:p>
        </w:tc>
        <w:tc>
          <w:tcPr>
            <w:tcW w:w="2408" w:type="dxa"/>
            <w:vAlign w:val="top"/>
          </w:tcPr>
          <w:p>
            <w:pPr>
              <w:pStyle w:val="8"/>
              <w:spacing w:before="220" w:line="219" w:lineRule="auto"/>
              <w:ind w:left="241"/>
            </w:pPr>
            <w:r>
              <w:rPr>
                <w:spacing w:val="2"/>
              </w:rPr>
              <w:t>1.2安全生产管理人员</w:t>
            </w:r>
          </w:p>
        </w:tc>
        <w:tc>
          <w:tcPr>
            <w:tcW w:w="4636" w:type="dxa"/>
            <w:vAlign w:val="top"/>
          </w:tcPr>
          <w:p>
            <w:pPr>
              <w:pStyle w:val="8"/>
              <w:spacing w:before="48" w:line="258" w:lineRule="auto"/>
              <w:ind w:left="122" w:right="113"/>
            </w:pPr>
            <w:r>
              <w:rPr>
                <w:spacing w:val="-1"/>
              </w:rPr>
              <w:t>组织或者参与本单位安全生产教育和培训，如实记</w:t>
            </w:r>
            <w:r>
              <w:rPr>
                <w:spacing w:val="10"/>
              </w:rPr>
              <w:t xml:space="preserve"> </w:t>
            </w:r>
            <w:r>
              <w:t>录安全生产教育和培训情况。</w:t>
            </w:r>
          </w:p>
        </w:tc>
        <w:tc>
          <w:tcPr>
            <w:tcW w:w="969" w:type="dxa"/>
            <w:vAlign w:val="top"/>
          </w:tcPr>
          <w:p>
            <w:pPr>
              <w:rPr>
                <w:rFonts w:ascii="Arial"/>
                <w:sz w:val="21"/>
              </w:rPr>
            </w:pPr>
          </w:p>
        </w:tc>
        <w:tc>
          <w:tcPr>
            <w:tcW w:w="1349" w:type="dxa"/>
            <w:vAlign w:val="top"/>
          </w:tcPr>
          <w:p>
            <w:pPr>
              <w:rPr>
                <w:rFonts w:ascii="Arial"/>
                <w:sz w:val="21"/>
              </w:rPr>
            </w:pPr>
          </w:p>
        </w:tc>
        <w:tc>
          <w:tcPr>
            <w:tcW w:w="18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1854"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8"/>
              <w:spacing w:before="65" w:line="219" w:lineRule="auto"/>
              <w:ind w:left="415"/>
            </w:pPr>
            <w:r>
              <w:rPr>
                <w:spacing w:val="-2"/>
              </w:rPr>
              <w:t>2.培训管理</w:t>
            </w:r>
          </w:p>
        </w:tc>
        <w:tc>
          <w:tcPr>
            <w:tcW w:w="2408" w:type="dxa"/>
            <w:vAlign w:val="top"/>
          </w:tcPr>
          <w:p>
            <w:pPr>
              <w:spacing w:line="314" w:lineRule="auto"/>
              <w:rPr>
                <w:rFonts w:ascii="Arial"/>
                <w:sz w:val="21"/>
              </w:rPr>
            </w:pPr>
          </w:p>
          <w:p>
            <w:pPr>
              <w:pStyle w:val="8"/>
              <w:spacing w:before="65" w:line="220" w:lineRule="auto"/>
              <w:ind w:left="641"/>
            </w:pPr>
            <w:r>
              <w:rPr>
                <w:spacing w:val="1"/>
              </w:rPr>
              <w:t>2.1培训制度</w:t>
            </w:r>
          </w:p>
        </w:tc>
        <w:tc>
          <w:tcPr>
            <w:tcW w:w="4636" w:type="dxa"/>
            <w:vAlign w:val="top"/>
          </w:tcPr>
          <w:p>
            <w:pPr>
              <w:pStyle w:val="8"/>
              <w:spacing w:before="71" w:line="220" w:lineRule="auto"/>
              <w:ind w:left="122"/>
            </w:pPr>
            <w:r>
              <w:t>1.建立健全安全培训工作制度。</w:t>
            </w:r>
          </w:p>
          <w:p>
            <w:pPr>
              <w:pStyle w:val="8"/>
              <w:spacing w:before="69" w:line="219" w:lineRule="auto"/>
              <w:ind w:left="133"/>
            </w:pPr>
            <w:r>
              <w:t>2.将安全培训工作纳入本单位年度工作计划，制定</w:t>
            </w:r>
          </w:p>
          <w:p>
            <w:pPr>
              <w:pStyle w:val="8"/>
              <w:spacing w:before="82" w:line="219" w:lineRule="auto"/>
              <w:ind w:left="152"/>
            </w:pPr>
            <w:r>
              <w:t>本单位年度安全生产教育和培训计划。</w:t>
            </w:r>
          </w:p>
        </w:tc>
        <w:tc>
          <w:tcPr>
            <w:tcW w:w="969" w:type="dxa"/>
            <w:vAlign w:val="top"/>
          </w:tcPr>
          <w:p>
            <w:pPr>
              <w:rPr>
                <w:rFonts w:ascii="Arial"/>
                <w:sz w:val="21"/>
              </w:rPr>
            </w:pPr>
          </w:p>
        </w:tc>
        <w:tc>
          <w:tcPr>
            <w:tcW w:w="1349" w:type="dxa"/>
            <w:vAlign w:val="top"/>
          </w:tcPr>
          <w:p>
            <w:pPr>
              <w:rPr>
                <w:rFonts w:ascii="Arial"/>
                <w:sz w:val="21"/>
              </w:rPr>
            </w:pPr>
          </w:p>
        </w:tc>
        <w:tc>
          <w:tcPr>
            <w:tcW w:w="18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1854" w:type="dxa"/>
            <w:vMerge w:val="continue"/>
            <w:tcBorders>
              <w:top w:val="nil"/>
              <w:bottom w:val="nil"/>
            </w:tcBorders>
            <w:vAlign w:val="top"/>
          </w:tcPr>
          <w:p>
            <w:pPr>
              <w:rPr>
                <w:rFonts w:ascii="Arial"/>
                <w:sz w:val="21"/>
              </w:rPr>
            </w:pPr>
          </w:p>
        </w:tc>
        <w:tc>
          <w:tcPr>
            <w:tcW w:w="2408"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8"/>
              <w:spacing w:before="65" w:line="220" w:lineRule="auto"/>
              <w:ind w:left="641"/>
            </w:pPr>
            <w:r>
              <w:rPr>
                <w:spacing w:val="-2"/>
              </w:rPr>
              <w:t>2.2培训要求</w:t>
            </w:r>
          </w:p>
        </w:tc>
        <w:tc>
          <w:tcPr>
            <w:tcW w:w="4636" w:type="dxa"/>
            <w:vAlign w:val="top"/>
          </w:tcPr>
          <w:p>
            <w:pPr>
              <w:pStyle w:val="8"/>
              <w:spacing w:before="74" w:line="271" w:lineRule="auto"/>
              <w:ind w:left="133" w:right="52" w:firstLine="40"/>
            </w:pPr>
            <w:r>
              <w:t xml:space="preserve">1.具备安全培训条件的单位应当以自主培训为主， </w:t>
            </w:r>
            <w:r>
              <w:rPr>
                <w:spacing w:val="1"/>
              </w:rPr>
              <w:t>也可以委托具备安全培训条件的机构进行安全培</w:t>
            </w:r>
            <w:r>
              <w:rPr>
                <w:spacing w:val="2"/>
              </w:rPr>
              <w:t xml:space="preserve">   </w:t>
            </w:r>
            <w:r>
              <w:t>训；不具备安全培训条件的单位应当委托具有</w:t>
            </w:r>
            <w:r>
              <w:rPr>
                <w:spacing w:val="-1"/>
              </w:rPr>
              <w:t>安全</w:t>
            </w:r>
            <w:r>
              <w:t xml:space="preserve"> 培训条件的机构对从业人员进行安全培训。</w:t>
            </w:r>
          </w:p>
          <w:p>
            <w:pPr>
              <w:pStyle w:val="8"/>
              <w:spacing w:before="83" w:line="256" w:lineRule="auto"/>
              <w:ind w:left="113" w:right="899"/>
            </w:pPr>
            <w:r>
              <w:t>2.安全培训内容、学时符合国家有关规定</w:t>
            </w:r>
            <w:r>
              <w:rPr>
                <w:spacing w:val="12"/>
              </w:rPr>
              <w:t xml:space="preserve"> </w:t>
            </w:r>
            <w:r>
              <w:t>3.培训合格，方可上岗作业。</w:t>
            </w:r>
          </w:p>
        </w:tc>
        <w:tc>
          <w:tcPr>
            <w:tcW w:w="969" w:type="dxa"/>
            <w:vAlign w:val="top"/>
          </w:tcPr>
          <w:p>
            <w:pPr>
              <w:rPr>
                <w:rFonts w:ascii="Arial"/>
                <w:sz w:val="21"/>
              </w:rPr>
            </w:pPr>
          </w:p>
        </w:tc>
        <w:tc>
          <w:tcPr>
            <w:tcW w:w="1349" w:type="dxa"/>
            <w:vAlign w:val="top"/>
          </w:tcPr>
          <w:p>
            <w:pPr>
              <w:rPr>
                <w:rFonts w:ascii="Arial"/>
                <w:sz w:val="21"/>
              </w:rPr>
            </w:pPr>
          </w:p>
        </w:tc>
        <w:tc>
          <w:tcPr>
            <w:tcW w:w="18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854" w:type="dxa"/>
            <w:vMerge w:val="continue"/>
            <w:tcBorders>
              <w:top w:val="nil"/>
              <w:bottom w:val="nil"/>
            </w:tcBorders>
            <w:vAlign w:val="top"/>
          </w:tcPr>
          <w:p>
            <w:pPr>
              <w:rPr>
                <w:rFonts w:ascii="Arial"/>
                <w:sz w:val="21"/>
              </w:rPr>
            </w:pPr>
          </w:p>
        </w:tc>
        <w:tc>
          <w:tcPr>
            <w:tcW w:w="2408" w:type="dxa"/>
            <w:vAlign w:val="top"/>
          </w:tcPr>
          <w:p>
            <w:pPr>
              <w:spacing w:line="318" w:lineRule="auto"/>
              <w:rPr>
                <w:rFonts w:ascii="Arial"/>
                <w:sz w:val="21"/>
              </w:rPr>
            </w:pPr>
          </w:p>
          <w:p>
            <w:pPr>
              <w:spacing w:line="319" w:lineRule="auto"/>
              <w:rPr>
                <w:rFonts w:ascii="Arial"/>
                <w:sz w:val="21"/>
              </w:rPr>
            </w:pPr>
          </w:p>
          <w:p>
            <w:pPr>
              <w:pStyle w:val="8"/>
              <w:spacing w:before="65" w:line="219" w:lineRule="auto"/>
              <w:ind w:left="641"/>
            </w:pPr>
            <w:r>
              <w:rPr>
                <w:spacing w:val="1"/>
              </w:rPr>
              <w:t>2.3培训档案</w:t>
            </w:r>
          </w:p>
        </w:tc>
        <w:tc>
          <w:tcPr>
            <w:tcW w:w="4636" w:type="dxa"/>
            <w:vAlign w:val="top"/>
          </w:tcPr>
          <w:p>
            <w:pPr>
              <w:pStyle w:val="8"/>
              <w:spacing w:before="46" w:line="271" w:lineRule="auto"/>
              <w:ind w:left="143" w:right="69"/>
            </w:pPr>
            <w:r>
              <w:t>参照《河南省应急管理厅关于印发河南省生产经营</w:t>
            </w:r>
            <w:r>
              <w:rPr>
                <w:spacing w:val="12"/>
              </w:rPr>
              <w:t xml:space="preserve"> </w:t>
            </w:r>
            <w:r>
              <w:t>单位安全教育和培训档案样式的通知》(豫应急办</w:t>
            </w:r>
          </w:p>
          <w:p>
            <w:pPr>
              <w:pStyle w:val="8"/>
              <w:spacing w:before="82" w:line="219" w:lineRule="auto"/>
              <w:ind w:left="253"/>
            </w:pPr>
            <w:r>
              <w:rPr>
                <w:spacing w:val="1"/>
              </w:rPr>
              <w:t>(2023)44号)建立从业人员安全生产</w:t>
            </w:r>
            <w:r>
              <w:t>教育和培训</w:t>
            </w:r>
          </w:p>
          <w:p>
            <w:pPr>
              <w:pStyle w:val="8"/>
              <w:spacing w:before="63" w:line="257" w:lineRule="auto"/>
              <w:ind w:left="143" w:firstLine="9"/>
            </w:pPr>
            <w:r>
              <w:rPr>
                <w:spacing w:val="-6"/>
              </w:rPr>
              <w:t>档案，如实记录安全生产教育和培训的时间、内容、</w:t>
            </w:r>
            <w:r>
              <w:rPr>
                <w:spacing w:val="10"/>
              </w:rPr>
              <w:t xml:space="preserve"> </w:t>
            </w:r>
            <w:r>
              <w:rPr>
                <w:spacing w:val="-4"/>
              </w:rPr>
              <w:t>参加人员以及考核结果等情况。</w:t>
            </w:r>
          </w:p>
        </w:tc>
        <w:tc>
          <w:tcPr>
            <w:tcW w:w="969" w:type="dxa"/>
            <w:vAlign w:val="top"/>
          </w:tcPr>
          <w:p>
            <w:pPr>
              <w:rPr>
                <w:rFonts w:ascii="Arial"/>
                <w:sz w:val="21"/>
              </w:rPr>
            </w:pPr>
          </w:p>
        </w:tc>
        <w:tc>
          <w:tcPr>
            <w:tcW w:w="1349" w:type="dxa"/>
            <w:vAlign w:val="top"/>
          </w:tcPr>
          <w:p>
            <w:pPr>
              <w:rPr>
                <w:rFonts w:ascii="Arial"/>
                <w:sz w:val="21"/>
              </w:rPr>
            </w:pPr>
          </w:p>
        </w:tc>
        <w:tc>
          <w:tcPr>
            <w:tcW w:w="189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1854" w:type="dxa"/>
            <w:vMerge w:val="continue"/>
            <w:tcBorders>
              <w:top w:val="nil"/>
            </w:tcBorders>
            <w:vAlign w:val="top"/>
          </w:tcPr>
          <w:p>
            <w:pPr>
              <w:rPr>
                <w:rFonts w:ascii="Arial"/>
                <w:sz w:val="21"/>
              </w:rPr>
            </w:pPr>
          </w:p>
        </w:tc>
        <w:tc>
          <w:tcPr>
            <w:tcW w:w="2408" w:type="dxa"/>
            <w:vAlign w:val="top"/>
          </w:tcPr>
          <w:p>
            <w:pPr>
              <w:pStyle w:val="8"/>
              <w:spacing w:before="268" w:line="219" w:lineRule="auto"/>
              <w:ind w:left="641"/>
            </w:pPr>
            <w:r>
              <w:rPr>
                <w:spacing w:val="-2"/>
              </w:rPr>
              <w:t>2.4经费保障</w:t>
            </w:r>
          </w:p>
        </w:tc>
        <w:tc>
          <w:tcPr>
            <w:tcW w:w="4636" w:type="dxa"/>
            <w:vAlign w:val="top"/>
          </w:tcPr>
          <w:p>
            <w:pPr>
              <w:pStyle w:val="8"/>
              <w:spacing w:before="107" w:line="350" w:lineRule="exact"/>
              <w:ind w:left="163"/>
            </w:pPr>
            <w:r>
              <w:rPr>
                <w:position w:val="11"/>
              </w:rPr>
              <w:t>1.保证本单位安全培训工作所需资金。</w:t>
            </w:r>
          </w:p>
          <w:p>
            <w:pPr>
              <w:pStyle w:val="8"/>
              <w:spacing w:line="219" w:lineRule="auto"/>
              <w:ind w:left="122"/>
            </w:pPr>
            <w:r>
              <w:t>2.落实从业人员培训期间工资待遇。</w:t>
            </w:r>
          </w:p>
        </w:tc>
        <w:tc>
          <w:tcPr>
            <w:tcW w:w="969" w:type="dxa"/>
            <w:vAlign w:val="top"/>
          </w:tcPr>
          <w:p>
            <w:pPr>
              <w:rPr>
                <w:rFonts w:ascii="Arial"/>
                <w:sz w:val="21"/>
              </w:rPr>
            </w:pPr>
          </w:p>
        </w:tc>
        <w:tc>
          <w:tcPr>
            <w:tcW w:w="1349" w:type="dxa"/>
            <w:vAlign w:val="top"/>
          </w:tcPr>
          <w:p>
            <w:pPr>
              <w:rPr>
                <w:rFonts w:ascii="Arial"/>
                <w:sz w:val="21"/>
              </w:rPr>
            </w:pPr>
          </w:p>
        </w:tc>
        <w:tc>
          <w:tcPr>
            <w:tcW w:w="1894" w:type="dxa"/>
            <w:vAlign w:val="top"/>
          </w:tcPr>
          <w:p>
            <w:pPr>
              <w:rPr>
                <w:rFonts w:ascii="Arial"/>
                <w:sz w:val="21"/>
              </w:rPr>
            </w:pPr>
          </w:p>
        </w:tc>
      </w:tr>
    </w:tbl>
    <w:p>
      <w:pPr>
        <w:spacing w:before="97" w:line="224" w:lineRule="auto"/>
        <w:ind w:left="79"/>
        <w:jc w:val="center"/>
        <w:rPr>
          <w:rFonts w:ascii="宋体" w:hAnsi="宋体" w:eastAsia="宋体" w:cs="宋体"/>
          <w:sz w:val="42"/>
          <w:szCs w:val="42"/>
        </w:rPr>
      </w:pPr>
      <w:r>
        <w:rPr>
          <w:rFonts w:ascii="宋体" w:hAnsi="宋体" w:eastAsia="宋体" w:cs="宋体"/>
          <w:b/>
          <w:bCs/>
          <w:spacing w:val="-2"/>
          <w:sz w:val="42"/>
          <w:szCs w:val="42"/>
        </w:rPr>
        <w:t>生产经营单位安全培训基础事项清单</w:t>
      </w:r>
    </w:p>
    <w:p>
      <w:pPr>
        <w:spacing w:before="113"/>
      </w:pPr>
    </w:p>
    <w:p>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tbl>
      <w:tblPr>
        <w:tblStyle w:val="9"/>
        <w:tblW w:w="130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4"/>
        <w:gridCol w:w="2398"/>
        <w:gridCol w:w="4626"/>
        <w:gridCol w:w="969"/>
        <w:gridCol w:w="1349"/>
        <w:gridCol w:w="18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7" w:hRule="atLeast"/>
        </w:trPr>
        <w:tc>
          <w:tcPr>
            <w:tcW w:w="1834" w:type="dxa"/>
            <w:vMerge w:val="restart"/>
            <w:tcBorders>
              <w:top w:val="single" w:color="000000" w:sz="2" w:space="0"/>
              <w:bottom w:val="nil"/>
            </w:tcBorders>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8"/>
              <w:spacing w:before="65" w:line="219" w:lineRule="auto"/>
              <w:ind w:left="464"/>
            </w:pPr>
            <w:r>
              <w:rPr>
                <w:spacing w:val="1"/>
              </w:rPr>
              <w:t>3.培训对象</w:t>
            </w:r>
          </w:p>
        </w:tc>
        <w:tc>
          <w:tcPr>
            <w:tcW w:w="2398" w:type="dxa"/>
            <w:tcBorders>
              <w:top w:val="single" w:color="000000" w:sz="2" w:space="0"/>
            </w:tcBorders>
            <w:vAlign w:val="top"/>
          </w:tcPr>
          <w:p>
            <w:pPr>
              <w:spacing w:line="314" w:lineRule="auto"/>
              <w:rPr>
                <w:rFonts w:ascii="Arial"/>
                <w:sz w:val="21"/>
              </w:rPr>
            </w:pPr>
          </w:p>
          <w:p>
            <w:pPr>
              <w:spacing w:line="315" w:lineRule="auto"/>
              <w:rPr>
                <w:rFonts w:ascii="Arial"/>
                <w:sz w:val="21"/>
              </w:rPr>
            </w:pPr>
          </w:p>
          <w:p>
            <w:pPr>
              <w:pStyle w:val="8"/>
              <w:spacing w:before="65" w:line="219" w:lineRule="auto"/>
              <w:ind w:left="541"/>
            </w:pPr>
            <w:r>
              <w:rPr>
                <w:spacing w:val="1"/>
              </w:rPr>
              <w:t>3.1主要负责人</w:t>
            </w:r>
          </w:p>
        </w:tc>
        <w:tc>
          <w:tcPr>
            <w:tcW w:w="4626" w:type="dxa"/>
            <w:tcBorders>
              <w:top w:val="single" w:color="000000" w:sz="2" w:space="0"/>
            </w:tcBorders>
            <w:vAlign w:val="top"/>
          </w:tcPr>
          <w:p>
            <w:pPr>
              <w:pStyle w:val="8"/>
              <w:spacing w:before="96" w:line="219" w:lineRule="auto"/>
              <w:ind w:left="123"/>
            </w:pPr>
            <w:r>
              <w:t>1.主要负责人依法参加安全培训。</w:t>
            </w:r>
          </w:p>
          <w:p>
            <w:pPr>
              <w:pStyle w:val="8"/>
              <w:spacing w:before="64" w:line="252" w:lineRule="auto"/>
              <w:ind w:left="103" w:right="13"/>
            </w:pPr>
            <w:r>
              <w:rPr>
                <w:spacing w:val="-1"/>
              </w:rPr>
              <w:t>2.高危行业主要负责人安全生产知识和管理能力经</w:t>
            </w:r>
            <w:r>
              <w:rPr>
                <w:spacing w:val="5"/>
              </w:rPr>
              <w:t xml:space="preserve">  </w:t>
            </w:r>
            <w:r>
              <w:rPr>
                <w:rFonts w:hint="eastAsia"/>
                <w:spacing w:val="4"/>
                <w:lang w:eastAsia="zh-CN"/>
              </w:rPr>
              <w:t>所属负有安全生产监督管理的部门</w:t>
            </w:r>
            <w:r>
              <w:rPr>
                <w:spacing w:val="4"/>
              </w:rPr>
              <w:t>考核合格；</w:t>
            </w:r>
            <w:r>
              <w:t>非高危行业主要负责人安全生产知识和管理能力</w:t>
            </w:r>
            <w:r>
              <w:rPr>
                <w:spacing w:val="-1"/>
              </w:rPr>
              <w:t>培训合格。</w:t>
            </w:r>
          </w:p>
        </w:tc>
        <w:tc>
          <w:tcPr>
            <w:tcW w:w="969" w:type="dxa"/>
            <w:tcBorders>
              <w:top w:val="single" w:color="000000" w:sz="2" w:space="0"/>
            </w:tcBorders>
            <w:vAlign w:val="top"/>
          </w:tcPr>
          <w:p>
            <w:pPr>
              <w:rPr>
                <w:rFonts w:ascii="Arial"/>
                <w:sz w:val="21"/>
              </w:rPr>
            </w:pPr>
          </w:p>
        </w:tc>
        <w:tc>
          <w:tcPr>
            <w:tcW w:w="1349" w:type="dxa"/>
            <w:tcBorders>
              <w:top w:val="single" w:color="000000" w:sz="2" w:space="0"/>
            </w:tcBorders>
            <w:vAlign w:val="top"/>
          </w:tcPr>
          <w:p>
            <w:pPr>
              <w:rPr>
                <w:rFonts w:ascii="Arial"/>
                <w:sz w:val="21"/>
              </w:rPr>
            </w:pPr>
          </w:p>
        </w:tc>
        <w:tc>
          <w:tcPr>
            <w:tcW w:w="1884" w:type="dxa"/>
            <w:tcBorders>
              <w:top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834" w:type="dxa"/>
            <w:vMerge w:val="continue"/>
            <w:tcBorders>
              <w:top w:val="nil"/>
              <w:bottom w:val="nil"/>
            </w:tcBorders>
            <w:vAlign w:val="top"/>
          </w:tcPr>
          <w:p>
            <w:pPr>
              <w:rPr>
                <w:rFonts w:ascii="Arial"/>
                <w:sz w:val="21"/>
              </w:rPr>
            </w:pPr>
          </w:p>
        </w:tc>
        <w:tc>
          <w:tcPr>
            <w:tcW w:w="2398" w:type="dxa"/>
            <w:vAlign w:val="top"/>
          </w:tcPr>
          <w:p>
            <w:pPr>
              <w:spacing w:line="316" w:lineRule="auto"/>
              <w:rPr>
                <w:rFonts w:ascii="Arial"/>
                <w:sz w:val="21"/>
              </w:rPr>
            </w:pPr>
          </w:p>
          <w:p>
            <w:pPr>
              <w:spacing w:line="316" w:lineRule="auto"/>
              <w:rPr>
                <w:rFonts w:ascii="Arial"/>
                <w:sz w:val="21"/>
              </w:rPr>
            </w:pPr>
          </w:p>
          <w:p>
            <w:pPr>
              <w:pStyle w:val="8"/>
              <w:spacing w:before="65" w:line="219" w:lineRule="auto"/>
              <w:ind w:left="241"/>
            </w:pPr>
            <w:r>
              <w:rPr>
                <w:spacing w:val="2"/>
              </w:rPr>
              <w:t>3.2安全生产管理人员</w:t>
            </w:r>
          </w:p>
        </w:tc>
        <w:tc>
          <w:tcPr>
            <w:tcW w:w="4626" w:type="dxa"/>
            <w:vAlign w:val="top"/>
          </w:tcPr>
          <w:p>
            <w:pPr>
              <w:pStyle w:val="8"/>
              <w:spacing w:before="79" w:line="219" w:lineRule="auto"/>
              <w:ind w:left="133"/>
            </w:pPr>
            <w:r>
              <w:rPr>
                <w:spacing w:val="-1"/>
              </w:rPr>
              <w:t>1.安全生产管理人员依法参加安全培训。</w:t>
            </w:r>
          </w:p>
          <w:p>
            <w:pPr>
              <w:pStyle w:val="8"/>
              <w:spacing w:before="94" w:line="219" w:lineRule="auto"/>
              <w:ind w:left="103"/>
            </w:pPr>
            <w:r>
              <w:rPr>
                <w:spacing w:val="-1"/>
              </w:rPr>
              <w:t>2.高危行业安全生产管理人员安全生产知识和管理</w:t>
            </w:r>
          </w:p>
          <w:p>
            <w:pPr>
              <w:pStyle w:val="8"/>
              <w:spacing w:before="61" w:line="267" w:lineRule="auto"/>
              <w:ind w:right="97"/>
            </w:pPr>
            <w:r>
              <w:t>能力经</w:t>
            </w:r>
            <w:r>
              <w:rPr>
                <w:rFonts w:hint="eastAsia"/>
                <w:spacing w:val="4"/>
                <w:lang w:eastAsia="zh-CN"/>
              </w:rPr>
              <w:t>所属负有安全生产监督管理的部门</w:t>
            </w:r>
            <w:r>
              <w:t>考核合格；非高危行业安全生产管理人员安全生产知</w:t>
            </w:r>
            <w:r>
              <w:rPr>
                <w:spacing w:val="2"/>
              </w:rPr>
              <w:t>识和管理能力培训合格。</w:t>
            </w:r>
          </w:p>
        </w:tc>
        <w:tc>
          <w:tcPr>
            <w:tcW w:w="969" w:type="dxa"/>
            <w:vAlign w:val="top"/>
          </w:tcPr>
          <w:p>
            <w:pPr>
              <w:rPr>
                <w:rFonts w:ascii="Arial"/>
                <w:sz w:val="21"/>
              </w:rPr>
            </w:pPr>
          </w:p>
        </w:tc>
        <w:tc>
          <w:tcPr>
            <w:tcW w:w="1349" w:type="dxa"/>
            <w:vAlign w:val="top"/>
          </w:tcPr>
          <w:p>
            <w:pPr>
              <w:rPr>
                <w:rFonts w:ascii="Arial"/>
                <w:sz w:val="21"/>
              </w:rPr>
            </w:pPr>
          </w:p>
        </w:tc>
        <w:tc>
          <w:tcPr>
            <w:tcW w:w="1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34" w:type="dxa"/>
            <w:vMerge w:val="continue"/>
            <w:tcBorders>
              <w:top w:val="nil"/>
              <w:bottom w:val="nil"/>
            </w:tcBorders>
            <w:vAlign w:val="top"/>
          </w:tcPr>
          <w:p>
            <w:pPr>
              <w:rPr>
                <w:rFonts w:ascii="Arial"/>
                <w:sz w:val="21"/>
              </w:rPr>
            </w:pPr>
          </w:p>
        </w:tc>
        <w:tc>
          <w:tcPr>
            <w:tcW w:w="2398" w:type="dxa"/>
            <w:vAlign w:val="top"/>
          </w:tcPr>
          <w:p>
            <w:pPr>
              <w:pStyle w:val="8"/>
              <w:spacing w:before="223" w:line="219" w:lineRule="auto"/>
              <w:ind w:left="441"/>
            </w:pPr>
            <w:r>
              <w:rPr>
                <w:spacing w:val="3"/>
              </w:rPr>
              <w:t>3.3特种作业人员</w:t>
            </w:r>
          </w:p>
        </w:tc>
        <w:tc>
          <w:tcPr>
            <w:tcW w:w="4626" w:type="dxa"/>
            <w:vAlign w:val="top"/>
          </w:tcPr>
          <w:p>
            <w:pPr>
              <w:pStyle w:val="8"/>
              <w:spacing w:before="92" w:line="320" w:lineRule="exact"/>
              <w:ind w:left="133"/>
            </w:pPr>
            <w:r>
              <w:rPr>
                <w:position w:val="8"/>
              </w:rPr>
              <w:t>1.持有效《特种作业操作证》上岗作业</w:t>
            </w:r>
          </w:p>
          <w:p>
            <w:pPr>
              <w:pStyle w:val="8"/>
              <w:spacing w:line="190" w:lineRule="auto"/>
              <w:ind w:left="113"/>
            </w:pPr>
            <w:r>
              <w:rPr>
                <w:spacing w:val="-1"/>
              </w:rPr>
              <w:t>2.不存在无证上岗或持假证情况</w:t>
            </w:r>
          </w:p>
        </w:tc>
        <w:tc>
          <w:tcPr>
            <w:tcW w:w="969" w:type="dxa"/>
            <w:vAlign w:val="top"/>
          </w:tcPr>
          <w:p>
            <w:pPr>
              <w:rPr>
                <w:rFonts w:ascii="Arial"/>
                <w:sz w:val="21"/>
              </w:rPr>
            </w:pPr>
          </w:p>
        </w:tc>
        <w:tc>
          <w:tcPr>
            <w:tcW w:w="1349" w:type="dxa"/>
            <w:vAlign w:val="top"/>
          </w:tcPr>
          <w:p>
            <w:pPr>
              <w:rPr>
                <w:rFonts w:ascii="Arial"/>
                <w:sz w:val="21"/>
              </w:rPr>
            </w:pPr>
          </w:p>
        </w:tc>
        <w:tc>
          <w:tcPr>
            <w:tcW w:w="1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1834" w:type="dxa"/>
            <w:vMerge w:val="continue"/>
            <w:tcBorders>
              <w:top w:val="nil"/>
              <w:bottom w:val="nil"/>
            </w:tcBorders>
            <w:vAlign w:val="top"/>
          </w:tcPr>
          <w:p>
            <w:pPr>
              <w:rPr>
                <w:rFonts w:ascii="Arial"/>
                <w:sz w:val="21"/>
              </w:rPr>
            </w:pPr>
          </w:p>
        </w:tc>
        <w:tc>
          <w:tcPr>
            <w:tcW w:w="2398" w:type="dxa"/>
            <w:vAlign w:val="top"/>
          </w:tcPr>
          <w:p>
            <w:pPr>
              <w:spacing w:line="476" w:lineRule="auto"/>
              <w:rPr>
                <w:rFonts w:ascii="Arial"/>
                <w:sz w:val="21"/>
              </w:rPr>
            </w:pPr>
          </w:p>
          <w:p>
            <w:pPr>
              <w:pStyle w:val="8"/>
              <w:spacing w:before="65" w:line="220" w:lineRule="auto"/>
              <w:ind w:left="441"/>
            </w:pPr>
            <w:r>
              <w:rPr>
                <w:spacing w:val="3"/>
              </w:rPr>
              <w:t>3.4其他从业人员</w:t>
            </w:r>
          </w:p>
        </w:tc>
        <w:tc>
          <w:tcPr>
            <w:tcW w:w="4626" w:type="dxa"/>
            <w:vAlign w:val="top"/>
          </w:tcPr>
          <w:p>
            <w:pPr>
              <w:pStyle w:val="8"/>
              <w:spacing w:before="84" w:line="273" w:lineRule="auto"/>
              <w:ind w:left="103" w:right="89" w:firstLine="100"/>
            </w:pPr>
            <w:r>
              <w:t>高危行业其他从业人员应当岗前安全培训合格和</w:t>
            </w:r>
            <w:r>
              <w:rPr>
                <w:spacing w:val="7"/>
              </w:rPr>
              <w:t xml:space="preserve">  </w:t>
            </w:r>
            <w:r>
              <w:rPr>
                <w:spacing w:val="1"/>
              </w:rPr>
              <w:t>每年再培训合格；非高危行业其他从业人员应当岗</w:t>
            </w:r>
            <w:r>
              <w:t xml:space="preserve"> </w:t>
            </w:r>
            <w:r>
              <w:rPr>
                <w:spacing w:val="-1"/>
              </w:rPr>
              <w:t>前安全培训合格。其他从业人员转岗或者离岗一年</w:t>
            </w:r>
            <w:r>
              <w:rPr>
                <w:spacing w:val="10"/>
              </w:rPr>
              <w:t xml:space="preserve"> </w:t>
            </w:r>
            <w:r>
              <w:rPr>
                <w:spacing w:val="1"/>
              </w:rPr>
              <w:t>后重新上岗应按规定进行岗前培训合格。</w:t>
            </w:r>
          </w:p>
        </w:tc>
        <w:tc>
          <w:tcPr>
            <w:tcW w:w="969" w:type="dxa"/>
            <w:vAlign w:val="top"/>
          </w:tcPr>
          <w:p>
            <w:pPr>
              <w:rPr>
                <w:rFonts w:ascii="Arial"/>
                <w:sz w:val="21"/>
              </w:rPr>
            </w:pPr>
          </w:p>
        </w:tc>
        <w:tc>
          <w:tcPr>
            <w:tcW w:w="1349" w:type="dxa"/>
            <w:vAlign w:val="top"/>
          </w:tcPr>
          <w:p>
            <w:pPr>
              <w:rPr>
                <w:rFonts w:ascii="Arial"/>
                <w:sz w:val="21"/>
              </w:rPr>
            </w:pPr>
          </w:p>
        </w:tc>
        <w:tc>
          <w:tcPr>
            <w:tcW w:w="1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34" w:type="dxa"/>
            <w:vMerge w:val="continue"/>
            <w:tcBorders>
              <w:top w:val="nil"/>
              <w:bottom w:val="nil"/>
            </w:tcBorders>
            <w:vAlign w:val="top"/>
          </w:tcPr>
          <w:p>
            <w:pPr>
              <w:rPr>
                <w:rFonts w:ascii="Arial"/>
                <w:sz w:val="21"/>
              </w:rPr>
            </w:pPr>
          </w:p>
        </w:tc>
        <w:tc>
          <w:tcPr>
            <w:tcW w:w="2398" w:type="dxa"/>
            <w:vAlign w:val="top"/>
          </w:tcPr>
          <w:p>
            <w:pPr>
              <w:pStyle w:val="8"/>
              <w:spacing w:before="75" w:line="251" w:lineRule="auto"/>
              <w:ind w:left="190" w:right="138" w:hanging="49"/>
            </w:pPr>
            <w:r>
              <w:t>3.5新工艺、新技术、新</w:t>
            </w:r>
            <w:r>
              <w:rPr>
                <w:spacing w:val="7"/>
              </w:rPr>
              <w:t xml:space="preserve"> </w:t>
            </w:r>
            <w:r>
              <w:rPr>
                <w:spacing w:val="2"/>
              </w:rPr>
              <w:t>材料和新设备岗位人员</w:t>
            </w:r>
          </w:p>
        </w:tc>
        <w:tc>
          <w:tcPr>
            <w:tcW w:w="4626" w:type="dxa"/>
            <w:vAlign w:val="top"/>
          </w:tcPr>
          <w:p>
            <w:pPr>
              <w:pStyle w:val="8"/>
              <w:spacing w:before="95" w:line="239" w:lineRule="auto"/>
              <w:ind w:left="133" w:right="119" w:hanging="30"/>
            </w:pPr>
            <w:r>
              <w:rPr>
                <w:spacing w:val="-1"/>
              </w:rPr>
              <w:t>采用新工艺、新技术、新材料或者使用新设备，应</w:t>
            </w:r>
            <w:r>
              <w:rPr>
                <w:spacing w:val="13"/>
              </w:rPr>
              <w:t xml:space="preserve"> </w:t>
            </w:r>
            <w:r>
              <w:t>当对从业人员进行专门的安全生产教育和培训。</w:t>
            </w:r>
          </w:p>
        </w:tc>
        <w:tc>
          <w:tcPr>
            <w:tcW w:w="969" w:type="dxa"/>
            <w:vAlign w:val="top"/>
          </w:tcPr>
          <w:p>
            <w:pPr>
              <w:rPr>
                <w:rFonts w:ascii="Arial"/>
                <w:sz w:val="21"/>
              </w:rPr>
            </w:pPr>
          </w:p>
        </w:tc>
        <w:tc>
          <w:tcPr>
            <w:tcW w:w="1349" w:type="dxa"/>
            <w:vAlign w:val="top"/>
          </w:tcPr>
          <w:p>
            <w:pPr>
              <w:rPr>
                <w:rFonts w:ascii="Arial"/>
                <w:sz w:val="21"/>
              </w:rPr>
            </w:pPr>
          </w:p>
        </w:tc>
        <w:tc>
          <w:tcPr>
            <w:tcW w:w="1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834" w:type="dxa"/>
            <w:vMerge w:val="continue"/>
            <w:tcBorders>
              <w:top w:val="nil"/>
              <w:bottom w:val="nil"/>
            </w:tcBorders>
            <w:vAlign w:val="top"/>
          </w:tcPr>
          <w:p>
            <w:pPr>
              <w:rPr>
                <w:rFonts w:ascii="Arial"/>
                <w:sz w:val="21"/>
              </w:rPr>
            </w:pPr>
          </w:p>
        </w:tc>
        <w:tc>
          <w:tcPr>
            <w:tcW w:w="2398" w:type="dxa"/>
            <w:vAlign w:val="top"/>
          </w:tcPr>
          <w:p>
            <w:pPr>
              <w:pStyle w:val="8"/>
              <w:spacing w:before="227" w:line="219" w:lineRule="auto"/>
              <w:ind w:left="441"/>
            </w:pPr>
            <w:r>
              <w:rPr>
                <w:spacing w:val="1"/>
              </w:rPr>
              <w:t>3.6被派遣劳动者</w:t>
            </w:r>
          </w:p>
        </w:tc>
        <w:tc>
          <w:tcPr>
            <w:tcW w:w="4626" w:type="dxa"/>
            <w:vAlign w:val="top"/>
          </w:tcPr>
          <w:p>
            <w:pPr>
              <w:pStyle w:val="8"/>
              <w:spacing w:before="106" w:line="241" w:lineRule="auto"/>
              <w:ind w:left="123" w:right="120" w:hanging="20"/>
            </w:pPr>
            <w:r>
              <w:rPr>
                <w:spacing w:val="-1"/>
              </w:rPr>
              <w:t>应当纳入本单位从业人员统一管理，进行岗位安全</w:t>
            </w:r>
            <w:r>
              <w:rPr>
                <w:spacing w:val="13"/>
              </w:rPr>
              <w:t xml:space="preserve"> </w:t>
            </w:r>
            <w:r>
              <w:rPr>
                <w:spacing w:val="-1"/>
              </w:rPr>
              <w:t>操作规程和安全操作技能培训。</w:t>
            </w:r>
          </w:p>
        </w:tc>
        <w:tc>
          <w:tcPr>
            <w:tcW w:w="969" w:type="dxa"/>
            <w:vAlign w:val="top"/>
          </w:tcPr>
          <w:p>
            <w:pPr>
              <w:rPr>
                <w:rFonts w:ascii="Arial"/>
                <w:sz w:val="21"/>
              </w:rPr>
            </w:pPr>
          </w:p>
        </w:tc>
        <w:tc>
          <w:tcPr>
            <w:tcW w:w="1349" w:type="dxa"/>
            <w:vAlign w:val="top"/>
          </w:tcPr>
          <w:p>
            <w:pPr>
              <w:rPr>
                <w:rFonts w:ascii="Arial"/>
                <w:sz w:val="21"/>
              </w:rPr>
            </w:pPr>
          </w:p>
        </w:tc>
        <w:tc>
          <w:tcPr>
            <w:tcW w:w="1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834" w:type="dxa"/>
            <w:vMerge w:val="continue"/>
            <w:tcBorders>
              <w:top w:val="nil"/>
            </w:tcBorders>
            <w:vAlign w:val="top"/>
          </w:tcPr>
          <w:p>
            <w:pPr>
              <w:rPr>
                <w:rFonts w:ascii="Arial"/>
                <w:sz w:val="21"/>
              </w:rPr>
            </w:pPr>
          </w:p>
        </w:tc>
        <w:tc>
          <w:tcPr>
            <w:tcW w:w="2398" w:type="dxa"/>
            <w:vAlign w:val="top"/>
          </w:tcPr>
          <w:p>
            <w:pPr>
              <w:pStyle w:val="8"/>
              <w:spacing w:before="228" w:line="220" w:lineRule="auto"/>
              <w:ind w:left="641"/>
            </w:pPr>
            <w:r>
              <w:rPr>
                <w:spacing w:val="1"/>
              </w:rPr>
              <w:t>3.7实习学生</w:t>
            </w:r>
          </w:p>
        </w:tc>
        <w:tc>
          <w:tcPr>
            <w:tcW w:w="4626" w:type="dxa"/>
            <w:vAlign w:val="top"/>
          </w:tcPr>
          <w:p>
            <w:pPr>
              <w:pStyle w:val="8"/>
              <w:spacing w:before="87" w:line="252" w:lineRule="auto"/>
              <w:ind w:left="113" w:right="119" w:hanging="10"/>
            </w:pPr>
            <w:r>
              <w:rPr>
                <w:spacing w:val="-1"/>
              </w:rPr>
              <w:t>接受中等职业学校、高等学校实习学生的，应当对</w:t>
            </w:r>
            <w:r>
              <w:rPr>
                <w:spacing w:val="13"/>
              </w:rPr>
              <w:t xml:space="preserve"> </w:t>
            </w:r>
            <w:r>
              <w:t>实习生进行相应安全生产培训。</w:t>
            </w:r>
          </w:p>
        </w:tc>
        <w:tc>
          <w:tcPr>
            <w:tcW w:w="969" w:type="dxa"/>
            <w:vAlign w:val="top"/>
          </w:tcPr>
          <w:p>
            <w:pPr>
              <w:rPr>
                <w:rFonts w:ascii="Arial"/>
                <w:sz w:val="21"/>
              </w:rPr>
            </w:pPr>
          </w:p>
        </w:tc>
        <w:tc>
          <w:tcPr>
            <w:tcW w:w="1349" w:type="dxa"/>
            <w:vAlign w:val="top"/>
          </w:tcPr>
          <w:p>
            <w:pPr>
              <w:rPr>
                <w:rFonts w:ascii="Arial"/>
                <w:sz w:val="21"/>
              </w:rPr>
            </w:pPr>
          </w:p>
        </w:tc>
        <w:tc>
          <w:tcPr>
            <w:tcW w:w="1884" w:type="dxa"/>
            <w:vAlign w:val="top"/>
          </w:tcPr>
          <w:p>
            <w:pPr>
              <w:rPr>
                <w:rFonts w:ascii="Arial"/>
                <w:sz w:val="21"/>
              </w:rPr>
            </w:pPr>
          </w:p>
        </w:tc>
      </w:tr>
    </w:tbl>
    <w:p>
      <w:pPr>
        <w:rPr>
          <w:rFonts w:hint="eastAsia"/>
        </w:rPr>
      </w:pPr>
    </w:p>
    <w:p>
      <w:pPr>
        <w:rPr>
          <w:rFonts w:hint="eastAsia"/>
        </w:rPr>
      </w:pPr>
    </w:p>
    <w:p>
      <w:pPr>
        <w:jc w:val="both"/>
        <w:rPr>
          <w:rFonts w:hint="default" w:ascii="方正小标宋简体" w:hAnsi="方正小标宋简体" w:eastAsia="方正小标宋简体" w:cs="方正小标宋简体"/>
          <w:sz w:val="44"/>
          <w:szCs w:val="52"/>
          <w:lang w:val="en-US" w:eastAsia="zh-CN"/>
        </w:rPr>
      </w:pPr>
      <w:r>
        <w:rPr>
          <w:rFonts w:hint="eastAsia" w:ascii="仿宋_GB2312" w:hAnsi="仿宋_GB2312" w:eastAsia="仿宋_GB2312" w:cs="仿宋_GB2312"/>
          <w:b/>
          <w:bCs/>
          <w:sz w:val="32"/>
          <w:szCs w:val="40"/>
          <w:lang w:eastAsia="zh-CN"/>
        </w:rPr>
        <w:t>附件</w:t>
      </w:r>
      <w:r>
        <w:rPr>
          <w:rFonts w:hint="eastAsia" w:ascii="仿宋_GB2312" w:hAnsi="仿宋_GB2312" w:eastAsia="仿宋_GB2312" w:cs="仿宋_GB2312"/>
          <w:b/>
          <w:bCs/>
          <w:sz w:val="32"/>
          <w:szCs w:val="40"/>
          <w:lang w:val="en-US" w:eastAsia="zh-CN"/>
        </w:rPr>
        <w:t>2：</w:t>
      </w:r>
    </w:p>
    <w:p>
      <w:pPr>
        <w:spacing w:before="97" w:line="224" w:lineRule="auto"/>
        <w:ind w:left="79"/>
        <w:jc w:val="center"/>
        <w:rPr>
          <w:rFonts w:hint="eastAsia" w:ascii="宋体" w:hAnsi="宋体" w:eastAsia="宋体" w:cs="宋体"/>
          <w:b/>
          <w:bCs/>
          <w:spacing w:val="-2"/>
          <w:sz w:val="42"/>
          <w:szCs w:val="42"/>
          <w:lang w:eastAsia="zh-CN"/>
        </w:rPr>
      </w:pPr>
      <w:r>
        <w:rPr>
          <w:rFonts w:hint="eastAsia" w:ascii="宋体" w:hAnsi="宋体" w:eastAsia="宋体" w:cs="宋体"/>
          <w:b/>
          <w:bCs/>
          <w:spacing w:val="-2"/>
          <w:sz w:val="42"/>
          <w:szCs w:val="42"/>
          <w:lang w:eastAsia="zh-CN"/>
        </w:rPr>
        <w:t>禹州市安全生产培训执法信息汇总表</w:t>
      </w:r>
    </w:p>
    <w:p>
      <w:pPr>
        <w:rPr>
          <w:rFonts w:hint="eastAsia"/>
          <w:lang w:eastAsia="zh-CN"/>
        </w:rPr>
      </w:pPr>
    </w:p>
    <w:p>
      <w:pPr>
        <w:rPr>
          <w:rFonts w:hint="eastAsia"/>
          <w:sz w:val="22"/>
          <w:szCs w:val="28"/>
          <w:lang w:val="en-US" w:eastAsia="zh-CN"/>
        </w:rPr>
      </w:pPr>
      <w:r>
        <w:rPr>
          <w:rFonts w:hint="eastAsia"/>
          <w:sz w:val="22"/>
          <w:szCs w:val="28"/>
          <w:lang w:eastAsia="zh-CN"/>
        </w:rPr>
        <w:t>报送单位：</w:t>
      </w:r>
      <w:r>
        <w:rPr>
          <w:rFonts w:hint="eastAsia"/>
          <w:sz w:val="22"/>
          <w:szCs w:val="28"/>
          <w:lang w:val="en-US" w:eastAsia="zh-CN"/>
        </w:rPr>
        <w:t xml:space="preserve">                       报送日期：  年  月  日                    联系人：                    联系电话：</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487"/>
        <w:gridCol w:w="941"/>
        <w:gridCol w:w="1200"/>
        <w:gridCol w:w="1527"/>
        <w:gridCol w:w="1704"/>
        <w:gridCol w:w="1362"/>
        <w:gridCol w:w="1568"/>
        <w:gridCol w:w="1050"/>
        <w:gridCol w:w="887"/>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16" w:type="dxa"/>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序号</w:t>
            </w: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被检查单位</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检查人员</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检查日期</w:t>
            </w:r>
          </w:p>
        </w:tc>
        <w:tc>
          <w:tcPr>
            <w:tcW w:w="152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违法违规行为</w:t>
            </w:r>
          </w:p>
        </w:tc>
        <w:tc>
          <w:tcPr>
            <w:tcW w:w="170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r>
              <w:rPr>
                <w:rFonts w:hint="eastAsia"/>
                <w:b w:val="0"/>
                <w:color w:val="000000"/>
                <w:sz w:val="18"/>
                <w:szCs w:val="21"/>
                <w:vertAlign w:val="baseline"/>
                <w:lang w:val="en-US" w:eastAsia="zh-CN"/>
              </w:rPr>
              <w:t>责令限期整改/</w:t>
            </w:r>
          </w:p>
          <w:p>
            <w:pPr>
              <w:jc w:val="center"/>
              <w:rPr>
                <w:rFonts w:hint="eastAsia" w:eastAsiaTheme="minorEastAsia"/>
                <w:b w:val="0"/>
                <w:color w:val="000000"/>
                <w:sz w:val="18"/>
                <w:szCs w:val="21"/>
                <w:vertAlign w:val="baseline"/>
                <w:lang w:val="en-US" w:eastAsia="zh-CN"/>
              </w:rPr>
            </w:pPr>
            <w:r>
              <w:rPr>
                <w:rFonts w:hint="eastAsia"/>
                <w:b w:val="0"/>
                <w:color w:val="000000"/>
                <w:sz w:val="18"/>
                <w:szCs w:val="21"/>
                <w:vertAlign w:val="baseline"/>
                <w:lang w:val="en-US" w:eastAsia="zh-CN"/>
              </w:rPr>
              <w:t>现场处理措施决定</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整改情况</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行政处罚</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152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170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p>
        </w:tc>
        <w:tc>
          <w:tcPr>
            <w:tcW w:w="15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罚款金额（万元）</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停产停业整顿</w:t>
            </w:r>
          </w:p>
        </w:tc>
        <w:tc>
          <w:tcPr>
            <w:tcW w:w="88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其他行政处罚</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b w:val="0"/>
                <w:color w:val="000000"/>
                <w:sz w:val="18"/>
                <w:szCs w:val="21"/>
                <w:vertAlign w:val="baseline"/>
                <w:lang w:val="en-US" w:eastAsia="zh-CN"/>
              </w:rPr>
            </w:pPr>
            <w:r>
              <w:rPr>
                <w:rFonts w:hint="eastAsia"/>
                <w:b w:val="0"/>
                <w:color w:val="000000"/>
                <w:sz w:val="18"/>
                <w:szCs w:val="21"/>
                <w:vertAlign w:val="baseline"/>
                <w:lang w:val="en-US" w:eastAsia="zh-CN"/>
              </w:rPr>
              <w:t>注销证件</w:t>
            </w:r>
          </w:p>
          <w:p>
            <w:pPr>
              <w:jc w:val="center"/>
              <w:rPr>
                <w:rFonts w:hint="default"/>
                <w:b w:val="0"/>
                <w:color w:val="000000"/>
                <w:sz w:val="18"/>
                <w:szCs w:val="21"/>
                <w:vertAlign w:val="baseline"/>
                <w:lang w:val="en-US" w:eastAsia="zh-CN"/>
              </w:rPr>
            </w:pPr>
            <w:r>
              <w:rPr>
                <w:rFonts w:hint="eastAsia"/>
                <w:b w:val="0"/>
                <w:color w:val="000000"/>
                <w:sz w:val="18"/>
                <w:szCs w:val="21"/>
                <w:vertAlign w:val="baseline"/>
                <w:lang w:val="en-US" w:eastAsia="zh-CN"/>
              </w:rPr>
              <w:t>（证书号码）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p>
            <w:pPr>
              <w:rPr>
                <w:rFonts w:hint="default"/>
                <w:b w:val="0"/>
                <w:color w:val="000000"/>
                <w:sz w:val="22"/>
                <w:szCs w:val="28"/>
                <w:vertAlign w:val="baseline"/>
                <w:lang w:val="en-US" w:eastAsia="zh-CN"/>
              </w:rPr>
            </w:pPr>
          </w:p>
        </w:tc>
        <w:tc>
          <w:tcPr>
            <w:tcW w:w="14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941"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362"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68"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8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p>
            <w:pPr>
              <w:rPr>
                <w:rFonts w:hint="default"/>
                <w:b w:val="0"/>
                <w:color w:val="000000"/>
                <w:sz w:val="22"/>
                <w:szCs w:val="28"/>
                <w:vertAlign w:val="baseline"/>
                <w:lang w:val="en-US" w:eastAsia="zh-CN"/>
              </w:rPr>
            </w:pPr>
          </w:p>
        </w:tc>
        <w:tc>
          <w:tcPr>
            <w:tcW w:w="14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941"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362"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68"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8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p>
            <w:pPr>
              <w:rPr>
                <w:rFonts w:hint="default"/>
                <w:b w:val="0"/>
                <w:color w:val="000000"/>
                <w:sz w:val="22"/>
                <w:szCs w:val="28"/>
                <w:vertAlign w:val="baseline"/>
                <w:lang w:val="en-US" w:eastAsia="zh-CN"/>
              </w:rPr>
            </w:pPr>
          </w:p>
        </w:tc>
        <w:tc>
          <w:tcPr>
            <w:tcW w:w="14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941"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362"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68"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8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p>
            <w:pPr>
              <w:rPr>
                <w:rFonts w:hint="default"/>
                <w:b w:val="0"/>
                <w:color w:val="000000"/>
                <w:sz w:val="22"/>
                <w:szCs w:val="28"/>
                <w:vertAlign w:val="baseline"/>
                <w:lang w:val="en-US" w:eastAsia="zh-CN"/>
              </w:rPr>
            </w:pPr>
          </w:p>
        </w:tc>
        <w:tc>
          <w:tcPr>
            <w:tcW w:w="14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941"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362"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68"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8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p>
            <w:pPr>
              <w:rPr>
                <w:rFonts w:hint="default"/>
                <w:b w:val="0"/>
                <w:color w:val="000000"/>
                <w:sz w:val="22"/>
                <w:szCs w:val="28"/>
                <w:vertAlign w:val="baseline"/>
                <w:lang w:val="en-US" w:eastAsia="zh-CN"/>
              </w:rPr>
            </w:pPr>
          </w:p>
        </w:tc>
        <w:tc>
          <w:tcPr>
            <w:tcW w:w="14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941"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2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362"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568"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887"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tcPr>
          <w:p>
            <w:pPr>
              <w:rPr>
                <w:rFonts w:hint="default"/>
                <w:b w:val="0"/>
                <w:color w:val="000000"/>
                <w:sz w:val="22"/>
                <w:szCs w:val="28"/>
                <w:vertAlign w:val="baseline"/>
                <w:lang w:val="en-US" w:eastAsia="zh-CN"/>
              </w:rPr>
            </w:pPr>
          </w:p>
        </w:tc>
      </w:tr>
    </w:tbl>
    <w:p>
      <w:pPr>
        <w:ind w:firstLine="480" w:firstLineChars="200"/>
        <w:rPr>
          <w:rFonts w:hint="eastAsia" w:ascii="仿宋_GB2312" w:hAnsi="仿宋_GB2312" w:eastAsia="仿宋_GB2312" w:cs="仿宋_GB2312"/>
          <w:sz w:val="24"/>
          <w:szCs w:val="32"/>
          <w:lang w:val="en-US" w:eastAsia="zh-CN"/>
        </w:rPr>
      </w:pPr>
      <w:r>
        <w:rPr>
          <w:rFonts w:hint="eastAsia" w:ascii="仿宋_GB2312" w:hAnsi="仿宋_GB2312" w:eastAsia="仿宋_GB2312" w:cs="仿宋_GB2312"/>
          <w:sz w:val="24"/>
          <w:szCs w:val="32"/>
          <w:lang w:eastAsia="zh-CN"/>
        </w:rPr>
        <w:t>注：</w:t>
      </w:r>
      <w:r>
        <w:rPr>
          <w:rFonts w:hint="eastAsia" w:ascii="仿宋_GB2312" w:hAnsi="仿宋_GB2312" w:eastAsia="仿宋_GB2312" w:cs="仿宋_GB2312"/>
          <w:sz w:val="24"/>
          <w:szCs w:val="32"/>
          <w:lang w:val="en-US" w:eastAsia="zh-CN"/>
        </w:rPr>
        <w:t>1.违法违规行为、整改情况应当填写具体，多条内容填写时应用分号隔开。2.责令限期整改应填写责令限期整改期限。3.注销证件。填定需注销的证件号码，多个证件号码应当用分号隔开。</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pgSz w:w="16838" w:h="11906" w:orient="landscape"/>
          <w:pgMar w:top="981" w:right="1644" w:bottom="1088" w:left="1315" w:header="851" w:footer="992" w:gutter="0"/>
          <w:pgNumType w:fmt="decimal"/>
          <w:cols w:space="425" w:num="1"/>
          <w:docGrid w:type="lines" w:linePitch="312" w:charSpace="0"/>
        </w:sect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default" w:ascii="仿宋_GB2312" w:hAnsi="仿宋_GB2312" w:eastAsia="仿宋_GB2312"/>
          <w:spacing w:val="0"/>
          <w:sz w:val="32"/>
          <w:u w:val="single" w:color="auto"/>
          <w:lang w:val="en-US" w:eastAsia="zh-CN"/>
        </w:rPr>
      </w:pPr>
      <w:r>
        <w:rPr>
          <w:rFonts w:hint="eastAsia" w:ascii="仿宋_GB2312" w:hAnsi="仿宋_GB2312" w:eastAsia="仿宋_GB2312"/>
          <w:spacing w:val="0"/>
          <w:sz w:val="32"/>
          <w:u w:val="single" w:color="auto"/>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beforeLines="0" w:after="0" w:afterLines="0" w:line="520" w:lineRule="exact"/>
        <w:ind w:right="0" w:rightChars="0"/>
        <w:jc w:val="both"/>
        <w:textAlignment w:val="auto"/>
        <w:outlineLvl w:val="9"/>
        <w:rPr>
          <w:rFonts w:hint="eastAsia" w:eastAsiaTheme="minorEastAsia"/>
          <w:lang w:eastAsia="zh-CN"/>
        </w:rPr>
      </w:pPr>
      <w:r>
        <w:rPr>
          <w:rFonts w:hint="eastAsia" w:ascii="仿宋_GB2312" w:hAnsi="仿宋_GB2312" w:eastAsia="仿宋_GB2312"/>
          <w:spacing w:val="0"/>
          <w:sz w:val="32"/>
          <w:u w:val="single" w:color="auto"/>
          <w:lang w:val="en-US" w:eastAsia="zh-CN"/>
        </w:rPr>
        <w:t>禹州市安全生产委员会办公室                  2024年3月14日印发</w:t>
      </w:r>
    </w:p>
    <w:sectPr>
      <w:pgSz w:w="11906" w:h="16838"/>
      <w:pgMar w:top="1644" w:right="1088" w:bottom="1315" w:left="98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60400DC-530B-40AE-A508-0E91BC6BA582}"/>
  </w:font>
  <w:font w:name="黑体">
    <w:panose1 w:val="02010609060101010101"/>
    <w:charset w:val="86"/>
    <w:family w:val="auto"/>
    <w:pitch w:val="default"/>
    <w:sig w:usb0="800002BF" w:usb1="38CF7CFA" w:usb2="00000016" w:usb3="00000000" w:csb0="00040001" w:csb1="00000000"/>
    <w:embedRegular r:id="rId2" w:fontKey="{7CC44B25-C31B-4E9D-A4D8-F022FF2880C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BD5BA750-4BB1-4572-AA48-294EE758BE72}"/>
  </w:font>
  <w:font w:name="方正小标宋简体">
    <w:panose1 w:val="02000000000000000000"/>
    <w:charset w:val="86"/>
    <w:family w:val="auto"/>
    <w:pitch w:val="default"/>
    <w:sig w:usb0="00000001" w:usb1="08000000" w:usb2="00000000" w:usb3="00000000" w:csb0="00040000" w:csb1="00000000"/>
    <w:embedRegular r:id="rId4" w:fontKey="{E1FC259D-406B-43A2-8830-C0ABF7056E1F}"/>
  </w:font>
  <w:font w:name="华文中宋">
    <w:altName w:val="宋体"/>
    <w:panose1 w:val="02010600040101010101"/>
    <w:charset w:val="86"/>
    <w:family w:val="auto"/>
    <w:pitch w:val="default"/>
    <w:sig w:usb0="00000000" w:usb1="00000000" w:usb2="00000010" w:usb3="00000000" w:csb0="0004009F" w:csb1="00000000"/>
    <w:embedRegular r:id="rId5" w:fontKey="{C1717EE1-5745-40E3-BE72-527FBB83810D}"/>
  </w:font>
  <w:font w:name="仿宋_GB2312">
    <w:panose1 w:val="02010609030101010101"/>
    <w:charset w:val="86"/>
    <w:family w:val="modern"/>
    <w:pitch w:val="default"/>
    <w:sig w:usb0="00000001" w:usb1="080E0000" w:usb2="00000000" w:usb3="00000000" w:csb0="00040000" w:csb1="00000000"/>
    <w:embedRegular r:id="rId6" w:fontKey="{613FEC6F-7FA3-44D9-B34E-B40F6060963F}"/>
  </w:font>
  <w:font w:name="楷体_GB2312">
    <w:panose1 w:val="02010609030101010101"/>
    <w:charset w:val="86"/>
    <w:family w:val="auto"/>
    <w:pitch w:val="default"/>
    <w:sig w:usb0="00000001" w:usb1="080E0000" w:usb2="00000000" w:usb3="00000000" w:csb0="00040000" w:csb1="00000000"/>
    <w:embedRegular r:id="rId7" w:fontKey="{D519F636-2617-4267-85FA-336BA414FD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edit="forms" w:enforcement="1" w:cryptProviderType="rsaFull" w:cryptAlgorithmClass="hash" w:cryptAlgorithmType="typeAny" w:cryptAlgorithmSid="4" w:cryptSpinCount="0" w:hash="S/Z6tK0vf93x+GqxDn2QjhAGh5c=" w:salt="cE/Ocr163Yr/oqIsTQDfK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7A07C667-435B-4237-8118-6B0C4E8AD5D3}"/>
    <w:docVar w:name="DocumentName" w:val="禹安办〔2024〕10 号禹州市安全生产委员会办公室关于全面加强生产经营单位安全生产培训工作的通知"/>
  </w:docVars>
  <w:rsids>
    <w:rsidRoot w:val="4A905E49"/>
    <w:rsid w:val="0F143BCE"/>
    <w:rsid w:val="1ED84897"/>
    <w:rsid w:val="389210E0"/>
    <w:rsid w:val="4A905E49"/>
    <w:rsid w:val="5288470A"/>
    <w:rsid w:val="60980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ind w:firstLine="200" w:firstLineChars="200"/>
      <w:outlineLvl w:val="1"/>
    </w:pPr>
    <w:rPr>
      <w:rFonts w:ascii="Arial" w:hAnsi="Arial" w:eastAsia="黑体" w:cs="Arial"/>
      <w:b/>
      <w:bCs/>
      <w:sz w:val="28"/>
      <w:szCs w:val="28"/>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宋体" w:hAnsi="宋体" w:eastAsia="宋体" w:cs="宋体"/>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4037</Words>
  <Characters>4138</Characters>
  <Lines>0</Lines>
  <Paragraphs>0</Paragraphs>
  <TotalTime>44</TotalTime>
  <ScaleCrop>false</ScaleCrop>
  <LinksUpToDate>false</LinksUpToDate>
  <CharactersWithSpaces>4366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2024-02-18T02:18:00Z</dcterms:created>
  <dc:creator>星河</dc:creator>
  <cp:lastModifiedBy>施瓦星哥</cp:lastModifiedBy>
  <dcterms:modified xsi:type="dcterms:W3CDTF">2024-03-14T08:35:21Z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E78AD88125DD4BB1B140434DF0B4FBCD_11</vt:lpwstr>
  </property>
</Properties>
</file>