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6705C">
      <w:pPr>
        <w:keepNext w:val="0"/>
        <w:keepLines w:val="0"/>
        <w:widowControl/>
        <w:suppressLineNumbers w:val="0"/>
        <w:jc w:val="center"/>
      </w:pPr>
      <w:r>
        <w:rPr>
          <w:rFonts w:ascii="FZShuSong-Z01" w:hAnsi="FZShuSong-Z01" w:eastAsia="FZShuSong-Z01" w:cs="FZShuSong-Z01"/>
          <w:b/>
          <w:bCs/>
          <w:color w:val="FF0000"/>
          <w:kern w:val="0"/>
          <w:sz w:val="96"/>
          <w:szCs w:val="96"/>
          <w:lang w:val="en-US" w:eastAsia="zh-CN" w:bidi="ar"/>
        </w:rPr>
        <w:t>风险监测预警信息</w:t>
      </w:r>
    </w:p>
    <w:p w14:paraId="480C23FE">
      <w:pPr>
        <w:keepNext w:val="0"/>
        <w:keepLines w:val="0"/>
        <w:widowControl/>
        <w:suppressLineNumbers w:val="0"/>
        <w:jc w:val="left"/>
        <w:rPr>
          <w:rFonts w:hint="eastAsia" w:ascii="楷体" w:hAnsi="楷体" w:eastAsia="楷体" w:cs="楷体"/>
          <w:color w:val="000000"/>
          <w:kern w:val="0"/>
          <w:sz w:val="31"/>
          <w:szCs w:val="31"/>
          <w:lang w:val="en-US" w:eastAsia="zh-CN" w:bidi="ar"/>
        </w:rPr>
      </w:pPr>
    </w:p>
    <w:p w14:paraId="739D0F07">
      <w:pPr>
        <w:keepNext w:val="0"/>
        <w:keepLines w:val="0"/>
        <w:widowControl/>
        <w:suppressLineNumbers w:val="0"/>
        <w:jc w:val="left"/>
        <w:rPr>
          <w:rFonts w:hint="eastAsia" w:ascii="楷体" w:hAnsi="楷体" w:eastAsia="楷体" w:cs="楷体"/>
          <w:color w:val="000000"/>
          <w:kern w:val="0"/>
          <w:sz w:val="31"/>
          <w:szCs w:val="31"/>
          <w:lang w:val="en-US" w:eastAsia="zh-CN" w:bidi="ar"/>
        </w:rPr>
      </w:pPr>
      <w:r>
        <w:rPr>
          <w:rFonts w:hint="eastAsia" w:ascii="楷体" w:hAnsi="楷体" w:eastAsia="楷体" w:cs="楷体"/>
          <w:color w:val="000000"/>
          <w:kern w:val="0"/>
          <w:sz w:val="31"/>
          <w:szCs w:val="31"/>
          <w:lang w:val="en-US" w:eastAsia="zh-CN" w:bidi="ar"/>
        </w:rPr>
        <w:t xml:space="preserve">禹州市安防委员会办公室              </w:t>
      </w:r>
      <w:r>
        <w:rPr>
          <w:rFonts w:hint="eastAsia" w:ascii="楷体" w:hAnsi="楷体" w:eastAsia="楷体" w:cs="楷体"/>
          <w:color w:val="000000"/>
          <w:kern w:val="0"/>
          <w:sz w:val="31"/>
          <w:szCs w:val="31"/>
          <w:lang w:val="en-US" w:eastAsia="zh-CN" w:bidi="ar"/>
        </w:rPr>
        <w:t xml:space="preserve">2025年6月24日 </w:t>
      </w:r>
    </w:p>
    <w:p w14:paraId="36D27FBA">
      <w:pPr>
        <w:keepNext w:val="0"/>
        <w:keepLines w:val="0"/>
        <w:widowControl/>
        <w:suppressLineNumbers w:val="0"/>
        <w:jc w:val="left"/>
        <w:rPr>
          <w:rFonts w:ascii="FZXiaoBiaoSong-B05S" w:hAnsi="FZXiaoBiaoSong-B05S" w:eastAsia="FZXiaoBiaoSong-B05S" w:cs="FZXiaoBiaoSong-B05S"/>
          <w:b/>
          <w:bCs/>
          <w:color w:val="000000"/>
          <w:kern w:val="0"/>
          <w:sz w:val="43"/>
          <w:szCs w:val="43"/>
          <w:lang w:val="en-US" w:eastAsia="zh-CN" w:bidi="ar"/>
        </w:rPr>
      </w:pPr>
      <w:r>
        <w:rPr>
          <w:sz w:val="31"/>
        </w:rPr>
        <mc:AlternateContent>
          <mc:Choice Requires="wps">
            <w:drawing>
              <wp:anchor distT="0" distB="0" distL="114300" distR="114300" simplePos="0" relativeHeight="251659264" behindDoc="0" locked="0" layoutInCell="1" allowOverlap="1">
                <wp:simplePos x="0" y="0"/>
                <wp:positionH relativeFrom="column">
                  <wp:posOffset>-50800</wp:posOffset>
                </wp:positionH>
                <wp:positionV relativeFrom="paragraph">
                  <wp:posOffset>31750</wp:posOffset>
                </wp:positionV>
                <wp:extent cx="5457825" cy="0"/>
                <wp:effectExtent l="0" t="6350" r="0" b="6350"/>
                <wp:wrapNone/>
                <wp:docPr id="2" name="直接连接符 2"/>
                <wp:cNvGraphicFramePr/>
                <a:graphic xmlns:a="http://schemas.openxmlformats.org/drawingml/2006/main">
                  <a:graphicData uri="http://schemas.microsoft.com/office/word/2010/wordprocessingShape">
                    <wps:wsp>
                      <wps:cNvCnPr/>
                      <wps:spPr>
                        <a:xfrm>
                          <a:off x="1092200" y="2531110"/>
                          <a:ext cx="5457825" cy="0"/>
                        </a:xfrm>
                        <a:prstGeom prst="line">
                          <a:avLst/>
                        </a:prstGeom>
                        <a:ln>
                          <a:solidFill>
                            <a:srgbClr val="FF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pt;margin-top:2.5pt;height:0pt;width:429.75pt;z-index:251659264;mso-width-relative:page;mso-height-relative:page;" filled="f" stroked="t" coordsize="21600,21600" o:gfxdata="UEsDBAoAAAAAAIdO4kAAAAAAAAAAAAAAAAAEAAAAZHJzL1BLAwQUAAAACACHTuJA2rrWTNYAAAAG&#10;AQAADwAAAGRycy9kb3ducmV2LnhtbE2PQUvDQBCF74L/YRnBW7uJkBJjNkWEih482FbwuNmdJmmz&#10;syG7TeO/d/Sip8fjDe99U65n14sJx9B5UpAuExBIxtuOGgX73WaRgwhRk9W9J1TwhQHW1fVVqQvr&#10;L/SO0zY2gksoFFpBG+NQSBlMi06HpR+QODv40enIdmykHfWFy10v75JkJZ3uiBdaPeBTi+a0PTsF&#10;Hxv3uX95W8nsaF6Tx+f7w1ybSanbmzR5ABFxjn/H8IPP6FAxU+3PZIPoFSxyfiUqyFg4zrM0A1H/&#10;elmV8j9+9Q1QSwMEFAAAAAgAh07iQJWu6yPzAQAAvgMAAA4AAABkcnMvZTJvRG9jLnhtbK1TS44T&#10;MRDdI3EHy3vSHwiTaaUzi4nCBkEk4ACO2+625J9cnnRyCS6AxA5WLNlzmxmOQdmd+TBsZkEv3GVX&#10;1Su/V+XlxcFoshcBlLMtrWYlJcJy1ynbt/TTx82LBSUQme2Ydla09CiAXqyeP1uOvhG1G5zuRCAI&#10;YqEZfUuHGH1TFMAHYRjMnBcWndIFwyJuQ190gY2IbnRRl+XrYnSh88FxAYCn68lJT4jhKYBOSsXF&#10;2vErI2ycUIPQLCIlGJQHusq3lVLw+F5KEJHoliLTmFcsgvYurcVqyZo+MD8ofroCe8oVHnEyTFks&#10;ege1ZpGRq6D+gTKKBwdOxhl3ppiIZEWQRVU+0ubDwLzIXFBq8Heiw/+D5e/220BU19KaEssMNvzm&#10;y8/rz99+//qK682P76ROIo0eGoy9tNtw2oHfhsT4IINJf+RCDjhQ5XmNbabkiJDzl1VVnUQWh0g4&#10;Bsxfzc8W9ZwSjhHZV9yD+ADxjXCGJKOlWtnEnzVs/xYiFsbQ25B0bN1GaZ17qC0ZsXp9lmpzhoMp&#10;cSDQNB7Jge0pYbrHiecxZEhwWnUpPQFB6HeXOpA9wznZbEr8Emss91dYqr1mMExx2TVNkFERH4VW&#10;pqWLlHybrS2CJO0mtZK1c90xi5jPsa25zGkE09w83Ofs+2e3+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autZM1gAAAAYBAAAPAAAAAAAAAAEAIAAAACIAAABkcnMvZG93bnJldi54bWxQSwECFAAU&#10;AAAACACHTuJAla7rI/MBAAC+AwAADgAAAAAAAAABACAAAAAlAQAAZHJzL2Uyb0RvYy54bWxQSwUG&#10;AAAAAAYABgBZAQAAigUAAAAA&#10;">
                <v:fill on="f" focussize="0,0"/>
                <v:stroke weight="1pt" color="#FF0000 [3204]" miterlimit="8" joinstyle="miter"/>
                <v:imagedata o:title=""/>
                <o:lock v:ext="edit" aspectratio="f"/>
              </v:line>
            </w:pict>
          </mc:Fallback>
        </mc:AlternateContent>
      </w:r>
    </w:p>
    <w:p w14:paraId="125676ED">
      <w:pPr>
        <w:keepNext w:val="0"/>
        <w:keepLines w:val="0"/>
        <w:widowControl/>
        <w:suppressLineNumbers w:val="0"/>
        <w:jc w:val="center"/>
        <w:rPr>
          <w:b/>
          <w:bCs/>
        </w:rPr>
      </w:pPr>
      <w:r>
        <w:rPr>
          <w:rFonts w:ascii="FZXiaoBiaoSong-B05S" w:hAnsi="FZXiaoBiaoSong-B05S" w:eastAsia="FZXiaoBiaoSong-B05S" w:cs="FZXiaoBiaoSong-B05S"/>
          <w:b/>
          <w:bCs/>
          <w:color w:val="000000"/>
          <w:kern w:val="0"/>
          <w:sz w:val="43"/>
          <w:szCs w:val="43"/>
          <w:lang w:val="en-US" w:eastAsia="zh-CN" w:bidi="ar"/>
        </w:rPr>
        <w:t>重要天气报告</w:t>
      </w:r>
    </w:p>
    <w:p w14:paraId="1D5AF42B">
      <w:pPr>
        <w:keepNext w:val="0"/>
        <w:keepLines w:val="0"/>
        <w:widowControl/>
        <w:suppressLineNumbers w:val="0"/>
        <w:ind w:firstLine="638" w:firstLineChars="200"/>
        <w:jc w:val="left"/>
      </w:pPr>
      <w:r>
        <w:rPr>
          <w:rFonts w:ascii="仿宋_GB2312" w:hAnsi="仿宋_GB2312" w:eastAsia="仿宋_GB2312" w:cs="仿宋_GB2312"/>
          <w:color w:val="000000"/>
          <w:kern w:val="0"/>
          <w:sz w:val="31"/>
          <w:szCs w:val="31"/>
          <w:lang w:val="en-US" w:eastAsia="zh-CN" w:bidi="ar"/>
        </w:rPr>
        <w:t>据</w:t>
      </w:r>
      <w:r>
        <w:rPr>
          <w:rFonts w:hint="eastAsia" w:ascii="仿宋_GB2312" w:hAnsi="仿宋_GB2312" w:eastAsia="仿宋_GB2312" w:cs="仿宋_GB2312"/>
          <w:color w:val="000000"/>
          <w:kern w:val="0"/>
          <w:sz w:val="31"/>
          <w:szCs w:val="31"/>
          <w:lang w:val="en-US" w:eastAsia="zh-CN" w:bidi="ar"/>
        </w:rPr>
        <w:t>禹州</w:t>
      </w:r>
      <w:r>
        <w:rPr>
          <w:rFonts w:ascii="仿宋_GB2312" w:hAnsi="仿宋_GB2312" w:eastAsia="仿宋_GB2312" w:cs="仿宋_GB2312"/>
          <w:color w:val="000000"/>
          <w:kern w:val="0"/>
          <w:sz w:val="31"/>
          <w:szCs w:val="31"/>
          <w:lang w:val="en-US" w:eastAsia="zh-CN" w:bidi="ar"/>
        </w:rPr>
        <w:t xml:space="preserve">市气象台预报，25-26 日我市有一次强降雨天气，并伴有短时强降水、雷暴大风等强对流天气。25 日傍晚降雨逐渐 开始，25 日夜里全市中到大雨，部分地区暴雨；26 日早上降水 结束。过程累计降水量 20～50 毫米，局地 80 毫米上下，最大小 时雨强 50 毫米上下。 </w:t>
      </w:r>
    </w:p>
    <w:p w14:paraId="11BB2EC9">
      <w:pPr>
        <w:keepNext w:val="0"/>
        <w:keepLines w:val="0"/>
        <w:widowControl/>
        <w:suppressLineNumbers w:val="0"/>
        <w:ind w:firstLine="638" w:firstLineChars="200"/>
        <w:jc w:val="left"/>
      </w:pPr>
      <w:r>
        <w:rPr>
          <w:rFonts w:ascii="黑体" w:hAnsi="宋体" w:eastAsia="黑体" w:cs="黑体"/>
          <w:color w:val="000000"/>
          <w:kern w:val="0"/>
          <w:sz w:val="31"/>
          <w:szCs w:val="31"/>
          <w:lang w:val="en-US" w:eastAsia="zh-CN" w:bidi="ar"/>
        </w:rPr>
        <w:t xml:space="preserve">防范建议： </w:t>
      </w:r>
    </w:p>
    <w:p w14:paraId="6247542B">
      <w:pPr>
        <w:keepNext w:val="0"/>
        <w:keepLines w:val="0"/>
        <w:widowControl/>
        <w:suppressLineNumbers w:val="0"/>
        <w:ind w:firstLine="638" w:firstLineChars="200"/>
        <w:jc w:val="left"/>
      </w:pPr>
      <w:r>
        <w:rPr>
          <w:rFonts w:ascii="仿宋_GB2312" w:hAnsi="仿宋_GB2312" w:eastAsia="仿宋_GB2312" w:cs="仿宋_GB2312"/>
          <w:color w:val="000000"/>
          <w:kern w:val="0"/>
          <w:sz w:val="31"/>
          <w:szCs w:val="31"/>
          <w:lang w:val="en-US" w:eastAsia="zh-CN" w:bidi="ar"/>
        </w:rPr>
        <w:t xml:space="preserve">1.25-26 日我市有强降雨天气，局地伴有短时强降水、雷暴大风等强对流天气，应重点关注城市内涝、山洪、地质灾害、危 房倒塌、农田积水等风险。 </w:t>
      </w:r>
    </w:p>
    <w:p w14:paraId="1F25C9E7">
      <w:pPr>
        <w:keepNext w:val="0"/>
        <w:keepLines w:val="0"/>
        <w:widowControl/>
        <w:suppressLineNumbers w:val="0"/>
        <w:ind w:firstLine="638" w:firstLineChars="200"/>
        <w:jc w:val="left"/>
        <w:rPr>
          <w:rFonts w:ascii="仿宋_GB2312" w:hAnsi="仿宋_GB2312" w:eastAsia="仿宋_GB2312" w:cs="仿宋_GB2312"/>
          <w:color w:val="000000"/>
          <w:kern w:val="0"/>
          <w:sz w:val="31"/>
          <w:szCs w:val="31"/>
          <w:lang w:val="en-US" w:eastAsia="zh-CN" w:bidi="ar"/>
        </w:rPr>
      </w:pPr>
      <w:r>
        <w:rPr>
          <w:rFonts w:ascii="仿宋_GB2312" w:hAnsi="仿宋_GB2312" w:eastAsia="仿宋_GB2312" w:cs="仿宋_GB2312"/>
          <w:color w:val="000000"/>
          <w:kern w:val="0"/>
          <w:sz w:val="31"/>
          <w:szCs w:val="31"/>
          <w:lang w:val="en-US" w:eastAsia="zh-CN" w:bidi="ar"/>
        </w:rPr>
        <w:t>2.气象部门加强气象预报，及时滚动更新发布降雨天气预报预警信息；应急部门做好准备，如有灾情发生第一时间做好救援救助和灾情统计报送工作。</w:t>
      </w:r>
    </w:p>
    <w:p w14:paraId="716BADA6">
      <w:pPr>
        <w:keepNext w:val="0"/>
        <w:keepLines w:val="0"/>
        <w:widowControl/>
        <w:suppressLineNumbers w:val="0"/>
        <w:ind w:firstLine="638" w:firstLineChars="200"/>
        <w:jc w:val="left"/>
      </w:pPr>
      <w:r>
        <w:rPr>
          <w:rFonts w:ascii="仿宋_GB2312" w:hAnsi="仿宋_GB2312" w:eastAsia="仿宋_GB2312" w:cs="仿宋_GB2312"/>
          <w:color w:val="000000"/>
          <w:kern w:val="0"/>
          <w:sz w:val="31"/>
          <w:szCs w:val="31"/>
          <w:lang w:val="en-US" w:eastAsia="zh-CN" w:bidi="ar"/>
        </w:rPr>
        <w:t xml:space="preserve">3.水利、城管、公安等部门要采取有效措施，最大程度减少短时强降水对道路交通、城市运行、公众生活等的不利影响；水利、电力、燃气部门要加强线路和管道设备巡查，确保供水、供电和供气。 </w:t>
      </w:r>
    </w:p>
    <w:p w14:paraId="748B2F75">
      <w:pPr>
        <w:keepNext w:val="0"/>
        <w:keepLines w:val="0"/>
        <w:widowControl/>
        <w:suppressLineNumbers w:val="0"/>
        <w:ind w:firstLine="638" w:firstLineChars="200"/>
        <w:jc w:val="left"/>
      </w:pPr>
      <w:r>
        <w:rPr>
          <w:rFonts w:ascii="仿宋_GB2312" w:hAnsi="仿宋_GB2312" w:eastAsia="仿宋_GB2312" w:cs="仿宋_GB2312"/>
          <w:color w:val="000000"/>
          <w:kern w:val="0"/>
          <w:sz w:val="31"/>
          <w:szCs w:val="31"/>
          <w:lang w:val="en-US" w:eastAsia="zh-CN" w:bidi="ar"/>
        </w:rPr>
        <w:t xml:space="preserve">4.加强个人防护，避开危险区域，远离河道行洪区、山洪威胁区、地质灾害隐患点区域；有关责任单位加强对地质灾害、山洪灾害隐患排查，如有紧急情况，属地政府应立即采取封闭、撤离等应急措施。 </w:t>
      </w:r>
    </w:p>
    <w:p w14:paraId="3D6B1CBD">
      <w:pPr>
        <w:keepNext w:val="0"/>
        <w:keepLines w:val="0"/>
        <w:widowControl/>
        <w:suppressLineNumbers w:val="0"/>
        <w:ind w:firstLine="638" w:firstLineChars="200"/>
        <w:jc w:val="left"/>
      </w:pPr>
      <w:r>
        <w:rPr>
          <w:rFonts w:ascii="仿宋_GB2312" w:hAnsi="仿宋_GB2312" w:eastAsia="仿宋_GB2312" w:cs="仿宋_GB2312"/>
          <w:color w:val="000000"/>
          <w:kern w:val="0"/>
          <w:sz w:val="31"/>
          <w:szCs w:val="31"/>
          <w:lang w:val="en-US" w:eastAsia="zh-CN" w:bidi="ar"/>
        </w:rPr>
        <w:t xml:space="preserve">5.加强特殊作业管控，加固重点部位防御，视情停止户外高空作业，视情停用塔吊、升降机等机械设备，封闭危险路段和危险区域。 </w:t>
      </w:r>
    </w:p>
    <w:p w14:paraId="21272663">
      <w:pPr>
        <w:keepNext w:val="0"/>
        <w:keepLines w:val="0"/>
        <w:widowControl/>
        <w:suppressLineNumbers w:val="0"/>
        <w:ind w:firstLine="638" w:firstLineChars="200"/>
        <w:jc w:val="left"/>
      </w:pPr>
      <w:r>
        <w:rPr>
          <w:rFonts w:ascii="仿宋_GB2312" w:hAnsi="仿宋_GB2312" w:eastAsia="仿宋_GB2312" w:cs="仿宋_GB2312"/>
          <w:color w:val="000000"/>
          <w:kern w:val="0"/>
          <w:sz w:val="31"/>
          <w:szCs w:val="31"/>
          <w:lang w:val="en-US" w:eastAsia="zh-CN" w:bidi="ar"/>
        </w:rPr>
        <w:t xml:space="preserve">6.对城市下穿式立交桥、地下商场、地下车库等重要部位和其它易涝点、道路积水点安排专人值守，设置警示标识，加强排涝设施和应急物资保障，重要路段实施交通管制。 </w:t>
      </w:r>
    </w:p>
    <w:p w14:paraId="116CEBD8">
      <w:pPr>
        <w:keepNext w:val="0"/>
        <w:keepLines w:val="0"/>
        <w:widowControl/>
        <w:suppressLineNumbers w:val="0"/>
        <w:ind w:firstLine="638" w:firstLineChars="200"/>
        <w:jc w:val="left"/>
      </w:pPr>
      <w:r>
        <w:rPr>
          <w:rFonts w:ascii="仿宋_GB2312" w:hAnsi="仿宋_GB2312" w:eastAsia="仿宋_GB2312" w:cs="仿宋_GB2312"/>
          <w:color w:val="000000"/>
          <w:kern w:val="0"/>
          <w:sz w:val="31"/>
          <w:szCs w:val="31"/>
          <w:lang w:val="en-US" w:eastAsia="zh-CN" w:bidi="ar"/>
        </w:rPr>
        <w:t xml:space="preserve">7.城市交通根据积水情况，及时采取清客、关站、停运等应急措施；视情况停止发送客运班车，行驶车辆就近停运避险。 </w:t>
      </w:r>
    </w:p>
    <w:p w14:paraId="53A08653">
      <w:pPr>
        <w:keepNext w:val="0"/>
        <w:keepLines w:val="0"/>
        <w:widowControl/>
        <w:suppressLineNumbers w:val="0"/>
        <w:ind w:firstLine="638" w:firstLineChars="200"/>
        <w:jc w:val="left"/>
      </w:pPr>
      <w:r>
        <w:rPr>
          <w:rFonts w:ascii="仿宋_GB2312" w:hAnsi="仿宋_GB2312" w:eastAsia="仿宋_GB2312" w:cs="仿宋_GB2312"/>
          <w:color w:val="000000"/>
          <w:kern w:val="0"/>
          <w:sz w:val="31"/>
          <w:szCs w:val="31"/>
          <w:lang w:val="en-US" w:eastAsia="zh-CN" w:bidi="ar"/>
        </w:rPr>
        <w:t xml:space="preserve">8.检查城市道路、居民小区、农田、鱼塘排水系统，加强排涝工作； </w:t>
      </w:r>
    </w:p>
    <w:p w14:paraId="42AF506C">
      <w:pPr>
        <w:keepNext w:val="0"/>
        <w:keepLines w:val="0"/>
        <w:widowControl/>
        <w:suppressLineNumbers w:val="0"/>
        <w:ind w:firstLine="638" w:firstLineChars="200"/>
        <w:jc w:val="left"/>
      </w:pPr>
      <w:r>
        <w:rPr>
          <w:rFonts w:ascii="仿宋_GB2312" w:hAnsi="仿宋_GB2312" w:eastAsia="仿宋_GB2312" w:cs="仿宋_GB2312"/>
          <w:color w:val="000000"/>
          <w:kern w:val="0"/>
          <w:sz w:val="31"/>
          <w:szCs w:val="31"/>
          <w:lang w:val="en-US" w:eastAsia="zh-CN" w:bidi="ar"/>
        </w:rPr>
        <w:t xml:space="preserve">9.影响范围内的文旅企业、单位加强景区和游乐场所隐患排查,做好游乐设施特别是户外充气游乐设施的防风防雨应对工作，视情采取分流游客和暂停经营等措施； </w:t>
      </w:r>
    </w:p>
    <w:p w14:paraId="2E535438">
      <w:pPr>
        <w:keepNext w:val="0"/>
        <w:keepLines w:val="0"/>
        <w:widowControl/>
        <w:suppressLineNumbers w:val="0"/>
        <w:ind w:firstLine="638" w:firstLineChars="200"/>
        <w:jc w:val="left"/>
      </w:pPr>
      <w:r>
        <w:rPr>
          <w:rFonts w:ascii="仿宋_GB2312" w:hAnsi="仿宋_GB2312" w:eastAsia="仿宋_GB2312" w:cs="仿宋_GB2312"/>
          <w:color w:val="000000"/>
          <w:kern w:val="0"/>
          <w:sz w:val="31"/>
          <w:szCs w:val="31"/>
          <w:lang w:val="en-US" w:eastAsia="zh-CN" w:bidi="ar"/>
        </w:rPr>
        <w:t>10.</w:t>
      </w:r>
      <w:r>
        <w:rPr>
          <w:rFonts w:hint="eastAsia" w:ascii="仿宋_GB2312" w:hAnsi="仿宋_GB2312" w:eastAsia="仿宋_GB2312" w:cs="仿宋_GB2312"/>
          <w:color w:val="000000"/>
          <w:kern w:val="0"/>
          <w:sz w:val="31"/>
          <w:szCs w:val="31"/>
          <w:lang w:val="en-US" w:eastAsia="zh-CN" w:bidi="ar"/>
        </w:rPr>
        <w:t>乡镇（街道）</w:t>
      </w:r>
      <w:r>
        <w:rPr>
          <w:rFonts w:ascii="仿宋_GB2312" w:hAnsi="仿宋_GB2312" w:eastAsia="仿宋_GB2312" w:cs="仿宋_GB2312"/>
          <w:color w:val="000000"/>
          <w:kern w:val="0"/>
          <w:sz w:val="31"/>
          <w:szCs w:val="31"/>
          <w:lang w:val="en-US" w:eastAsia="zh-CN" w:bidi="ar"/>
        </w:rPr>
        <w:t>和有关部门提前做好山洪灾害威胁区域人员转移避险及安置准备工作，加强水库大坝、河道堤防巡查值守，出现险情果断撤离受威胁区域人员；有关部门提前做好地质灾害风险区域人员转移避险及安置准备工作；</w:t>
      </w:r>
    </w:p>
    <w:p w14:paraId="7CAEDFEF">
      <w:pPr>
        <w:keepNext w:val="0"/>
        <w:keepLines w:val="0"/>
        <w:widowControl/>
        <w:suppressLineNumbers w:val="0"/>
        <w:ind w:firstLine="638" w:firstLineChars="200"/>
        <w:jc w:val="left"/>
      </w:pPr>
      <w:r>
        <w:rPr>
          <w:rFonts w:ascii="仿宋_GB2312" w:hAnsi="仿宋_GB2312" w:eastAsia="仿宋_GB2312" w:cs="仿宋_GB2312"/>
          <w:color w:val="000000"/>
          <w:kern w:val="0"/>
          <w:sz w:val="31"/>
          <w:szCs w:val="31"/>
          <w:lang w:val="en-US" w:eastAsia="zh-CN" w:bidi="ar"/>
        </w:rPr>
        <w:t>11.各</w:t>
      </w:r>
      <w:r>
        <w:rPr>
          <w:rFonts w:hint="eastAsia" w:ascii="仿宋_GB2312" w:hAnsi="仿宋_GB2312" w:eastAsia="仿宋_GB2312" w:cs="仿宋_GB2312"/>
          <w:color w:val="000000"/>
          <w:kern w:val="0"/>
          <w:sz w:val="31"/>
          <w:szCs w:val="31"/>
          <w:lang w:val="en-US" w:eastAsia="zh-CN" w:bidi="ar"/>
        </w:rPr>
        <w:t>乡镇（街道）</w:t>
      </w:r>
      <w:bookmarkStart w:id="0" w:name="_GoBack"/>
      <w:bookmarkEnd w:id="0"/>
      <w:r>
        <w:rPr>
          <w:rFonts w:ascii="仿宋_GB2312" w:hAnsi="仿宋_GB2312" w:eastAsia="仿宋_GB2312" w:cs="仿宋_GB2312"/>
          <w:color w:val="000000"/>
          <w:kern w:val="0"/>
          <w:sz w:val="31"/>
          <w:szCs w:val="31"/>
          <w:lang w:val="en-US" w:eastAsia="zh-CN" w:bidi="ar"/>
        </w:rPr>
        <w:t xml:space="preserve">，各有关部门要加强 24 小时值班值守，保证讯息通畅，如遇突发事件做好信息报送工作。各级各类应急 救援队伍随时做好救援准备，及时处置突发情况。 </w:t>
      </w:r>
    </w:p>
    <w:p w14:paraId="6CE41C53">
      <w:pPr>
        <w:keepNext w:val="0"/>
        <w:keepLines w:val="0"/>
        <w:widowControl/>
        <w:suppressLineNumbers w:val="0"/>
        <w:jc w:val="left"/>
      </w:pPr>
    </w:p>
    <w:p w14:paraId="5A84BC1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FZShuSong-Z01">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FZXiaoBiaoSong-B05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461C19"/>
    <w:rsid w:val="36461C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17</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2025-06-25T01:53:00Z</dcterms:created>
  <dc:creator>SunPz.</dc:creator>
  <cp:lastModifiedBy>SunPz.</cp:lastModifiedBy>
  <dcterms:modified xsi:type="dcterms:W3CDTF">2025-06-25T02:11:27Z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11DEF34797284C60A0237AE6842B9C7C_11</vt:lpwstr>
  </property>
  <property fmtid="{D5CDD505-2E9C-101B-9397-08002B2CF9AE}" pid="4" name="KSOTemplateDocerSaveRecord">
    <vt:lpwstr>eyJoZGlkIjoiYWZiNDg0MGUwMzNjM2QwMTVhMmFmNDdhYTc5YWI5ZDEiLCJ1c2VySWQiOiIxMTM2Mjc1NTc5In0=</vt:lpwstr>
  </property>
</Properties>
</file>