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bookmarkStart w:id="0" w:name="_GoBack"/>
      <w:r>
        <w:rPr>
          <w:rFonts w:hint="eastAsia"/>
          <w:sz w:val="36"/>
          <w:szCs w:val="36"/>
        </w:rPr>
        <w:t>禹州市义务教育中小学校招生入学工作提醒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过认真组织实施，目前全市义务教育中小学校招生工作已经基本结束。按照今年义务教育中小学校招生政策，今年大部分适龄学生已经按照免试就近入学原则，在划片范围内及时报名入学。但仍有个别学生因为诸多原因，没有完成网上注册报名，或者没有按照划片范围随意报名，导致没有被任何学校录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为确保义务教育阶段中小学校秋季如期顺利开学，保证义务教育阶段适龄儿童如期接受九年义务教育，现就有关事宜提醒如下：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凡适龄义务教育阶段中小学校入学对象，请尽快按照划片招生区域划分到所辖区域中小学报名。凡因错报等原因导致信息输入错误的，请尽快提供材料到原报名学校删除信息，然后到划片范围学校报名登记，由符合招收条件的学校审核通过后统一处理，逾期将影响学生学籍办理，更会对孩子未来的升学就业等造成不良影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2.凡在8月27日前没有到划片招生范围报名登记的学生，视为自愿放弃学位。对于不具备延时入学条件且监护人未提出延时入学申请的，将来依照有关法律规定，追究监护人失职失责责任。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按照义务教育中小学学位供给实际，目前全市义务教育中小学学位基本能满足适龄对象入学需求。但仍有个别家长抱着“择校”心态随意报名不具备入读条件的学校，这只能耽误小学适龄儿童入学机会，不利于孩子正常进入新学期就学状态和健康成长，初中入学对象更会严重影响中招分配生招录权益。在此提醒家长认真理性选择孩子的入学机会，不要因为行为选择的不科学不理性影响孩子的未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最后，市教体局郑重承诺，保证每名适龄入学对象都能在符合招生条件的辖区学校就读！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禹州市教育体育局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520" w:firstLineChars="23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2022年8月25日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jMTQ1YTk3NWVhYzAzMmM0MGUxOTFiYTVjYzgxOGQifQ=="/>
  </w:docVars>
  <w:rsids>
    <w:rsidRoot w:val="03FC1A12"/>
    <w:rsid w:val="03FC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2022-11-30T03:57:00Z</dcterms:created>
  <dc:creator>豪</dc:creator>
  <cp:lastModifiedBy>豪</cp:lastModifiedBy>
  <dcterms:modified xsi:type="dcterms:W3CDTF">2022-11-30T04:00:08Z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30EBC719C9B04E2CB52C7517CA1D4EA8</vt:lpwstr>
  </property>
</Properties>
</file>