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873" w:rsidRPr="002C0650" w:rsidRDefault="00594A56" w:rsidP="002C0650">
      <w:pPr>
        <w:widowControl/>
        <w:shd w:val="clear" w:color="auto" w:fill="FFFFFF"/>
        <w:spacing w:line="600" w:lineRule="exact"/>
        <w:jc w:val="center"/>
        <w:rPr>
          <w:rFonts w:ascii="方正小标宋简体" w:eastAsia="方正小标宋简体" w:hAnsi="仿宋" w:hint="eastAsia"/>
          <w:sz w:val="44"/>
          <w:szCs w:val="44"/>
        </w:rPr>
      </w:pPr>
      <w:bookmarkStart w:id="0" w:name="_GoBack"/>
      <w:r w:rsidRPr="002C0650">
        <w:rPr>
          <w:rFonts w:ascii="方正小标宋简体" w:eastAsia="方正小标宋简体" w:hAnsi="仿宋" w:hint="eastAsia"/>
          <w:sz w:val="44"/>
          <w:szCs w:val="44"/>
        </w:rPr>
        <w:t>身边的统计指标解读（</w:t>
      </w:r>
      <w:r w:rsidR="00E62B26" w:rsidRPr="002C0650">
        <w:rPr>
          <w:rFonts w:ascii="方正小标宋简体" w:eastAsia="方正小标宋简体" w:hAnsi="仿宋" w:hint="eastAsia"/>
          <w:sz w:val="44"/>
          <w:szCs w:val="44"/>
        </w:rPr>
        <w:t>二</w:t>
      </w:r>
      <w:r w:rsidRPr="002C0650">
        <w:rPr>
          <w:rFonts w:ascii="方正小标宋简体" w:eastAsia="方正小标宋简体" w:hAnsi="仿宋" w:hint="eastAsia"/>
          <w:sz w:val="44"/>
          <w:szCs w:val="44"/>
        </w:rPr>
        <w:t>）</w:t>
      </w:r>
    </w:p>
    <w:p w:rsidR="008A5873" w:rsidRPr="002C0650" w:rsidRDefault="008A5873" w:rsidP="002C0650">
      <w:pPr>
        <w:widowControl/>
        <w:shd w:val="clear" w:color="auto" w:fill="FFFFFF"/>
        <w:spacing w:line="600" w:lineRule="exact"/>
        <w:ind w:firstLineChars="200" w:firstLine="640"/>
        <w:rPr>
          <w:rFonts w:ascii="仿宋_GB2312" w:eastAsia="仿宋_GB2312" w:hAnsi="仿宋" w:hint="eastAsia"/>
          <w:sz w:val="32"/>
          <w:szCs w:val="32"/>
        </w:rPr>
      </w:pPr>
    </w:p>
    <w:p w:rsidR="00E62B26" w:rsidRPr="002C0650" w:rsidRDefault="00594A56" w:rsidP="002C0650">
      <w:pPr>
        <w:widowControl/>
        <w:spacing w:line="600" w:lineRule="exact"/>
        <w:ind w:firstLineChars="200" w:firstLine="640"/>
        <w:rPr>
          <w:rFonts w:ascii="黑体" w:eastAsia="黑体" w:hAnsi="黑体" w:hint="eastAsia"/>
          <w:sz w:val="32"/>
          <w:szCs w:val="32"/>
        </w:rPr>
      </w:pPr>
      <w:r w:rsidRPr="002C0650">
        <w:rPr>
          <w:rFonts w:ascii="黑体" w:eastAsia="黑体" w:hAnsi="黑体" w:hint="eastAsia"/>
          <w:sz w:val="32"/>
          <w:szCs w:val="32"/>
        </w:rPr>
        <w:t>一、</w:t>
      </w:r>
      <w:r w:rsidR="00E62B26" w:rsidRPr="002C0650">
        <w:rPr>
          <w:rFonts w:ascii="黑体" w:eastAsia="黑体" w:hAnsi="黑体" w:hint="eastAsia"/>
          <w:sz w:val="32"/>
          <w:szCs w:val="32"/>
        </w:rPr>
        <w:t>发展速度与增长速度</w:t>
      </w:r>
    </w:p>
    <w:p w:rsidR="00E62B26" w:rsidRPr="002C0650" w:rsidRDefault="00E62B26" w:rsidP="002C0650">
      <w:pPr>
        <w:widowControl/>
        <w:shd w:val="clear" w:color="auto" w:fill="FFFFFF"/>
        <w:spacing w:line="600" w:lineRule="exact"/>
        <w:ind w:firstLineChars="200" w:firstLine="643"/>
        <w:rPr>
          <w:rFonts w:ascii="仿宋_GB2312" w:eastAsia="仿宋_GB2312" w:hAnsi="仿宋" w:hint="eastAsia"/>
          <w:sz w:val="32"/>
          <w:szCs w:val="32"/>
        </w:rPr>
      </w:pPr>
      <w:r w:rsidRPr="002C0650">
        <w:rPr>
          <w:rFonts w:ascii="仿宋_GB2312" w:eastAsia="仿宋_GB2312" w:hAnsi="仿宋" w:hint="eastAsia"/>
          <w:b/>
          <w:bCs/>
          <w:sz w:val="32"/>
          <w:szCs w:val="32"/>
        </w:rPr>
        <w:t>发展速度</w:t>
      </w:r>
      <w:r w:rsidRPr="002C0650">
        <w:rPr>
          <w:rFonts w:ascii="仿宋_GB2312" w:eastAsia="仿宋_GB2312" w:hAnsi="仿宋" w:hint="eastAsia"/>
          <w:sz w:val="32"/>
          <w:szCs w:val="32"/>
        </w:rPr>
        <w:t>和</w:t>
      </w:r>
      <w:r w:rsidRPr="002C0650">
        <w:rPr>
          <w:rFonts w:ascii="仿宋_GB2312" w:eastAsia="仿宋_GB2312" w:hAnsi="仿宋" w:hint="eastAsia"/>
          <w:b/>
          <w:bCs/>
          <w:sz w:val="32"/>
          <w:szCs w:val="32"/>
        </w:rPr>
        <w:t>增长速度</w:t>
      </w:r>
      <w:r w:rsidRPr="002C0650">
        <w:rPr>
          <w:rFonts w:ascii="仿宋_GB2312" w:eastAsia="仿宋_GB2312" w:hAnsi="仿宋" w:hint="eastAsia"/>
          <w:sz w:val="32"/>
          <w:szCs w:val="32"/>
        </w:rPr>
        <w:t>都是人们在日常社会经济工作中经常用来表示某一时期内某动态指标发展变化状况的动态相对数。既然两个都是“速度”，说明两者有着密不可分的联系。它们都把对比的两个时期的发展水平抽象成为一个比例数，来表示某一事物在这段对比时期内发展变化的方向和程度，分析研究事物发展变化规律，但两者又有明显的区别。</w:t>
      </w:r>
    </w:p>
    <w:p w:rsidR="00E62B26" w:rsidRPr="002C0650" w:rsidRDefault="00E62B26" w:rsidP="002C0650">
      <w:pPr>
        <w:widowControl/>
        <w:shd w:val="clear" w:color="auto" w:fill="FFFFFF"/>
        <w:spacing w:line="600" w:lineRule="exact"/>
        <w:ind w:firstLineChars="200" w:firstLine="643"/>
        <w:rPr>
          <w:rFonts w:ascii="仿宋_GB2312" w:eastAsia="仿宋_GB2312" w:hAnsi="仿宋" w:hint="eastAsia"/>
          <w:sz w:val="32"/>
          <w:szCs w:val="32"/>
        </w:rPr>
      </w:pPr>
      <w:r w:rsidRPr="002C0650">
        <w:rPr>
          <w:rFonts w:ascii="仿宋_GB2312" w:eastAsia="仿宋_GB2312" w:hAnsi="仿宋" w:hint="eastAsia"/>
          <w:b/>
          <w:bCs/>
          <w:sz w:val="32"/>
          <w:szCs w:val="32"/>
        </w:rPr>
        <w:t>发展速度</w:t>
      </w:r>
      <w:r w:rsidRPr="002C0650">
        <w:rPr>
          <w:rFonts w:ascii="仿宋_GB2312" w:eastAsia="仿宋_GB2312" w:hAnsi="仿宋" w:hint="eastAsia"/>
          <w:sz w:val="32"/>
          <w:szCs w:val="32"/>
        </w:rPr>
        <w:t>一般用百分数表示，</w:t>
      </w:r>
      <w:proofErr w:type="gramStart"/>
      <w:r w:rsidRPr="002C0650">
        <w:rPr>
          <w:rFonts w:ascii="仿宋_GB2312" w:eastAsia="仿宋_GB2312" w:hAnsi="仿宋" w:hint="eastAsia"/>
          <w:sz w:val="32"/>
          <w:szCs w:val="32"/>
        </w:rPr>
        <w:t>当比例</w:t>
      </w:r>
      <w:proofErr w:type="gramEnd"/>
      <w:r w:rsidRPr="002C0650">
        <w:rPr>
          <w:rFonts w:ascii="仿宋_GB2312" w:eastAsia="仿宋_GB2312" w:hAnsi="仿宋" w:hint="eastAsia"/>
          <w:sz w:val="32"/>
          <w:szCs w:val="32"/>
        </w:rPr>
        <w:t>数较大时，则用倍数表示较为合适，计算公式为：发展速度=</w:t>
      </w:r>
      <w:proofErr w:type="gramStart"/>
      <w:r w:rsidRPr="002C0650">
        <w:rPr>
          <w:rFonts w:ascii="仿宋_GB2312" w:eastAsia="仿宋_GB2312" w:hAnsi="仿宋" w:hint="eastAsia"/>
          <w:sz w:val="32"/>
          <w:szCs w:val="32"/>
        </w:rPr>
        <w:t>某指标</w:t>
      </w:r>
      <w:proofErr w:type="gramEnd"/>
      <w:r w:rsidRPr="002C0650">
        <w:rPr>
          <w:rFonts w:ascii="仿宋_GB2312" w:eastAsia="仿宋_GB2312" w:hAnsi="仿宋" w:hint="eastAsia"/>
          <w:sz w:val="32"/>
          <w:szCs w:val="32"/>
        </w:rPr>
        <w:t>报告期数值/该指标基期数值。如：某地固定资产投资总量2021年为366亿元，2020年为328亿元，那么2021年与2020年比，366÷328＝</w:t>
      </w:r>
      <w:r w:rsidRPr="002C0650">
        <w:rPr>
          <w:rFonts w:ascii="仿宋_GB2312" w:eastAsia="仿宋_GB2312" w:hAnsi="仿宋" w:hint="eastAsia"/>
          <w:bCs/>
          <w:sz w:val="32"/>
          <w:szCs w:val="32"/>
        </w:rPr>
        <w:t>1.12</w:t>
      </w:r>
      <w:r w:rsidRPr="002C0650">
        <w:rPr>
          <w:rFonts w:ascii="仿宋_GB2312" w:eastAsia="仿宋_GB2312" w:hAnsi="仿宋" w:hint="eastAsia"/>
          <w:sz w:val="32"/>
          <w:szCs w:val="32"/>
        </w:rPr>
        <w:t>，这就是发展速度，用百分数表示为</w:t>
      </w:r>
      <w:r w:rsidRPr="002C0650">
        <w:rPr>
          <w:rFonts w:ascii="仿宋_GB2312" w:eastAsia="仿宋_GB2312" w:hAnsi="仿宋" w:hint="eastAsia"/>
          <w:bCs/>
          <w:sz w:val="32"/>
          <w:szCs w:val="32"/>
        </w:rPr>
        <w:t>112％</w:t>
      </w:r>
      <w:r w:rsidRPr="002C0650">
        <w:rPr>
          <w:rFonts w:ascii="仿宋_GB2312" w:eastAsia="仿宋_GB2312" w:hAnsi="仿宋" w:hint="eastAsia"/>
          <w:sz w:val="32"/>
          <w:szCs w:val="32"/>
        </w:rPr>
        <w:t>，用倍数表示则是</w:t>
      </w:r>
      <w:r w:rsidRPr="002C0650">
        <w:rPr>
          <w:rFonts w:ascii="仿宋_GB2312" w:eastAsia="仿宋_GB2312" w:hAnsi="仿宋" w:hint="eastAsia"/>
          <w:bCs/>
          <w:sz w:val="32"/>
          <w:szCs w:val="32"/>
        </w:rPr>
        <w:t>1.12</w:t>
      </w:r>
      <w:r w:rsidRPr="002C0650">
        <w:rPr>
          <w:rFonts w:ascii="仿宋_GB2312" w:eastAsia="仿宋_GB2312" w:hAnsi="仿宋" w:hint="eastAsia"/>
          <w:sz w:val="32"/>
          <w:szCs w:val="32"/>
        </w:rPr>
        <w:t>倍。</w:t>
      </w:r>
    </w:p>
    <w:p w:rsidR="00E62B26" w:rsidRPr="002C0650" w:rsidRDefault="00E62B26" w:rsidP="002C0650">
      <w:pPr>
        <w:widowControl/>
        <w:shd w:val="clear" w:color="auto" w:fill="FFFFFF"/>
        <w:spacing w:line="600" w:lineRule="exact"/>
        <w:ind w:firstLineChars="200" w:firstLine="643"/>
        <w:rPr>
          <w:rFonts w:ascii="仿宋_GB2312" w:eastAsia="仿宋_GB2312" w:hAnsi="仿宋" w:hint="eastAsia"/>
          <w:sz w:val="32"/>
          <w:szCs w:val="32"/>
        </w:rPr>
      </w:pPr>
      <w:r w:rsidRPr="002C0650">
        <w:rPr>
          <w:rFonts w:ascii="仿宋_GB2312" w:eastAsia="仿宋_GB2312" w:hAnsi="仿宋" w:hint="eastAsia"/>
          <w:b/>
          <w:sz w:val="32"/>
          <w:szCs w:val="32"/>
        </w:rPr>
        <w:t>增长速度</w:t>
      </w:r>
      <w:r w:rsidRPr="002C0650">
        <w:rPr>
          <w:rFonts w:ascii="仿宋_GB2312" w:eastAsia="仿宋_GB2312" w:hAnsi="仿宋" w:hint="eastAsia"/>
          <w:sz w:val="32"/>
          <w:szCs w:val="32"/>
        </w:rPr>
        <w:t>计算公式为：增长速度=（</w:t>
      </w:r>
      <w:proofErr w:type="gramStart"/>
      <w:r w:rsidRPr="002C0650">
        <w:rPr>
          <w:rFonts w:ascii="仿宋_GB2312" w:eastAsia="仿宋_GB2312" w:hAnsi="仿宋" w:hint="eastAsia"/>
          <w:sz w:val="32"/>
          <w:szCs w:val="32"/>
        </w:rPr>
        <w:t>某指标</w:t>
      </w:r>
      <w:proofErr w:type="gramEnd"/>
      <w:r w:rsidRPr="002C0650">
        <w:rPr>
          <w:rFonts w:ascii="仿宋_GB2312" w:eastAsia="仿宋_GB2312" w:hAnsi="仿宋" w:hint="eastAsia"/>
          <w:sz w:val="32"/>
          <w:szCs w:val="32"/>
        </w:rPr>
        <w:t>报告期数值-该指标基期数值</w:t>
      </w:r>
      <w:r w:rsidRPr="002C0650">
        <w:rPr>
          <w:rFonts w:ascii="仿宋_GB2312" w:eastAsia="仿宋_GB2312" w:hAnsi="仿宋" w:hint="eastAsia"/>
          <w:sz w:val="32"/>
          <w:szCs w:val="32"/>
        </w:rPr>
        <w:t>）</w:t>
      </w:r>
      <w:r w:rsidRPr="002C0650">
        <w:rPr>
          <w:rFonts w:ascii="仿宋_GB2312" w:eastAsia="仿宋_GB2312" w:hAnsi="仿宋" w:hint="eastAsia"/>
          <w:sz w:val="32"/>
          <w:szCs w:val="32"/>
        </w:rPr>
        <w:t>/该指标基期数值。计算结果若是正值，则叫</w:t>
      </w:r>
      <w:r w:rsidRPr="002C0650">
        <w:rPr>
          <w:rFonts w:ascii="仿宋_GB2312" w:eastAsia="仿宋_GB2312" w:hAnsi="仿宋" w:hint="eastAsia"/>
          <w:bCs/>
          <w:sz w:val="32"/>
          <w:szCs w:val="32"/>
        </w:rPr>
        <w:t>增长速度</w:t>
      </w:r>
      <w:r w:rsidRPr="002C0650">
        <w:rPr>
          <w:rFonts w:ascii="仿宋_GB2312" w:eastAsia="仿宋_GB2312" w:hAnsi="仿宋" w:hint="eastAsia"/>
          <w:sz w:val="32"/>
          <w:szCs w:val="32"/>
        </w:rPr>
        <w:t>，也可叫增长率；若是负值，则</w:t>
      </w:r>
      <w:proofErr w:type="gramStart"/>
      <w:r w:rsidRPr="002C0650">
        <w:rPr>
          <w:rFonts w:ascii="仿宋_GB2312" w:eastAsia="仿宋_GB2312" w:hAnsi="仿宋" w:hint="eastAsia"/>
          <w:sz w:val="32"/>
          <w:szCs w:val="32"/>
        </w:rPr>
        <w:t>叫降低</w:t>
      </w:r>
      <w:proofErr w:type="gramEnd"/>
      <w:r w:rsidRPr="002C0650">
        <w:rPr>
          <w:rFonts w:ascii="仿宋_GB2312" w:eastAsia="仿宋_GB2312" w:hAnsi="仿宋" w:hint="eastAsia"/>
          <w:sz w:val="32"/>
          <w:szCs w:val="32"/>
        </w:rPr>
        <w:t>速度，也可叫降低率。如上例的某地固定资产投资2021年比2020年的增长速度为:(366－328)÷328＝</w:t>
      </w:r>
      <w:r w:rsidRPr="002C0650">
        <w:rPr>
          <w:rFonts w:ascii="仿宋_GB2312" w:eastAsia="仿宋_GB2312" w:hAnsi="仿宋" w:hint="eastAsia"/>
          <w:bCs/>
          <w:sz w:val="32"/>
          <w:szCs w:val="32"/>
        </w:rPr>
        <w:t>0.12</w:t>
      </w:r>
      <w:r w:rsidRPr="002C0650">
        <w:rPr>
          <w:rFonts w:ascii="仿宋_GB2312" w:eastAsia="仿宋_GB2312" w:hAnsi="仿宋" w:hint="eastAsia"/>
          <w:sz w:val="32"/>
          <w:szCs w:val="32"/>
        </w:rPr>
        <w:t>，用百分数表示则为</w:t>
      </w:r>
      <w:r w:rsidRPr="002C0650">
        <w:rPr>
          <w:rFonts w:ascii="仿宋_GB2312" w:eastAsia="仿宋_GB2312" w:hAnsi="仿宋" w:hint="eastAsia"/>
          <w:bCs/>
          <w:sz w:val="32"/>
          <w:szCs w:val="32"/>
        </w:rPr>
        <w:t>12％</w:t>
      </w:r>
      <w:r w:rsidRPr="002C0650">
        <w:rPr>
          <w:rFonts w:ascii="仿宋_GB2312" w:eastAsia="仿宋_GB2312" w:hAnsi="仿宋" w:hint="eastAsia"/>
          <w:sz w:val="32"/>
          <w:szCs w:val="32"/>
        </w:rPr>
        <w:t>。</w:t>
      </w:r>
    </w:p>
    <w:p w:rsidR="00E62B26" w:rsidRPr="002C0650" w:rsidRDefault="00E62B26"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bCs/>
          <w:sz w:val="32"/>
          <w:szCs w:val="32"/>
        </w:rPr>
        <w:lastRenderedPageBreak/>
        <w:t>由上可知:增长速度</w:t>
      </w:r>
      <w:r w:rsidRPr="002C0650">
        <w:rPr>
          <w:rFonts w:ascii="仿宋_GB2312" w:eastAsia="仿宋_GB2312" w:hAnsi="仿宋" w:hint="eastAsia"/>
          <w:sz w:val="32"/>
          <w:szCs w:val="32"/>
        </w:rPr>
        <w:t>＝</w:t>
      </w:r>
      <w:r w:rsidRPr="002C0650">
        <w:rPr>
          <w:rFonts w:ascii="仿宋_GB2312" w:eastAsia="仿宋_GB2312" w:hAnsi="仿宋" w:hint="eastAsia"/>
          <w:bCs/>
          <w:sz w:val="32"/>
          <w:szCs w:val="32"/>
        </w:rPr>
        <w:t>发展速度</w:t>
      </w:r>
      <w:r w:rsidRPr="002C0650">
        <w:rPr>
          <w:rFonts w:ascii="仿宋_GB2312" w:eastAsia="仿宋_GB2312" w:hAnsi="仿宋" w:hint="eastAsia"/>
          <w:sz w:val="32"/>
          <w:szCs w:val="32"/>
        </w:rPr>
        <w:t>－1(或100％)。同样，某一时期</w:t>
      </w:r>
      <w:r w:rsidRPr="002C0650">
        <w:rPr>
          <w:rFonts w:ascii="仿宋_GB2312" w:eastAsia="仿宋_GB2312" w:hAnsi="仿宋" w:hint="eastAsia"/>
          <w:bCs/>
          <w:sz w:val="32"/>
          <w:szCs w:val="32"/>
        </w:rPr>
        <w:t>增长速度</w:t>
      </w:r>
      <w:r w:rsidRPr="002C0650">
        <w:rPr>
          <w:rFonts w:ascii="仿宋_GB2312" w:eastAsia="仿宋_GB2312" w:hAnsi="仿宋" w:hint="eastAsia"/>
          <w:sz w:val="32"/>
          <w:szCs w:val="32"/>
        </w:rPr>
        <w:t>加1(或100％)则为这一时期的</w:t>
      </w:r>
      <w:r w:rsidRPr="002C0650">
        <w:rPr>
          <w:rFonts w:ascii="仿宋_GB2312" w:eastAsia="仿宋_GB2312" w:hAnsi="仿宋" w:hint="eastAsia"/>
          <w:bCs/>
          <w:sz w:val="32"/>
          <w:szCs w:val="32"/>
        </w:rPr>
        <w:t>发展速度</w:t>
      </w:r>
      <w:r w:rsidRPr="002C0650">
        <w:rPr>
          <w:rFonts w:ascii="仿宋_GB2312" w:eastAsia="仿宋_GB2312" w:hAnsi="仿宋" w:hint="eastAsia"/>
          <w:sz w:val="32"/>
          <w:szCs w:val="32"/>
        </w:rPr>
        <w:t>了。</w:t>
      </w:r>
    </w:p>
    <w:p w:rsidR="00FC327A" w:rsidRPr="002C0650" w:rsidRDefault="00272D34" w:rsidP="002C0650">
      <w:pPr>
        <w:widowControl/>
        <w:spacing w:line="600" w:lineRule="exact"/>
        <w:ind w:firstLineChars="200" w:firstLine="640"/>
        <w:rPr>
          <w:rFonts w:ascii="黑体" w:eastAsia="黑体" w:hAnsi="黑体" w:hint="eastAsia"/>
          <w:sz w:val="32"/>
          <w:szCs w:val="32"/>
        </w:rPr>
      </w:pPr>
      <w:r w:rsidRPr="002C0650">
        <w:rPr>
          <w:rFonts w:ascii="黑体" w:eastAsia="黑体" w:hAnsi="黑体" w:hint="eastAsia"/>
          <w:sz w:val="32"/>
          <w:szCs w:val="32"/>
        </w:rPr>
        <w:t>二、</w:t>
      </w:r>
      <w:r w:rsidR="00E62B26" w:rsidRPr="002C0650">
        <w:rPr>
          <w:rFonts w:ascii="黑体" w:eastAsia="黑体" w:hAnsi="黑体" w:hint="eastAsia"/>
          <w:sz w:val="32"/>
          <w:szCs w:val="32"/>
        </w:rPr>
        <w:t>现行价格、不变价格和可比价格</w:t>
      </w:r>
    </w:p>
    <w:p w:rsidR="00E62B26" w:rsidRPr="002C0650" w:rsidRDefault="00E62B26"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t>人们在日常生活中几乎天天要接触到价格问题，去菜场买菜就涉及到农副产品市场价格，去商店买东西就涉及到商品零售价格。在社会经济工作中，国内生产总值、工业总产值等指标都是用货币额表示的，因而在计算时，有采用什么价格的问题。为了分析指标的变动情况，不同情况下应分别采用当年价格、可比价格和不变价格。</w:t>
      </w:r>
    </w:p>
    <w:p w:rsidR="00E62B26" w:rsidRPr="002C0650" w:rsidRDefault="00E62B26"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t>当年价格，顾名思义，也就是报告</w:t>
      </w:r>
      <w:proofErr w:type="gramStart"/>
      <w:r w:rsidRPr="002C0650">
        <w:rPr>
          <w:rFonts w:ascii="仿宋_GB2312" w:eastAsia="仿宋_GB2312" w:hAnsi="仿宋" w:hint="eastAsia"/>
          <w:sz w:val="32"/>
          <w:szCs w:val="32"/>
        </w:rPr>
        <w:t>期当年</w:t>
      </w:r>
      <w:proofErr w:type="gramEnd"/>
      <w:r w:rsidRPr="002C0650">
        <w:rPr>
          <w:rFonts w:ascii="仿宋_GB2312" w:eastAsia="仿宋_GB2312" w:hAnsi="仿宋" w:hint="eastAsia"/>
          <w:sz w:val="32"/>
          <w:szCs w:val="32"/>
        </w:rPr>
        <w:t>的实际价格，如：工业品的出厂价格、农产品的收购价格、商品的零售价格等。用当年价格计算的一</w:t>
      </w:r>
      <w:r w:rsidR="00AC5903" w:rsidRPr="002C0650">
        <w:rPr>
          <w:rFonts w:ascii="仿宋_GB2312" w:eastAsia="仿宋_GB2312" w:hAnsi="仿宋" w:hint="eastAsia"/>
          <w:sz w:val="32"/>
          <w:szCs w:val="32"/>
        </w:rPr>
        <w:t>些以货币表现的物量指标，如国内生产总值、工业总产值、农业总产值</w:t>
      </w:r>
      <w:r w:rsidRPr="002C0650">
        <w:rPr>
          <w:rFonts w:ascii="仿宋_GB2312" w:eastAsia="仿宋_GB2312" w:hAnsi="仿宋" w:hint="eastAsia"/>
          <w:sz w:val="32"/>
          <w:szCs w:val="32"/>
        </w:rPr>
        <w:t>和社会</w:t>
      </w:r>
      <w:r w:rsidR="00AC5903" w:rsidRPr="002C0650">
        <w:rPr>
          <w:rFonts w:ascii="仿宋_GB2312" w:eastAsia="仿宋_GB2312" w:hAnsi="仿宋" w:hint="eastAsia"/>
          <w:sz w:val="32"/>
          <w:szCs w:val="32"/>
        </w:rPr>
        <w:t>消费品</w:t>
      </w:r>
      <w:r w:rsidRPr="002C0650">
        <w:rPr>
          <w:rFonts w:ascii="仿宋_GB2312" w:eastAsia="仿宋_GB2312" w:hAnsi="仿宋" w:hint="eastAsia"/>
          <w:sz w:val="32"/>
          <w:szCs w:val="32"/>
        </w:rPr>
        <w:t>零售总额等，反映当年的实际情况，使国民经济指标互相衔接，便于考察社会经济效益，便于对生产、流通、分配、消费之间进行综合平衡。因此，当我们需要反映当年的实际收入情况时就应采用当年价格。</w:t>
      </w:r>
    </w:p>
    <w:p w:rsidR="00E62B26" w:rsidRPr="002C0650" w:rsidRDefault="00E62B26"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t>按当年价格计算的以货币表现的指标，在不同年份之间进行对比时，因为包含各年间价格变动的因素，不能确切地反映实物量的增减变动，必须消除价格变动的因素后，才能真实地反映经济发展动态。因此，在计算增长速度时，一般都使用可比价格计算。如：我们要计算</w:t>
      </w:r>
      <w:r w:rsidR="00AC5903" w:rsidRPr="002C0650">
        <w:rPr>
          <w:rFonts w:ascii="仿宋_GB2312" w:eastAsia="仿宋_GB2312" w:hAnsi="仿宋" w:hint="eastAsia"/>
          <w:sz w:val="32"/>
          <w:szCs w:val="32"/>
        </w:rPr>
        <w:t>2019</w:t>
      </w:r>
      <w:r w:rsidRPr="002C0650">
        <w:rPr>
          <w:rFonts w:ascii="仿宋_GB2312" w:eastAsia="仿宋_GB2312" w:hAnsi="仿宋" w:hint="eastAsia"/>
          <w:sz w:val="32"/>
          <w:szCs w:val="32"/>
        </w:rPr>
        <w:t>年</w:t>
      </w:r>
      <w:r w:rsidR="00AC5903" w:rsidRPr="002C0650">
        <w:rPr>
          <w:rFonts w:ascii="仿宋_GB2312" w:eastAsia="仿宋_GB2312" w:hAnsi="仿宋" w:hint="eastAsia"/>
          <w:sz w:val="32"/>
          <w:szCs w:val="32"/>
        </w:rPr>
        <w:t>地区生产总</w:t>
      </w:r>
      <w:r w:rsidR="00AC5903" w:rsidRPr="002C0650">
        <w:rPr>
          <w:rFonts w:ascii="仿宋_GB2312" w:eastAsia="仿宋_GB2312" w:hAnsi="仿宋" w:hint="eastAsia"/>
          <w:sz w:val="32"/>
          <w:szCs w:val="32"/>
        </w:rPr>
        <w:lastRenderedPageBreak/>
        <w:t>值</w:t>
      </w:r>
      <w:r w:rsidRPr="002C0650">
        <w:rPr>
          <w:rFonts w:ascii="仿宋_GB2312" w:eastAsia="仿宋_GB2312" w:hAnsi="仿宋" w:hint="eastAsia"/>
          <w:sz w:val="32"/>
          <w:szCs w:val="32"/>
        </w:rPr>
        <w:t>增长速度，因为用当年价格表示的</w:t>
      </w:r>
      <w:r w:rsidR="00AC5903" w:rsidRPr="002C0650">
        <w:rPr>
          <w:rFonts w:ascii="仿宋_GB2312" w:eastAsia="仿宋_GB2312" w:hAnsi="仿宋" w:hint="eastAsia"/>
          <w:sz w:val="32"/>
          <w:szCs w:val="32"/>
        </w:rPr>
        <w:t>2019</w:t>
      </w:r>
      <w:r w:rsidRPr="002C0650">
        <w:rPr>
          <w:rFonts w:ascii="仿宋_GB2312" w:eastAsia="仿宋_GB2312" w:hAnsi="仿宋" w:hint="eastAsia"/>
          <w:sz w:val="32"/>
          <w:szCs w:val="32"/>
        </w:rPr>
        <w:t>年、</w:t>
      </w:r>
      <w:r w:rsidR="00AC5903" w:rsidRPr="002C0650">
        <w:rPr>
          <w:rFonts w:ascii="仿宋_GB2312" w:eastAsia="仿宋_GB2312" w:hAnsi="仿宋" w:hint="eastAsia"/>
          <w:sz w:val="32"/>
          <w:szCs w:val="32"/>
        </w:rPr>
        <w:t>2018</w:t>
      </w:r>
      <w:r w:rsidRPr="002C0650">
        <w:rPr>
          <w:rFonts w:ascii="仿宋_GB2312" w:eastAsia="仿宋_GB2312" w:hAnsi="仿宋" w:hint="eastAsia"/>
          <w:sz w:val="32"/>
          <w:szCs w:val="32"/>
        </w:rPr>
        <w:t>年</w:t>
      </w:r>
      <w:r w:rsidR="00AC5903" w:rsidRPr="002C0650">
        <w:rPr>
          <w:rFonts w:ascii="仿宋_GB2312" w:eastAsia="仿宋_GB2312" w:hAnsi="仿宋" w:hint="eastAsia"/>
          <w:sz w:val="32"/>
          <w:szCs w:val="32"/>
        </w:rPr>
        <w:t>地区生产总值</w:t>
      </w:r>
      <w:r w:rsidRPr="002C0650">
        <w:rPr>
          <w:rFonts w:ascii="仿宋_GB2312" w:eastAsia="仿宋_GB2312" w:hAnsi="仿宋" w:hint="eastAsia"/>
          <w:sz w:val="32"/>
          <w:szCs w:val="32"/>
        </w:rPr>
        <w:t>存在着价格变动因素，因此不能直接用来计算增长速度，而应采用消除了价格因素后的可比价格进行计算。</w:t>
      </w:r>
      <w:r w:rsidR="00AC5903" w:rsidRPr="002C0650">
        <w:rPr>
          <w:rFonts w:ascii="仿宋_GB2312" w:eastAsia="仿宋_GB2312" w:hAnsi="仿宋" w:hint="eastAsia"/>
          <w:sz w:val="32"/>
          <w:szCs w:val="32"/>
        </w:rPr>
        <w:t>2019</w:t>
      </w:r>
      <w:r w:rsidRPr="002C0650">
        <w:rPr>
          <w:rFonts w:ascii="仿宋_GB2312" w:eastAsia="仿宋_GB2312" w:hAnsi="仿宋" w:hint="eastAsia"/>
          <w:sz w:val="32"/>
          <w:szCs w:val="32"/>
        </w:rPr>
        <w:t>年</w:t>
      </w:r>
      <w:r w:rsidR="00AC5903" w:rsidRPr="002C0650">
        <w:rPr>
          <w:rFonts w:ascii="仿宋_GB2312" w:eastAsia="仿宋_GB2312" w:hAnsi="仿宋" w:hint="eastAsia"/>
          <w:sz w:val="32"/>
          <w:szCs w:val="32"/>
        </w:rPr>
        <w:t>地区生产总值</w:t>
      </w:r>
      <w:r w:rsidRPr="002C0650">
        <w:rPr>
          <w:rFonts w:ascii="仿宋_GB2312" w:eastAsia="仿宋_GB2312" w:hAnsi="仿宋" w:hint="eastAsia"/>
          <w:sz w:val="32"/>
          <w:szCs w:val="32"/>
        </w:rPr>
        <w:t>按当年价格计算为</w:t>
      </w:r>
      <w:r w:rsidR="00AC5903" w:rsidRPr="002C0650">
        <w:rPr>
          <w:rFonts w:ascii="仿宋_GB2312" w:eastAsia="仿宋_GB2312" w:hAnsi="仿宋" w:hint="eastAsia"/>
          <w:sz w:val="32"/>
          <w:szCs w:val="32"/>
        </w:rPr>
        <w:t>8332050万元</w:t>
      </w:r>
      <w:r w:rsidRPr="002C0650">
        <w:rPr>
          <w:rFonts w:ascii="仿宋_GB2312" w:eastAsia="仿宋_GB2312" w:hAnsi="仿宋" w:hint="eastAsia"/>
          <w:sz w:val="32"/>
          <w:szCs w:val="32"/>
        </w:rPr>
        <w:t>，按</w:t>
      </w:r>
      <w:r w:rsidR="00AC5903" w:rsidRPr="002C0650">
        <w:rPr>
          <w:rFonts w:ascii="仿宋_GB2312" w:eastAsia="仿宋_GB2312" w:hAnsi="仿宋" w:hint="eastAsia"/>
          <w:sz w:val="32"/>
          <w:szCs w:val="32"/>
        </w:rPr>
        <w:t>2015</w:t>
      </w:r>
      <w:r w:rsidRPr="002C0650">
        <w:rPr>
          <w:rFonts w:ascii="仿宋_GB2312" w:eastAsia="仿宋_GB2312" w:hAnsi="仿宋" w:hint="eastAsia"/>
          <w:sz w:val="32"/>
          <w:szCs w:val="32"/>
        </w:rPr>
        <w:t>年不变价格为</w:t>
      </w:r>
      <w:r w:rsidR="00AC5903" w:rsidRPr="002C0650">
        <w:rPr>
          <w:rFonts w:ascii="仿宋_GB2312" w:eastAsia="仿宋_GB2312" w:hAnsi="仿宋" w:hint="eastAsia"/>
          <w:sz w:val="32"/>
          <w:szCs w:val="32"/>
        </w:rPr>
        <w:t>7829240万元</w:t>
      </w:r>
      <w:r w:rsidRPr="002C0650">
        <w:rPr>
          <w:rFonts w:ascii="仿宋_GB2312" w:eastAsia="仿宋_GB2312" w:hAnsi="仿宋" w:hint="eastAsia"/>
          <w:sz w:val="32"/>
          <w:szCs w:val="32"/>
        </w:rPr>
        <w:t>，</w:t>
      </w:r>
      <w:r w:rsidR="00AC5903" w:rsidRPr="002C0650">
        <w:rPr>
          <w:rFonts w:ascii="仿宋_GB2312" w:eastAsia="仿宋_GB2312" w:hAnsi="仿宋" w:hint="eastAsia"/>
          <w:sz w:val="32"/>
          <w:szCs w:val="32"/>
        </w:rPr>
        <w:t>2018</w:t>
      </w:r>
      <w:r w:rsidRPr="002C0650">
        <w:rPr>
          <w:rFonts w:ascii="仿宋_GB2312" w:eastAsia="仿宋_GB2312" w:hAnsi="仿宋" w:hint="eastAsia"/>
          <w:sz w:val="32"/>
          <w:szCs w:val="32"/>
        </w:rPr>
        <w:t>年则分别为</w:t>
      </w:r>
      <w:r w:rsidR="00AC5903" w:rsidRPr="002C0650">
        <w:rPr>
          <w:rFonts w:ascii="仿宋_GB2312" w:eastAsia="仿宋_GB2312" w:hAnsi="仿宋" w:hint="eastAsia"/>
          <w:sz w:val="32"/>
          <w:szCs w:val="32"/>
        </w:rPr>
        <w:t>7670310万元</w:t>
      </w:r>
      <w:r w:rsidRPr="002C0650">
        <w:rPr>
          <w:rFonts w:ascii="仿宋_GB2312" w:eastAsia="仿宋_GB2312" w:hAnsi="仿宋" w:hint="eastAsia"/>
          <w:sz w:val="32"/>
          <w:szCs w:val="32"/>
        </w:rPr>
        <w:t>和</w:t>
      </w:r>
      <w:r w:rsidR="00AC5903" w:rsidRPr="002C0650">
        <w:rPr>
          <w:rFonts w:ascii="仿宋_GB2312" w:eastAsia="仿宋_GB2312" w:hAnsi="仿宋" w:hint="eastAsia"/>
          <w:sz w:val="32"/>
          <w:szCs w:val="32"/>
        </w:rPr>
        <w:t>7261715万元</w:t>
      </w:r>
      <w:r w:rsidRPr="002C0650">
        <w:rPr>
          <w:rFonts w:ascii="仿宋_GB2312" w:eastAsia="仿宋_GB2312" w:hAnsi="仿宋" w:hint="eastAsia"/>
          <w:sz w:val="32"/>
          <w:szCs w:val="32"/>
        </w:rPr>
        <w:t>，如按当年价格计算，</w:t>
      </w:r>
      <w:r w:rsidR="00AC5903" w:rsidRPr="002C0650">
        <w:rPr>
          <w:rFonts w:ascii="仿宋_GB2312" w:eastAsia="仿宋_GB2312" w:hAnsi="仿宋" w:hint="eastAsia"/>
          <w:sz w:val="32"/>
          <w:szCs w:val="32"/>
        </w:rPr>
        <w:t>2019</w:t>
      </w:r>
      <w:r w:rsidRPr="002C0650">
        <w:rPr>
          <w:rFonts w:ascii="仿宋_GB2312" w:eastAsia="仿宋_GB2312" w:hAnsi="仿宋" w:hint="eastAsia"/>
          <w:sz w:val="32"/>
          <w:szCs w:val="32"/>
        </w:rPr>
        <w:t>年比</w:t>
      </w:r>
      <w:r w:rsidR="00AC5903" w:rsidRPr="002C0650">
        <w:rPr>
          <w:rFonts w:ascii="仿宋_GB2312" w:eastAsia="仿宋_GB2312" w:hAnsi="仿宋" w:hint="eastAsia"/>
          <w:sz w:val="32"/>
          <w:szCs w:val="32"/>
        </w:rPr>
        <w:t>2018</w:t>
      </w:r>
      <w:r w:rsidRPr="002C0650">
        <w:rPr>
          <w:rFonts w:ascii="仿宋_GB2312" w:eastAsia="仿宋_GB2312" w:hAnsi="仿宋" w:hint="eastAsia"/>
          <w:sz w:val="32"/>
          <w:szCs w:val="32"/>
        </w:rPr>
        <w:t>年增长速度为(</w:t>
      </w:r>
      <w:r w:rsidR="00AC5903" w:rsidRPr="002C0650">
        <w:rPr>
          <w:rFonts w:ascii="仿宋_GB2312" w:eastAsia="仿宋_GB2312" w:hAnsi="仿宋" w:hint="eastAsia"/>
          <w:sz w:val="32"/>
          <w:szCs w:val="32"/>
        </w:rPr>
        <w:t>8332050-7670310</w:t>
      </w:r>
      <w:r w:rsidRPr="002C0650">
        <w:rPr>
          <w:rFonts w:ascii="仿宋_GB2312" w:eastAsia="仿宋_GB2312" w:hAnsi="仿宋" w:hint="eastAsia"/>
          <w:sz w:val="32"/>
          <w:szCs w:val="32"/>
        </w:rPr>
        <w:t>)</w:t>
      </w:r>
      <w:r w:rsidR="00AC5903" w:rsidRPr="002C0650">
        <w:rPr>
          <w:rFonts w:ascii="仿宋_GB2312" w:eastAsia="仿宋_GB2312" w:hAnsi="仿宋" w:hint="eastAsia"/>
          <w:sz w:val="32"/>
          <w:szCs w:val="32"/>
        </w:rPr>
        <w:t>÷7670310</w:t>
      </w:r>
      <w:r w:rsidR="00AC5903" w:rsidRPr="002C0650">
        <w:rPr>
          <w:rFonts w:ascii="仿宋_GB2312" w:eastAsia="仿宋_GB2312" w:hAnsi="仿宋" w:hint="eastAsia"/>
          <w:sz w:val="32"/>
          <w:szCs w:val="32"/>
        </w:rPr>
        <w:t>×</w:t>
      </w:r>
      <w:r w:rsidR="00AC5903" w:rsidRPr="002C0650">
        <w:rPr>
          <w:rFonts w:ascii="仿宋_GB2312" w:eastAsia="仿宋_GB2312" w:hAnsi="仿宋" w:hint="eastAsia"/>
          <w:sz w:val="32"/>
          <w:szCs w:val="32"/>
        </w:rPr>
        <w:t>100%</w:t>
      </w:r>
      <w:r w:rsidRPr="002C0650">
        <w:rPr>
          <w:rFonts w:ascii="仿宋_GB2312" w:eastAsia="仿宋_GB2312" w:hAnsi="仿宋" w:hint="eastAsia"/>
          <w:sz w:val="32"/>
          <w:szCs w:val="32"/>
        </w:rPr>
        <w:t>＝</w:t>
      </w:r>
      <w:r w:rsidR="00AC5903" w:rsidRPr="002C0650">
        <w:rPr>
          <w:rFonts w:ascii="仿宋_GB2312" w:eastAsia="仿宋_GB2312" w:hAnsi="仿宋" w:hint="eastAsia"/>
          <w:sz w:val="32"/>
          <w:szCs w:val="32"/>
        </w:rPr>
        <w:t>8.6</w:t>
      </w:r>
      <w:r w:rsidRPr="002C0650">
        <w:rPr>
          <w:rFonts w:ascii="仿宋_GB2312" w:eastAsia="仿宋_GB2312" w:hAnsi="仿宋" w:hint="eastAsia"/>
          <w:sz w:val="32"/>
          <w:szCs w:val="32"/>
        </w:rPr>
        <w:t>％，但由于没有剔除价格变动因素的影响，故不能确切地反映</w:t>
      </w:r>
      <w:r w:rsidR="00AC5903" w:rsidRPr="002C0650">
        <w:rPr>
          <w:rFonts w:ascii="仿宋_GB2312" w:eastAsia="仿宋_GB2312" w:hAnsi="仿宋" w:hint="eastAsia"/>
          <w:sz w:val="32"/>
          <w:szCs w:val="32"/>
        </w:rPr>
        <w:t>地区生产总值</w:t>
      </w:r>
      <w:r w:rsidRPr="002C0650">
        <w:rPr>
          <w:rFonts w:ascii="仿宋_GB2312" w:eastAsia="仿宋_GB2312" w:hAnsi="仿宋" w:hint="eastAsia"/>
          <w:sz w:val="32"/>
          <w:szCs w:val="32"/>
        </w:rPr>
        <w:t>的增长状况，而按可比价格计算的增长速度则为（</w:t>
      </w:r>
      <w:r w:rsidR="00AC5903" w:rsidRPr="002C0650">
        <w:rPr>
          <w:rFonts w:ascii="仿宋_GB2312" w:eastAsia="仿宋_GB2312" w:hAnsi="仿宋" w:hint="eastAsia"/>
          <w:sz w:val="32"/>
          <w:szCs w:val="32"/>
        </w:rPr>
        <w:t>7829240-7261715</w:t>
      </w:r>
      <w:r w:rsidRPr="002C0650">
        <w:rPr>
          <w:rFonts w:ascii="仿宋_GB2312" w:eastAsia="仿宋_GB2312" w:hAnsi="仿宋" w:hint="eastAsia"/>
          <w:sz w:val="32"/>
          <w:szCs w:val="32"/>
        </w:rPr>
        <w:t>)</w:t>
      </w:r>
      <w:r w:rsidR="00AC5903" w:rsidRPr="002C0650">
        <w:rPr>
          <w:rFonts w:ascii="仿宋_GB2312" w:eastAsia="仿宋_GB2312" w:hAnsi="仿宋" w:hint="eastAsia"/>
          <w:sz w:val="32"/>
          <w:szCs w:val="32"/>
        </w:rPr>
        <w:t>÷</w:t>
      </w:r>
      <w:r w:rsidR="00AC5903" w:rsidRPr="002C0650">
        <w:rPr>
          <w:rFonts w:ascii="仿宋_GB2312" w:eastAsia="仿宋_GB2312" w:hAnsi="仿宋" w:hint="eastAsia"/>
          <w:sz w:val="32"/>
          <w:szCs w:val="32"/>
        </w:rPr>
        <w:t>7261715</w:t>
      </w:r>
      <w:r w:rsidRPr="002C0650">
        <w:rPr>
          <w:rFonts w:ascii="仿宋_GB2312" w:eastAsia="仿宋_GB2312" w:hAnsi="仿宋" w:hint="eastAsia"/>
          <w:sz w:val="32"/>
          <w:szCs w:val="32"/>
        </w:rPr>
        <w:t>×100％＝</w:t>
      </w:r>
      <w:r w:rsidR="00AC5903" w:rsidRPr="002C0650">
        <w:rPr>
          <w:rFonts w:ascii="仿宋_GB2312" w:eastAsia="仿宋_GB2312" w:hAnsi="仿宋" w:hint="eastAsia"/>
          <w:sz w:val="32"/>
          <w:szCs w:val="32"/>
        </w:rPr>
        <w:t>7.8</w:t>
      </w:r>
      <w:r w:rsidRPr="002C0650">
        <w:rPr>
          <w:rFonts w:ascii="仿宋_GB2312" w:eastAsia="仿宋_GB2312" w:hAnsi="仿宋" w:hint="eastAsia"/>
          <w:sz w:val="32"/>
          <w:szCs w:val="32"/>
        </w:rPr>
        <w:t>％，这一速度就较为确切地反映出</w:t>
      </w:r>
      <w:r w:rsidR="00AC5903" w:rsidRPr="002C0650">
        <w:rPr>
          <w:rFonts w:ascii="仿宋_GB2312" w:eastAsia="仿宋_GB2312" w:hAnsi="仿宋" w:hint="eastAsia"/>
          <w:sz w:val="32"/>
          <w:szCs w:val="32"/>
        </w:rPr>
        <w:t>地区生产总值</w:t>
      </w:r>
      <w:r w:rsidRPr="002C0650">
        <w:rPr>
          <w:rFonts w:ascii="仿宋_GB2312" w:eastAsia="仿宋_GB2312" w:hAnsi="仿宋" w:hint="eastAsia"/>
          <w:sz w:val="32"/>
          <w:szCs w:val="32"/>
        </w:rPr>
        <w:t>的增长。</w:t>
      </w:r>
    </w:p>
    <w:p w:rsidR="00E62B26" w:rsidRPr="002C0650" w:rsidRDefault="00E62B26"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t>不变价格，从字面意义上我们不难理解，它是固定不变的价格，因此也叫固定价格，它是用某一时期同类产品的平均价格作为固定价格来计算各个时期的产品价值，目的是为了消除各时期价格变动的影响，保证前后时期之间、地区之间、计划与实际之间指标的可比性。</w:t>
      </w:r>
    </w:p>
    <w:p w:rsidR="00AC5903" w:rsidRPr="002C0650" w:rsidRDefault="003F05AA" w:rsidP="002C0650">
      <w:pPr>
        <w:widowControl/>
        <w:spacing w:line="600" w:lineRule="exact"/>
        <w:ind w:firstLineChars="200" w:firstLine="640"/>
        <w:rPr>
          <w:rFonts w:ascii="黑体" w:eastAsia="黑体" w:hAnsi="黑体" w:hint="eastAsia"/>
          <w:sz w:val="32"/>
          <w:szCs w:val="32"/>
        </w:rPr>
      </w:pPr>
      <w:r w:rsidRPr="002C0650">
        <w:rPr>
          <w:rFonts w:ascii="黑体" w:eastAsia="黑体" w:hAnsi="黑体" w:hint="eastAsia"/>
          <w:sz w:val="32"/>
          <w:szCs w:val="32"/>
        </w:rPr>
        <w:t>三、</w:t>
      </w:r>
      <w:r w:rsidR="00AC5903" w:rsidRPr="002C0650">
        <w:rPr>
          <w:rFonts w:ascii="黑体" w:eastAsia="黑体" w:hAnsi="黑体" w:hint="eastAsia"/>
          <w:sz w:val="32"/>
          <w:szCs w:val="32"/>
        </w:rPr>
        <w:t>指数与相对数</w:t>
      </w:r>
    </w:p>
    <w:p w:rsidR="00AC5903" w:rsidRPr="002C0650" w:rsidRDefault="00AC5903"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t>指数是一种表明社会经济现象动态的相对数，运用指数可以测定不能直接相加和不能直接对比的社会经济现象的总动态；可以分析社会经济现象总变动中各因素变动的影响程度；可以研究总平均指标变动中各组标志水平和总体结构变动的作用。指数按所反映的现象范围不同，分为个体指数和总指数。前者反映个体经济现象变动的相对数，如个别产</w:t>
      </w:r>
      <w:r w:rsidRPr="002C0650">
        <w:rPr>
          <w:rFonts w:ascii="仿宋_GB2312" w:eastAsia="仿宋_GB2312" w:hAnsi="仿宋" w:hint="eastAsia"/>
          <w:sz w:val="32"/>
          <w:szCs w:val="32"/>
        </w:rPr>
        <w:lastRenderedPageBreak/>
        <w:t>品的物量指数、个别商品的价格指数等；后者是表明全部经济现象变动的相对数，如工业总产值指数、居民消费价格总指数。</w:t>
      </w:r>
    </w:p>
    <w:p w:rsidR="00AC5903" w:rsidRPr="002C0650" w:rsidRDefault="00AC5903"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t>按所反映的现象性质的不同，分为数量指数和质量指数。前者反映生产、经营或经济活动数量的变动，如商品销售量指数；后者是说明经济活动质量变动的指数，如产品成本指数、劳动生产率指数。</w:t>
      </w:r>
    </w:p>
    <w:p w:rsidR="00AC5903" w:rsidRPr="002C0650" w:rsidRDefault="00AC5903"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t>按计算形式的不同，分为综合指数和平均数指数，前者指两个总量指标对比计算出来的指数，后者是前者的变形。</w:t>
      </w:r>
    </w:p>
    <w:p w:rsidR="00AC5903" w:rsidRPr="002C0650" w:rsidRDefault="00AC5903"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t>而一般的相对数，是两个有联系的指标的比值，它可以从数量上反映两个相互联系的现象之间的对比关系。相对数的种类很多，根据其表现形式可分为两类：一类是有名数，即凡是由两个性质不同而又有联系的绝对数或平均数指标对比计算所得的相对数，一般都是有名数，而且多用复合计量单位。另一类是无名数，无名数可以根据不同的情况分别采用倍数、成数、系数、百分数、千分数等来表示，如：人口出生率、死亡率等。相对数根据相互对比的指标的性质和所能发挥的作用不同，又可分为动态相对数、结构相对数、比较相对数、强度相对数、计划完成程度相对数等五种。</w:t>
      </w:r>
    </w:p>
    <w:p w:rsidR="00AC5903" w:rsidRPr="002C0650" w:rsidRDefault="00AC5903"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t>因此，指数和一般的相对数的区别在于：一般的相对数是两个有联系的现象数值之比，而指数却是说明复杂社会现象经济的发展情况，并可分析各种构成因素的影响程度。</w:t>
      </w:r>
    </w:p>
    <w:p w:rsidR="00AC5903" w:rsidRPr="002C0650" w:rsidRDefault="00A75F9D" w:rsidP="002C0650">
      <w:pPr>
        <w:widowControl/>
        <w:spacing w:line="600" w:lineRule="exact"/>
        <w:ind w:firstLineChars="200" w:firstLine="640"/>
        <w:rPr>
          <w:rFonts w:ascii="黑体" w:eastAsia="黑体" w:hAnsi="黑体" w:hint="eastAsia"/>
          <w:sz w:val="32"/>
          <w:szCs w:val="32"/>
        </w:rPr>
      </w:pPr>
      <w:r w:rsidRPr="002C0650">
        <w:rPr>
          <w:rFonts w:ascii="黑体" w:eastAsia="黑体" w:hAnsi="黑体" w:hint="eastAsia"/>
          <w:sz w:val="32"/>
          <w:szCs w:val="32"/>
        </w:rPr>
        <w:t>四、</w:t>
      </w:r>
      <w:proofErr w:type="gramStart"/>
      <w:r w:rsidR="00AC5903" w:rsidRPr="002C0650">
        <w:rPr>
          <w:rFonts w:ascii="黑体" w:eastAsia="黑体" w:hAnsi="黑体" w:hint="eastAsia"/>
          <w:sz w:val="32"/>
          <w:szCs w:val="32"/>
        </w:rPr>
        <w:t>番与倍</w:t>
      </w:r>
      <w:proofErr w:type="gramEnd"/>
    </w:p>
    <w:p w:rsidR="005945EE" w:rsidRPr="002C0650" w:rsidRDefault="00AC5903" w:rsidP="002C0650">
      <w:pPr>
        <w:widowControl/>
        <w:shd w:val="clear" w:color="auto" w:fill="FFFFFF"/>
        <w:spacing w:line="600" w:lineRule="exact"/>
        <w:ind w:firstLineChars="200" w:firstLine="640"/>
        <w:rPr>
          <w:rFonts w:ascii="仿宋_GB2312" w:eastAsia="仿宋_GB2312" w:hAnsi="宋体" w:cs="宋体" w:hint="eastAsia"/>
          <w:sz w:val="32"/>
          <w:szCs w:val="32"/>
        </w:rPr>
      </w:pPr>
      <w:r w:rsidRPr="002C0650">
        <w:rPr>
          <w:rFonts w:ascii="仿宋_GB2312" w:eastAsia="仿宋_GB2312" w:hAnsi="仿宋" w:hint="eastAsia"/>
          <w:sz w:val="32"/>
          <w:szCs w:val="32"/>
        </w:rPr>
        <w:lastRenderedPageBreak/>
        <w:t>增加一倍，就是增加100％;翻一番，也是增加100％。</w:t>
      </w:r>
      <w:proofErr w:type="gramStart"/>
      <w:r w:rsidRPr="002C0650">
        <w:rPr>
          <w:rFonts w:ascii="仿宋_GB2312" w:eastAsia="仿宋_GB2312" w:hAnsi="仿宋" w:hint="eastAsia"/>
          <w:sz w:val="32"/>
          <w:szCs w:val="32"/>
        </w:rPr>
        <w:t>除了一倍</w:t>
      </w:r>
      <w:proofErr w:type="gramEnd"/>
      <w:r w:rsidRPr="002C0650">
        <w:rPr>
          <w:rFonts w:ascii="仿宋_GB2312" w:eastAsia="仿宋_GB2312" w:hAnsi="仿宋" w:hint="eastAsia"/>
          <w:sz w:val="32"/>
          <w:szCs w:val="32"/>
        </w:rPr>
        <w:t>与一番相当外，两倍与两番以上的数字含义就不同了</w:t>
      </w:r>
      <w:r w:rsidR="005945EE" w:rsidRPr="002C0650">
        <w:rPr>
          <w:rFonts w:ascii="仿宋_GB2312" w:eastAsia="仿宋_GB2312" w:hAnsi="仿宋" w:hint="eastAsia"/>
          <w:sz w:val="32"/>
          <w:szCs w:val="32"/>
        </w:rPr>
        <w:t>，</w:t>
      </w:r>
      <w:r w:rsidRPr="002C0650">
        <w:rPr>
          <w:rFonts w:ascii="仿宋_GB2312" w:eastAsia="仿宋_GB2312" w:hAnsi="仿宋" w:hint="eastAsia"/>
          <w:sz w:val="32"/>
          <w:szCs w:val="32"/>
        </w:rPr>
        <w:t>而且数字越大，差距越大。如增加两倍，就</w:t>
      </w:r>
      <w:r w:rsidR="005945EE" w:rsidRPr="002C0650">
        <w:rPr>
          <w:rFonts w:ascii="仿宋_GB2312" w:eastAsia="仿宋_GB2312" w:hAnsi="仿宋" w:hint="eastAsia"/>
          <w:sz w:val="32"/>
          <w:szCs w:val="32"/>
        </w:rPr>
        <w:t>是</w:t>
      </w:r>
      <w:r w:rsidRPr="002C0650">
        <w:rPr>
          <w:rFonts w:ascii="仿宋_GB2312" w:eastAsia="仿宋_GB2312" w:hAnsi="仿宋" w:hint="eastAsia"/>
          <w:sz w:val="32"/>
          <w:szCs w:val="32"/>
        </w:rPr>
        <w:t>指增加200％；翻两番，就是400％(一番是二，二番是四，三番就是八)</w:t>
      </w:r>
      <w:r w:rsidR="005945EE" w:rsidRPr="002C0650">
        <w:rPr>
          <w:rFonts w:ascii="仿宋_GB2312" w:eastAsia="仿宋_GB2312" w:hAnsi="仿宋" w:hint="eastAsia"/>
          <w:sz w:val="32"/>
          <w:szCs w:val="32"/>
        </w:rPr>
        <w:t>，</w:t>
      </w:r>
      <w:proofErr w:type="gramStart"/>
      <w:r w:rsidR="005945EE" w:rsidRPr="002C0650">
        <w:rPr>
          <w:rFonts w:ascii="仿宋_GB2312" w:eastAsia="仿宋_GB2312" w:hAnsi="仿宋" w:hint="eastAsia"/>
          <w:sz w:val="32"/>
          <w:szCs w:val="32"/>
        </w:rPr>
        <w:t>所以说翻两番</w:t>
      </w:r>
      <w:proofErr w:type="gramEnd"/>
      <w:r w:rsidR="005945EE" w:rsidRPr="002C0650">
        <w:rPr>
          <w:rFonts w:ascii="仿宋_GB2312" w:eastAsia="仿宋_GB2312" w:hAnsi="仿宋" w:hint="eastAsia"/>
          <w:sz w:val="32"/>
          <w:szCs w:val="32"/>
        </w:rPr>
        <w:t>就是增加</w:t>
      </w:r>
      <w:r w:rsidRPr="002C0650">
        <w:rPr>
          <w:rFonts w:ascii="仿宋_GB2312" w:eastAsia="仿宋_GB2312" w:hAnsi="仿宋" w:hint="eastAsia"/>
          <w:sz w:val="32"/>
          <w:szCs w:val="32"/>
        </w:rPr>
        <w:t>300</w:t>
      </w:r>
      <w:r w:rsidR="005945EE" w:rsidRPr="002C0650">
        <w:rPr>
          <w:rFonts w:ascii="仿宋_GB2312" w:eastAsia="仿宋_GB2312" w:hAnsi="仿宋" w:hint="eastAsia"/>
          <w:sz w:val="32"/>
          <w:szCs w:val="32"/>
        </w:rPr>
        <w:t>％，翻三番就是增加</w:t>
      </w:r>
      <w:r w:rsidRPr="002C0650">
        <w:rPr>
          <w:rFonts w:ascii="仿宋_GB2312" w:eastAsia="仿宋_GB2312" w:hAnsi="仿宋" w:hint="eastAsia"/>
          <w:sz w:val="32"/>
          <w:szCs w:val="32"/>
        </w:rPr>
        <w:t>700％。“番”是按几何级数计算的，“倍”是按算术级数计算的。</w:t>
      </w:r>
    </w:p>
    <w:p w:rsidR="005945EE" w:rsidRPr="002C0650" w:rsidRDefault="00AC5903" w:rsidP="002C0650">
      <w:pPr>
        <w:widowControl/>
        <w:shd w:val="clear" w:color="auto" w:fill="FFFFFF"/>
        <w:spacing w:line="600" w:lineRule="exact"/>
        <w:ind w:firstLineChars="200" w:firstLine="640"/>
        <w:rPr>
          <w:rFonts w:ascii="仿宋_GB2312" w:eastAsia="仿宋_GB2312" w:hAnsi="宋体" w:cs="宋体" w:hint="eastAsia"/>
          <w:sz w:val="32"/>
          <w:szCs w:val="32"/>
        </w:rPr>
      </w:pPr>
      <w:r w:rsidRPr="002C0650">
        <w:rPr>
          <w:rFonts w:ascii="仿宋_GB2312" w:eastAsia="仿宋_GB2312" w:hAnsi="仿宋" w:hint="eastAsia"/>
          <w:sz w:val="32"/>
          <w:szCs w:val="32"/>
        </w:rPr>
        <w:t>计算翻番公式为：n＝[</w:t>
      </w:r>
      <w:proofErr w:type="spellStart"/>
      <w:r w:rsidRPr="002C0650">
        <w:rPr>
          <w:rFonts w:ascii="仿宋_GB2312" w:eastAsia="仿宋_GB2312" w:hAnsi="仿宋" w:hint="eastAsia"/>
          <w:sz w:val="32"/>
          <w:szCs w:val="32"/>
        </w:rPr>
        <w:t>lg</w:t>
      </w:r>
      <w:proofErr w:type="spellEnd"/>
      <w:r w:rsidRPr="002C0650">
        <w:rPr>
          <w:rFonts w:ascii="仿宋_GB2312" w:eastAsia="仿宋_GB2312" w:hAnsi="仿宋" w:hint="eastAsia"/>
          <w:sz w:val="32"/>
          <w:szCs w:val="32"/>
        </w:rPr>
        <w:t>(报告期数÷基数)]÷lg2</w:t>
      </w:r>
      <w:r w:rsidR="005945EE" w:rsidRPr="002C0650">
        <w:rPr>
          <w:rFonts w:ascii="仿宋_GB2312" w:eastAsia="仿宋_GB2312" w:hAnsi="宋体" w:cs="宋体" w:hint="eastAsia"/>
          <w:sz w:val="32"/>
          <w:szCs w:val="32"/>
        </w:rPr>
        <w:t>（</w:t>
      </w:r>
      <w:r w:rsidR="005945EE" w:rsidRPr="002C0650">
        <w:rPr>
          <w:rFonts w:ascii="仿宋_GB2312" w:eastAsia="仿宋_GB2312" w:hAnsi="仿宋" w:hint="eastAsia"/>
          <w:sz w:val="32"/>
          <w:szCs w:val="32"/>
        </w:rPr>
        <w:t>n表示翻番数</w:t>
      </w:r>
      <w:r w:rsidR="005945EE" w:rsidRPr="002C0650">
        <w:rPr>
          <w:rFonts w:ascii="仿宋_GB2312" w:eastAsia="仿宋_GB2312" w:hAnsi="仿宋" w:hint="eastAsia"/>
          <w:sz w:val="32"/>
          <w:szCs w:val="32"/>
        </w:rPr>
        <w:t>，</w:t>
      </w:r>
      <w:proofErr w:type="spellStart"/>
      <w:r w:rsidR="005945EE" w:rsidRPr="002C0650">
        <w:rPr>
          <w:rFonts w:ascii="仿宋_GB2312" w:eastAsia="仿宋_GB2312" w:hAnsi="仿宋" w:hint="eastAsia"/>
          <w:sz w:val="32"/>
          <w:szCs w:val="32"/>
        </w:rPr>
        <w:t>lg</w:t>
      </w:r>
      <w:proofErr w:type="spellEnd"/>
      <w:r w:rsidR="005945EE" w:rsidRPr="002C0650">
        <w:rPr>
          <w:rFonts w:ascii="仿宋_GB2312" w:eastAsia="仿宋_GB2312" w:hAnsi="仿宋" w:hint="eastAsia"/>
          <w:sz w:val="32"/>
          <w:szCs w:val="32"/>
        </w:rPr>
        <w:t>是常用对数符号</w:t>
      </w:r>
      <w:r w:rsidR="005945EE" w:rsidRPr="002C0650">
        <w:rPr>
          <w:rFonts w:ascii="仿宋_GB2312" w:eastAsia="仿宋_GB2312" w:hAnsi="宋体" w:cs="宋体" w:hint="eastAsia"/>
          <w:sz w:val="32"/>
          <w:szCs w:val="32"/>
        </w:rPr>
        <w:t>）</w:t>
      </w:r>
    </w:p>
    <w:p w:rsidR="005945EE" w:rsidRPr="002C0650" w:rsidRDefault="00AC6CDE" w:rsidP="002C0650">
      <w:pPr>
        <w:widowControl/>
        <w:spacing w:line="600" w:lineRule="exact"/>
        <w:ind w:firstLineChars="200" w:firstLine="640"/>
        <w:rPr>
          <w:rFonts w:ascii="黑体" w:eastAsia="黑体" w:hAnsi="黑体" w:hint="eastAsia"/>
          <w:bCs/>
          <w:sz w:val="32"/>
          <w:szCs w:val="32"/>
        </w:rPr>
      </w:pPr>
      <w:r w:rsidRPr="002C0650">
        <w:rPr>
          <w:rFonts w:ascii="黑体" w:eastAsia="黑体" w:hAnsi="黑体" w:hint="eastAsia"/>
          <w:sz w:val="32"/>
          <w:szCs w:val="32"/>
        </w:rPr>
        <w:t>五、</w:t>
      </w:r>
      <w:r w:rsidR="005945EE" w:rsidRPr="002C0650">
        <w:rPr>
          <w:rFonts w:ascii="黑体" w:eastAsia="黑体" w:hAnsi="黑体" w:hint="eastAsia"/>
          <w:bCs/>
          <w:sz w:val="32"/>
          <w:szCs w:val="32"/>
        </w:rPr>
        <w:t>百分数与百分点</w:t>
      </w:r>
    </w:p>
    <w:p w:rsidR="005945EE" w:rsidRPr="002C0650" w:rsidRDefault="005945EE" w:rsidP="002C0650">
      <w:pPr>
        <w:widowControl/>
        <w:shd w:val="clear" w:color="auto" w:fill="FFFFFF"/>
        <w:spacing w:line="600" w:lineRule="exact"/>
        <w:ind w:firstLineChars="200" w:firstLine="640"/>
        <w:rPr>
          <w:rFonts w:ascii="仿宋_GB2312" w:eastAsia="仿宋_GB2312" w:hAnsi="宋体" w:cs="宋体" w:hint="eastAsia"/>
          <w:sz w:val="32"/>
          <w:szCs w:val="32"/>
        </w:rPr>
      </w:pPr>
      <w:r w:rsidRPr="002C0650">
        <w:rPr>
          <w:rFonts w:ascii="仿宋_GB2312" w:eastAsia="仿宋_GB2312" w:hAnsi="仿宋" w:hint="eastAsia"/>
          <w:sz w:val="32"/>
          <w:szCs w:val="32"/>
        </w:rPr>
        <w:t>百分数是用一百做分母的分数，在数学中用“％”来表示，在文章中一般都写作“百分之多少”。百分数与倍数不同，它既可以表示数量的增加，也可以表示数量的减少。运用百分数时，也要注意概念的精确。如“比过去增长20％”，即过去为100，现在是“120”;“比过去降低20％”，即过去是100，现在是“80”；“降低到原来的20％”，即原来是100，现在是“20”。运用百分数时，还要注意有些数最多只能达到100%，如产品合格率，种子发芽率等；有些百分数只能小于100％，如粮食出粉率等；有些百分数却可以超过100％，如产品产量计划完成情况等。</w:t>
      </w:r>
      <w:r w:rsidRPr="002C0650">
        <w:rPr>
          <w:rFonts w:ascii="仿宋_GB2312" w:eastAsia="仿宋_GB2312" w:hAnsi="仿宋" w:cs="仿宋" w:hint="eastAsia"/>
          <w:sz w:val="32"/>
          <w:szCs w:val="32"/>
        </w:rPr>
        <w:t>“</w:t>
      </w:r>
      <w:r w:rsidRPr="002C0650">
        <w:rPr>
          <w:rFonts w:ascii="仿宋_GB2312" w:eastAsia="仿宋_GB2312" w:hAnsi="仿宋" w:hint="eastAsia"/>
          <w:sz w:val="32"/>
          <w:szCs w:val="32"/>
        </w:rPr>
        <w:t>占”“超”“为”“增”的用法，“占计划百分之几”指完成计划的百分之几；“超计划的百分之几”，就应该扣除原来的基数(－100％)；“为去年的百分之几”就是等于或相当于去年的百分之几；“比去年增长百分之几”应扣掉原有的基数（－100％）。</w:t>
      </w:r>
    </w:p>
    <w:p w:rsidR="007B1D71" w:rsidRPr="002C0650" w:rsidRDefault="005945EE" w:rsidP="002C0650">
      <w:pPr>
        <w:widowControl/>
        <w:shd w:val="clear" w:color="auto" w:fill="FFFFFF"/>
        <w:spacing w:line="600" w:lineRule="exact"/>
        <w:ind w:firstLineChars="200" w:firstLine="640"/>
        <w:rPr>
          <w:rFonts w:ascii="仿宋_GB2312" w:eastAsia="仿宋_GB2312" w:hAnsi="仿宋" w:hint="eastAsia"/>
          <w:sz w:val="32"/>
          <w:szCs w:val="32"/>
        </w:rPr>
      </w:pPr>
      <w:r w:rsidRPr="002C0650">
        <w:rPr>
          <w:rFonts w:ascii="仿宋_GB2312" w:eastAsia="仿宋_GB2312" w:hAnsi="仿宋" w:hint="eastAsia"/>
          <w:sz w:val="32"/>
          <w:szCs w:val="32"/>
        </w:rPr>
        <w:lastRenderedPageBreak/>
        <w:t>百分点是指不同时期以百分数形式表示的相对指标（如：速度、指数、构成等）的变动幅度。如：我市地区生产总值中，第二产业占的比重由2018年的57.5％下降到2019年的56.6％。从上述资料中，我们可以说：地区生产总值中第二产业占比2019年比2018年下降0.9个百分点，但不能</w:t>
      </w:r>
      <w:proofErr w:type="gramStart"/>
      <w:r w:rsidRPr="002C0650">
        <w:rPr>
          <w:rFonts w:ascii="仿宋_GB2312" w:eastAsia="仿宋_GB2312" w:hAnsi="仿宋" w:hint="eastAsia"/>
          <w:sz w:val="32"/>
          <w:szCs w:val="32"/>
        </w:rPr>
        <w:t>说下降</w:t>
      </w:r>
      <w:proofErr w:type="gramEnd"/>
      <w:r w:rsidRPr="002C0650">
        <w:rPr>
          <w:rFonts w:ascii="仿宋_GB2312" w:eastAsia="仿宋_GB2312" w:hAnsi="仿宋" w:hint="eastAsia"/>
          <w:sz w:val="32"/>
          <w:szCs w:val="32"/>
        </w:rPr>
        <w:t>0.9％。</w:t>
      </w:r>
      <w:bookmarkEnd w:id="0"/>
    </w:p>
    <w:sectPr w:rsidR="007B1D71" w:rsidRPr="002C06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753" w:rsidRDefault="00733753" w:rsidP="003724AC">
      <w:r>
        <w:separator/>
      </w:r>
    </w:p>
  </w:endnote>
  <w:endnote w:type="continuationSeparator" w:id="0">
    <w:p w:rsidR="00733753" w:rsidRDefault="00733753" w:rsidP="0037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753" w:rsidRDefault="00733753" w:rsidP="003724AC">
      <w:r>
        <w:separator/>
      </w:r>
    </w:p>
  </w:footnote>
  <w:footnote w:type="continuationSeparator" w:id="0">
    <w:p w:rsidR="00733753" w:rsidRDefault="00733753" w:rsidP="0037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1DE591"/>
    <w:multiLevelType w:val="singleLevel"/>
    <w:tmpl w:val="FA1DE591"/>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AE7"/>
    <w:rsid w:val="0005356A"/>
    <w:rsid w:val="00054C45"/>
    <w:rsid w:val="0010299F"/>
    <w:rsid w:val="00267CA1"/>
    <w:rsid w:val="00272D34"/>
    <w:rsid w:val="002B610E"/>
    <w:rsid w:val="002C0650"/>
    <w:rsid w:val="002D0245"/>
    <w:rsid w:val="002D0736"/>
    <w:rsid w:val="002D48C1"/>
    <w:rsid w:val="002F4A6A"/>
    <w:rsid w:val="003724AC"/>
    <w:rsid w:val="00375F52"/>
    <w:rsid w:val="003D4C4F"/>
    <w:rsid w:val="003F05AA"/>
    <w:rsid w:val="003F2B39"/>
    <w:rsid w:val="00434E0F"/>
    <w:rsid w:val="00471AE7"/>
    <w:rsid w:val="004A3C5A"/>
    <w:rsid w:val="005647CC"/>
    <w:rsid w:val="005851FD"/>
    <w:rsid w:val="005945EE"/>
    <w:rsid w:val="00594A56"/>
    <w:rsid w:val="00603C40"/>
    <w:rsid w:val="0066113C"/>
    <w:rsid w:val="00733753"/>
    <w:rsid w:val="007B1D71"/>
    <w:rsid w:val="007C344B"/>
    <w:rsid w:val="00885FF9"/>
    <w:rsid w:val="008A5873"/>
    <w:rsid w:val="009B66DE"/>
    <w:rsid w:val="009C0AFD"/>
    <w:rsid w:val="009D0720"/>
    <w:rsid w:val="00A51AE2"/>
    <w:rsid w:val="00A75F9D"/>
    <w:rsid w:val="00AC5903"/>
    <w:rsid w:val="00AC6CDE"/>
    <w:rsid w:val="00AE4FEA"/>
    <w:rsid w:val="00AF5985"/>
    <w:rsid w:val="00B26277"/>
    <w:rsid w:val="00B37809"/>
    <w:rsid w:val="00BA0ADA"/>
    <w:rsid w:val="00DA7584"/>
    <w:rsid w:val="00DF5A5F"/>
    <w:rsid w:val="00E62B26"/>
    <w:rsid w:val="00EB27B1"/>
    <w:rsid w:val="00F25896"/>
    <w:rsid w:val="00FC327A"/>
    <w:rsid w:val="00FD0698"/>
    <w:rsid w:val="00FE4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E62B26"/>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24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24AC"/>
    <w:rPr>
      <w:sz w:val="18"/>
      <w:szCs w:val="18"/>
    </w:rPr>
  </w:style>
  <w:style w:type="paragraph" w:styleId="a4">
    <w:name w:val="footer"/>
    <w:basedOn w:val="a"/>
    <w:link w:val="Char0"/>
    <w:uiPriority w:val="99"/>
    <w:unhideWhenUsed/>
    <w:rsid w:val="003724AC"/>
    <w:pPr>
      <w:tabs>
        <w:tab w:val="center" w:pos="4153"/>
        <w:tab w:val="right" w:pos="8306"/>
      </w:tabs>
      <w:snapToGrid w:val="0"/>
      <w:jc w:val="left"/>
    </w:pPr>
    <w:rPr>
      <w:sz w:val="18"/>
      <w:szCs w:val="18"/>
    </w:rPr>
  </w:style>
  <w:style w:type="character" w:customStyle="1" w:styleId="Char0">
    <w:name w:val="页脚 Char"/>
    <w:basedOn w:val="a0"/>
    <w:link w:val="a4"/>
    <w:uiPriority w:val="99"/>
    <w:rsid w:val="003724AC"/>
    <w:rPr>
      <w:sz w:val="18"/>
      <w:szCs w:val="18"/>
    </w:rPr>
  </w:style>
  <w:style w:type="paragraph" w:styleId="a5">
    <w:name w:val="Normal (Web)"/>
    <w:basedOn w:val="a"/>
    <w:uiPriority w:val="99"/>
    <w:semiHidden/>
    <w:unhideWhenUsed/>
    <w:rsid w:val="00AF598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F5985"/>
    <w:rPr>
      <w:b/>
      <w:bCs/>
    </w:rPr>
  </w:style>
  <w:style w:type="character" w:styleId="a7">
    <w:name w:val="Hyperlink"/>
    <w:basedOn w:val="a0"/>
    <w:uiPriority w:val="99"/>
    <w:unhideWhenUsed/>
    <w:rsid w:val="009D0720"/>
    <w:rPr>
      <w:color w:val="0000FF" w:themeColor="hyperlink"/>
      <w:u w:val="single"/>
    </w:rPr>
  </w:style>
  <w:style w:type="character" w:customStyle="1" w:styleId="1Char">
    <w:name w:val="标题 1 Char"/>
    <w:basedOn w:val="a0"/>
    <w:link w:val="1"/>
    <w:uiPriority w:val="9"/>
    <w:rsid w:val="00E62B26"/>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E62B26"/>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24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24AC"/>
    <w:rPr>
      <w:sz w:val="18"/>
      <w:szCs w:val="18"/>
    </w:rPr>
  </w:style>
  <w:style w:type="paragraph" w:styleId="a4">
    <w:name w:val="footer"/>
    <w:basedOn w:val="a"/>
    <w:link w:val="Char0"/>
    <w:uiPriority w:val="99"/>
    <w:unhideWhenUsed/>
    <w:rsid w:val="003724AC"/>
    <w:pPr>
      <w:tabs>
        <w:tab w:val="center" w:pos="4153"/>
        <w:tab w:val="right" w:pos="8306"/>
      </w:tabs>
      <w:snapToGrid w:val="0"/>
      <w:jc w:val="left"/>
    </w:pPr>
    <w:rPr>
      <w:sz w:val="18"/>
      <w:szCs w:val="18"/>
    </w:rPr>
  </w:style>
  <w:style w:type="character" w:customStyle="1" w:styleId="Char0">
    <w:name w:val="页脚 Char"/>
    <w:basedOn w:val="a0"/>
    <w:link w:val="a4"/>
    <w:uiPriority w:val="99"/>
    <w:rsid w:val="003724AC"/>
    <w:rPr>
      <w:sz w:val="18"/>
      <w:szCs w:val="18"/>
    </w:rPr>
  </w:style>
  <w:style w:type="paragraph" w:styleId="a5">
    <w:name w:val="Normal (Web)"/>
    <w:basedOn w:val="a"/>
    <w:uiPriority w:val="99"/>
    <w:semiHidden/>
    <w:unhideWhenUsed/>
    <w:rsid w:val="00AF598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F5985"/>
    <w:rPr>
      <w:b/>
      <w:bCs/>
    </w:rPr>
  </w:style>
  <w:style w:type="character" w:styleId="a7">
    <w:name w:val="Hyperlink"/>
    <w:basedOn w:val="a0"/>
    <w:uiPriority w:val="99"/>
    <w:unhideWhenUsed/>
    <w:rsid w:val="009D0720"/>
    <w:rPr>
      <w:color w:val="0000FF" w:themeColor="hyperlink"/>
      <w:u w:val="single"/>
    </w:rPr>
  </w:style>
  <w:style w:type="character" w:customStyle="1" w:styleId="1Char">
    <w:name w:val="标题 1 Char"/>
    <w:basedOn w:val="a0"/>
    <w:link w:val="1"/>
    <w:uiPriority w:val="9"/>
    <w:rsid w:val="00E62B26"/>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74940">
      <w:bodyDiv w:val="1"/>
      <w:marLeft w:val="0"/>
      <w:marRight w:val="0"/>
      <w:marTop w:val="0"/>
      <w:marBottom w:val="0"/>
      <w:divBdr>
        <w:top w:val="none" w:sz="0" w:space="0" w:color="auto"/>
        <w:left w:val="none" w:sz="0" w:space="0" w:color="auto"/>
        <w:bottom w:val="none" w:sz="0" w:space="0" w:color="auto"/>
        <w:right w:val="none" w:sz="0" w:space="0" w:color="auto"/>
      </w:divBdr>
    </w:div>
    <w:div w:id="153034856">
      <w:bodyDiv w:val="1"/>
      <w:marLeft w:val="0"/>
      <w:marRight w:val="0"/>
      <w:marTop w:val="0"/>
      <w:marBottom w:val="0"/>
      <w:divBdr>
        <w:top w:val="none" w:sz="0" w:space="0" w:color="auto"/>
        <w:left w:val="none" w:sz="0" w:space="0" w:color="auto"/>
        <w:bottom w:val="none" w:sz="0" w:space="0" w:color="auto"/>
        <w:right w:val="none" w:sz="0" w:space="0" w:color="auto"/>
      </w:divBdr>
    </w:div>
    <w:div w:id="638151019">
      <w:bodyDiv w:val="1"/>
      <w:marLeft w:val="0"/>
      <w:marRight w:val="0"/>
      <w:marTop w:val="0"/>
      <w:marBottom w:val="0"/>
      <w:divBdr>
        <w:top w:val="none" w:sz="0" w:space="0" w:color="auto"/>
        <w:left w:val="none" w:sz="0" w:space="0" w:color="auto"/>
        <w:bottom w:val="none" w:sz="0" w:space="0" w:color="auto"/>
        <w:right w:val="none" w:sz="0" w:space="0" w:color="auto"/>
      </w:divBdr>
    </w:div>
    <w:div w:id="823467161">
      <w:bodyDiv w:val="1"/>
      <w:marLeft w:val="0"/>
      <w:marRight w:val="0"/>
      <w:marTop w:val="0"/>
      <w:marBottom w:val="0"/>
      <w:divBdr>
        <w:top w:val="none" w:sz="0" w:space="0" w:color="auto"/>
        <w:left w:val="none" w:sz="0" w:space="0" w:color="auto"/>
        <w:bottom w:val="none" w:sz="0" w:space="0" w:color="auto"/>
        <w:right w:val="none" w:sz="0" w:space="0" w:color="auto"/>
      </w:divBdr>
      <w:divsChild>
        <w:div w:id="1105535445">
          <w:marLeft w:val="0"/>
          <w:marRight w:val="0"/>
          <w:marTop w:val="0"/>
          <w:marBottom w:val="225"/>
          <w:divBdr>
            <w:top w:val="none" w:sz="0" w:space="0" w:color="auto"/>
            <w:left w:val="none" w:sz="0" w:space="0" w:color="auto"/>
            <w:bottom w:val="none" w:sz="0" w:space="0" w:color="auto"/>
            <w:right w:val="none" w:sz="0" w:space="0" w:color="auto"/>
          </w:divBdr>
        </w:div>
        <w:div w:id="1967852903">
          <w:marLeft w:val="0"/>
          <w:marRight w:val="0"/>
          <w:marTop w:val="0"/>
          <w:marBottom w:val="225"/>
          <w:divBdr>
            <w:top w:val="none" w:sz="0" w:space="0" w:color="auto"/>
            <w:left w:val="none" w:sz="0" w:space="0" w:color="auto"/>
            <w:bottom w:val="none" w:sz="0" w:space="0" w:color="auto"/>
            <w:right w:val="none" w:sz="0" w:space="0" w:color="auto"/>
          </w:divBdr>
        </w:div>
      </w:divsChild>
    </w:div>
    <w:div w:id="976446231">
      <w:bodyDiv w:val="1"/>
      <w:marLeft w:val="0"/>
      <w:marRight w:val="0"/>
      <w:marTop w:val="0"/>
      <w:marBottom w:val="0"/>
      <w:divBdr>
        <w:top w:val="none" w:sz="0" w:space="0" w:color="auto"/>
        <w:left w:val="none" w:sz="0" w:space="0" w:color="auto"/>
        <w:bottom w:val="none" w:sz="0" w:space="0" w:color="auto"/>
        <w:right w:val="none" w:sz="0" w:space="0" w:color="auto"/>
      </w:divBdr>
    </w:div>
    <w:div w:id="996226769">
      <w:bodyDiv w:val="1"/>
      <w:marLeft w:val="0"/>
      <w:marRight w:val="0"/>
      <w:marTop w:val="0"/>
      <w:marBottom w:val="0"/>
      <w:divBdr>
        <w:top w:val="none" w:sz="0" w:space="0" w:color="auto"/>
        <w:left w:val="none" w:sz="0" w:space="0" w:color="auto"/>
        <w:bottom w:val="none" w:sz="0" w:space="0" w:color="auto"/>
        <w:right w:val="none" w:sz="0" w:space="0" w:color="auto"/>
      </w:divBdr>
    </w:div>
    <w:div w:id="1100446358">
      <w:bodyDiv w:val="1"/>
      <w:marLeft w:val="0"/>
      <w:marRight w:val="0"/>
      <w:marTop w:val="0"/>
      <w:marBottom w:val="0"/>
      <w:divBdr>
        <w:top w:val="none" w:sz="0" w:space="0" w:color="auto"/>
        <w:left w:val="none" w:sz="0" w:space="0" w:color="auto"/>
        <w:bottom w:val="none" w:sz="0" w:space="0" w:color="auto"/>
        <w:right w:val="none" w:sz="0" w:space="0" w:color="auto"/>
      </w:divBdr>
    </w:div>
    <w:div w:id="1124495181">
      <w:bodyDiv w:val="1"/>
      <w:marLeft w:val="0"/>
      <w:marRight w:val="0"/>
      <w:marTop w:val="0"/>
      <w:marBottom w:val="0"/>
      <w:divBdr>
        <w:top w:val="none" w:sz="0" w:space="0" w:color="auto"/>
        <w:left w:val="none" w:sz="0" w:space="0" w:color="auto"/>
        <w:bottom w:val="none" w:sz="0" w:space="0" w:color="auto"/>
        <w:right w:val="none" w:sz="0" w:space="0" w:color="auto"/>
      </w:divBdr>
    </w:div>
    <w:div w:id="1171484529">
      <w:bodyDiv w:val="1"/>
      <w:marLeft w:val="0"/>
      <w:marRight w:val="0"/>
      <w:marTop w:val="0"/>
      <w:marBottom w:val="0"/>
      <w:divBdr>
        <w:top w:val="none" w:sz="0" w:space="0" w:color="auto"/>
        <w:left w:val="none" w:sz="0" w:space="0" w:color="auto"/>
        <w:bottom w:val="none" w:sz="0" w:space="0" w:color="auto"/>
        <w:right w:val="none" w:sz="0" w:space="0" w:color="auto"/>
      </w:divBdr>
    </w:div>
    <w:div w:id="1485707045">
      <w:bodyDiv w:val="1"/>
      <w:marLeft w:val="0"/>
      <w:marRight w:val="0"/>
      <w:marTop w:val="0"/>
      <w:marBottom w:val="0"/>
      <w:divBdr>
        <w:top w:val="none" w:sz="0" w:space="0" w:color="auto"/>
        <w:left w:val="none" w:sz="0" w:space="0" w:color="auto"/>
        <w:bottom w:val="none" w:sz="0" w:space="0" w:color="auto"/>
        <w:right w:val="none" w:sz="0" w:space="0" w:color="auto"/>
      </w:divBdr>
    </w:div>
    <w:div w:id="1589659875">
      <w:bodyDiv w:val="1"/>
      <w:marLeft w:val="0"/>
      <w:marRight w:val="0"/>
      <w:marTop w:val="0"/>
      <w:marBottom w:val="0"/>
      <w:divBdr>
        <w:top w:val="none" w:sz="0" w:space="0" w:color="auto"/>
        <w:left w:val="none" w:sz="0" w:space="0" w:color="auto"/>
        <w:bottom w:val="none" w:sz="0" w:space="0" w:color="auto"/>
        <w:right w:val="none" w:sz="0" w:space="0" w:color="auto"/>
      </w:divBdr>
    </w:div>
    <w:div w:id="1663508341">
      <w:bodyDiv w:val="1"/>
      <w:marLeft w:val="0"/>
      <w:marRight w:val="0"/>
      <w:marTop w:val="0"/>
      <w:marBottom w:val="0"/>
      <w:divBdr>
        <w:top w:val="none" w:sz="0" w:space="0" w:color="auto"/>
        <w:left w:val="none" w:sz="0" w:space="0" w:color="auto"/>
        <w:bottom w:val="none" w:sz="0" w:space="0" w:color="auto"/>
        <w:right w:val="none" w:sz="0" w:space="0" w:color="auto"/>
      </w:divBdr>
    </w:div>
    <w:div w:id="1682775846">
      <w:bodyDiv w:val="1"/>
      <w:marLeft w:val="0"/>
      <w:marRight w:val="0"/>
      <w:marTop w:val="0"/>
      <w:marBottom w:val="0"/>
      <w:divBdr>
        <w:top w:val="none" w:sz="0" w:space="0" w:color="auto"/>
        <w:left w:val="none" w:sz="0" w:space="0" w:color="auto"/>
        <w:bottom w:val="none" w:sz="0" w:space="0" w:color="auto"/>
        <w:right w:val="none" w:sz="0" w:space="0" w:color="auto"/>
      </w:divBdr>
    </w:div>
    <w:div w:id="1970936209">
      <w:bodyDiv w:val="1"/>
      <w:marLeft w:val="0"/>
      <w:marRight w:val="0"/>
      <w:marTop w:val="0"/>
      <w:marBottom w:val="0"/>
      <w:divBdr>
        <w:top w:val="none" w:sz="0" w:space="0" w:color="auto"/>
        <w:left w:val="none" w:sz="0" w:space="0" w:color="auto"/>
        <w:bottom w:val="none" w:sz="0" w:space="0" w:color="auto"/>
        <w:right w:val="none" w:sz="0" w:space="0" w:color="auto"/>
      </w:divBdr>
    </w:div>
    <w:div w:id="2028022799">
      <w:bodyDiv w:val="1"/>
      <w:marLeft w:val="0"/>
      <w:marRight w:val="0"/>
      <w:marTop w:val="0"/>
      <w:marBottom w:val="0"/>
      <w:divBdr>
        <w:top w:val="none" w:sz="0" w:space="0" w:color="auto"/>
        <w:left w:val="none" w:sz="0" w:space="0" w:color="auto"/>
        <w:bottom w:val="none" w:sz="0" w:space="0" w:color="auto"/>
        <w:right w:val="none" w:sz="0" w:space="0" w:color="auto"/>
      </w:divBdr>
    </w:div>
    <w:div w:id="2062632500">
      <w:bodyDiv w:val="1"/>
      <w:marLeft w:val="0"/>
      <w:marRight w:val="0"/>
      <w:marTop w:val="0"/>
      <w:marBottom w:val="0"/>
      <w:divBdr>
        <w:top w:val="none" w:sz="0" w:space="0" w:color="auto"/>
        <w:left w:val="none" w:sz="0" w:space="0" w:color="auto"/>
        <w:bottom w:val="none" w:sz="0" w:space="0" w:color="auto"/>
        <w:right w:val="none" w:sz="0" w:space="0" w:color="auto"/>
      </w:divBdr>
    </w:div>
    <w:div w:id="213701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2022-05-19T07:30:00Z</dcterms:created>
  <dcterms:modified xsi:type="dcterms:W3CDTF">2022-05-19T08:00:00Z</dcterms:modified>
</cp:coreProperties>
</file>