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关于城区义务教育中小学招生工作的通告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随着新型城镇化进程加快，我市进城务工人员不断增加，市区教育资源布局和热点城区学位供给矛盾显得日益突出。为确</w:t>
      </w:r>
      <w:bookmarkStart w:id="0" w:name="_GoBack"/>
      <w:bookmarkEnd w:id="0"/>
      <w:r>
        <w:rPr>
          <w:rFonts w:hint="eastAsia"/>
          <w:sz w:val="24"/>
          <w:szCs w:val="24"/>
        </w:rPr>
        <w:t>保城区生活适龄儿童能及时接受义务教育。近年来，市委、市政府不断加大对教育投入，通过城区新建学校、改扩建学校等方式，不断扩大公办义务教育中小学学位保障。但目前城区公办义务教育中小学，尤其是城北新区、城东新区等热点区域学位除了能保证正常区域内学生入学之外，无法保证区域外学生就读。为此，建议广大家长和社会各界要结合实际并充分考虑孩子成长特点，以及初中、高中将来招生政策要求，科学理性选择义务教育阶段学生就学机会。凡是辖区内符合条件的适龄对象，将依法保证每个孩子都有指定公办学校就读机会。凡跨区域和不符合区域内学校招生条件的对象，建议家长及时返回原招生区域学校报名，不要观望等待，否则可能会因为选择不理性，而影响孩子正常入学，将来影响学生学籍办理和中招录取分配生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凡属于原辖区内学校就读条件的学生，请8月13、14日两天时间到符合条件的区域学校报名由学校统一登记备案，将来统一处理，确保按时入学。凡不符合条件的报名对象，学校会严格按照招生政策进行审核，如果因不具备条件被审核取消报名资格，而本人又没有到符合条件的指定公办学校报名登记，将视为家长自愿放弃入学资格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同时，我们已要求城区所有公办学校全部公开招生监督举报电话，欢迎社会各界对城区公办义务教育中小学招生工作进行监督。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禹州市教育体育局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2022年8月12日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jMTQ1YTk3NWVhYzAzMmM0MGUxOTFiYTVjYzgxOGQifQ=="/>
  </w:docVars>
  <w:rsids>
    <w:rsidRoot w:val="23922DF9"/>
    <w:rsid w:val="2392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2022-11-30T03:57:00Z</dcterms:created>
  <dc:creator>豪</dc:creator>
  <cp:lastModifiedBy>豪</cp:lastModifiedBy>
  <dcterms:modified xsi:type="dcterms:W3CDTF">2022-11-30T04:01:40Z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6873A0876D3D4274BE03F1910F497251</vt:lpwstr>
  </property>
</Properties>
</file>