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23E5" w:rsidRDefault="000523E5">
      <w:pPr>
        <w:tabs>
          <w:tab w:val="left" w:pos="4920"/>
        </w:tabs>
        <w:jc w:val="center"/>
        <w:rPr>
          <w:rFonts w:eastAsia="方正小标宋简体"/>
          <w:w w:val="0"/>
          <w:sz w:val="72"/>
          <w:szCs w:val="72"/>
        </w:rPr>
      </w:pPr>
    </w:p>
    <w:p w:rsidR="000523E5" w:rsidRPr="000718E3" w:rsidRDefault="00CD7C3B">
      <w:pPr>
        <w:tabs>
          <w:tab w:val="left" w:pos="4920"/>
        </w:tabs>
        <w:jc w:val="center"/>
        <w:rPr>
          <w:rFonts w:asciiTheme="majorEastAsia" w:eastAsiaTheme="majorEastAsia" w:hAnsiTheme="majorEastAsia"/>
          <w:w w:val="0"/>
          <w:sz w:val="72"/>
          <w:szCs w:val="72"/>
        </w:rPr>
      </w:pPr>
      <w:r w:rsidRPr="000718E3">
        <w:rPr>
          <w:rFonts w:asciiTheme="majorEastAsia" w:eastAsiaTheme="majorEastAsia" w:hAnsiTheme="majorEastAsia" w:hint="eastAsia"/>
          <w:w w:val="0"/>
          <w:sz w:val="72"/>
          <w:szCs w:val="72"/>
        </w:rPr>
        <w:t>禹州市</w:t>
      </w:r>
      <w:proofErr w:type="gramStart"/>
      <w:r w:rsidRPr="000718E3">
        <w:rPr>
          <w:rFonts w:asciiTheme="majorEastAsia" w:eastAsiaTheme="majorEastAsia" w:hAnsiTheme="majorEastAsia" w:hint="eastAsia"/>
          <w:w w:val="0"/>
          <w:sz w:val="72"/>
          <w:szCs w:val="72"/>
        </w:rPr>
        <w:t>文旅领域</w:t>
      </w:r>
      <w:proofErr w:type="gramEnd"/>
      <w:r w:rsidRPr="000718E3">
        <w:rPr>
          <w:rFonts w:asciiTheme="majorEastAsia" w:eastAsiaTheme="majorEastAsia" w:hAnsiTheme="majorEastAsia"/>
          <w:w w:val="0"/>
          <w:sz w:val="72"/>
          <w:szCs w:val="72"/>
        </w:rPr>
        <w:t>安全生产</w:t>
      </w:r>
    </w:p>
    <w:p w:rsidR="000523E5" w:rsidRPr="000718E3" w:rsidRDefault="00CD7C3B">
      <w:pPr>
        <w:tabs>
          <w:tab w:val="left" w:pos="4920"/>
        </w:tabs>
        <w:jc w:val="center"/>
        <w:rPr>
          <w:rFonts w:asciiTheme="majorEastAsia" w:eastAsiaTheme="majorEastAsia" w:hAnsiTheme="majorEastAsia"/>
          <w:w w:val="0"/>
          <w:sz w:val="84"/>
          <w:szCs w:val="84"/>
        </w:rPr>
      </w:pPr>
      <w:r w:rsidRPr="000718E3">
        <w:rPr>
          <w:rFonts w:asciiTheme="majorEastAsia" w:eastAsiaTheme="majorEastAsia" w:hAnsiTheme="majorEastAsia" w:hint="eastAsia"/>
          <w:w w:val="0"/>
          <w:sz w:val="72"/>
          <w:szCs w:val="72"/>
        </w:rPr>
        <w:t>督导检查工作</w:t>
      </w:r>
      <w:r w:rsidRPr="000718E3">
        <w:rPr>
          <w:rFonts w:asciiTheme="majorEastAsia" w:eastAsiaTheme="majorEastAsia" w:hAnsiTheme="majorEastAsia"/>
          <w:w w:val="0"/>
          <w:sz w:val="72"/>
          <w:szCs w:val="72"/>
        </w:rPr>
        <w:t>手册</w:t>
      </w:r>
    </w:p>
    <w:p w:rsidR="000523E5" w:rsidRPr="000718E3" w:rsidRDefault="00CD7C3B">
      <w:pPr>
        <w:tabs>
          <w:tab w:val="left" w:pos="4920"/>
        </w:tabs>
        <w:jc w:val="center"/>
        <w:rPr>
          <w:rFonts w:asciiTheme="majorEastAsia" w:eastAsiaTheme="majorEastAsia" w:hAnsiTheme="majorEastAsia"/>
          <w:sz w:val="44"/>
          <w:szCs w:val="44"/>
        </w:rPr>
      </w:pPr>
      <w:r w:rsidRPr="000718E3">
        <w:rPr>
          <w:rFonts w:asciiTheme="majorEastAsia" w:eastAsiaTheme="majorEastAsia" w:hAnsiTheme="majorEastAsia" w:hint="eastAsia"/>
          <w:sz w:val="44"/>
          <w:szCs w:val="44"/>
        </w:rPr>
        <w:t>（试行供参考）</w:t>
      </w:r>
    </w:p>
    <w:p w:rsidR="000523E5" w:rsidRDefault="000523E5">
      <w:pPr>
        <w:tabs>
          <w:tab w:val="left" w:pos="4920"/>
        </w:tabs>
        <w:jc w:val="left"/>
        <w:rPr>
          <w:rFonts w:eastAsia="方正小标宋简体"/>
          <w:sz w:val="44"/>
          <w:szCs w:val="44"/>
        </w:rPr>
      </w:pPr>
    </w:p>
    <w:p w:rsidR="000523E5" w:rsidRDefault="000523E5">
      <w:pPr>
        <w:tabs>
          <w:tab w:val="left" w:pos="4920"/>
        </w:tabs>
        <w:jc w:val="center"/>
        <w:rPr>
          <w:rFonts w:eastAsia="方正小标宋简体"/>
          <w:sz w:val="44"/>
          <w:szCs w:val="44"/>
        </w:rPr>
      </w:pPr>
    </w:p>
    <w:p w:rsidR="000523E5" w:rsidRDefault="000523E5">
      <w:pPr>
        <w:tabs>
          <w:tab w:val="left" w:pos="4920"/>
        </w:tabs>
        <w:jc w:val="left"/>
        <w:rPr>
          <w:rFonts w:eastAsia="方正小标宋简体"/>
          <w:sz w:val="44"/>
          <w:szCs w:val="44"/>
        </w:rPr>
      </w:pPr>
    </w:p>
    <w:p w:rsidR="000523E5" w:rsidRDefault="000523E5">
      <w:pPr>
        <w:tabs>
          <w:tab w:val="left" w:pos="4920"/>
        </w:tabs>
        <w:jc w:val="left"/>
        <w:rPr>
          <w:rFonts w:eastAsia="方正小标宋简体"/>
          <w:sz w:val="44"/>
          <w:szCs w:val="44"/>
        </w:rPr>
      </w:pPr>
    </w:p>
    <w:p w:rsidR="000523E5" w:rsidRDefault="000523E5">
      <w:pPr>
        <w:tabs>
          <w:tab w:val="left" w:pos="4920"/>
        </w:tabs>
        <w:jc w:val="left"/>
        <w:rPr>
          <w:rFonts w:eastAsia="方正小标宋简体"/>
          <w:sz w:val="44"/>
          <w:szCs w:val="44"/>
        </w:rPr>
      </w:pPr>
    </w:p>
    <w:p w:rsidR="000523E5" w:rsidRDefault="000523E5">
      <w:pPr>
        <w:tabs>
          <w:tab w:val="left" w:pos="4920"/>
        </w:tabs>
        <w:jc w:val="left"/>
        <w:rPr>
          <w:rFonts w:eastAsia="方正小标宋简体"/>
          <w:sz w:val="44"/>
          <w:szCs w:val="44"/>
        </w:rPr>
      </w:pPr>
    </w:p>
    <w:p w:rsidR="000523E5" w:rsidRDefault="000523E5">
      <w:pPr>
        <w:tabs>
          <w:tab w:val="left" w:pos="4920"/>
        </w:tabs>
        <w:jc w:val="left"/>
        <w:rPr>
          <w:rFonts w:eastAsia="方正小标宋简体"/>
          <w:sz w:val="44"/>
          <w:szCs w:val="44"/>
        </w:rPr>
      </w:pPr>
    </w:p>
    <w:p w:rsidR="000523E5" w:rsidRDefault="000523E5">
      <w:pPr>
        <w:tabs>
          <w:tab w:val="left" w:pos="4920"/>
        </w:tabs>
        <w:spacing w:line="600" w:lineRule="exact"/>
        <w:rPr>
          <w:b/>
          <w:sz w:val="36"/>
          <w:szCs w:val="36"/>
        </w:rPr>
      </w:pPr>
    </w:p>
    <w:p w:rsidR="000523E5" w:rsidRDefault="00CD7C3B">
      <w:pPr>
        <w:tabs>
          <w:tab w:val="left" w:pos="4920"/>
        </w:tabs>
        <w:spacing w:line="600" w:lineRule="exact"/>
        <w:jc w:val="center"/>
        <w:rPr>
          <w:b/>
          <w:sz w:val="36"/>
          <w:szCs w:val="36"/>
        </w:rPr>
      </w:pPr>
      <w:r>
        <w:rPr>
          <w:rFonts w:hint="eastAsia"/>
          <w:b/>
          <w:sz w:val="36"/>
          <w:szCs w:val="36"/>
        </w:rPr>
        <w:t>禹州市文化广电和旅游局</w:t>
      </w:r>
    </w:p>
    <w:p w:rsidR="000523E5" w:rsidRDefault="00CD7C3B">
      <w:pPr>
        <w:tabs>
          <w:tab w:val="left" w:pos="4920"/>
        </w:tabs>
        <w:spacing w:line="600" w:lineRule="exact"/>
        <w:jc w:val="center"/>
        <w:rPr>
          <w:b/>
          <w:sz w:val="36"/>
          <w:szCs w:val="36"/>
        </w:rPr>
      </w:pPr>
      <w:r>
        <w:rPr>
          <w:b/>
          <w:sz w:val="36"/>
          <w:szCs w:val="36"/>
        </w:rPr>
        <w:t>20</w:t>
      </w:r>
      <w:r>
        <w:rPr>
          <w:rFonts w:hint="eastAsia"/>
          <w:b/>
          <w:sz w:val="36"/>
          <w:szCs w:val="36"/>
        </w:rPr>
        <w:t>2</w:t>
      </w:r>
      <w:r w:rsidR="00311BE4">
        <w:rPr>
          <w:rFonts w:hint="eastAsia"/>
          <w:b/>
          <w:sz w:val="36"/>
          <w:szCs w:val="36"/>
        </w:rPr>
        <w:t>4</w:t>
      </w:r>
      <w:r>
        <w:rPr>
          <w:b/>
          <w:sz w:val="36"/>
          <w:szCs w:val="36"/>
        </w:rPr>
        <w:t>年</w:t>
      </w:r>
      <w:r w:rsidR="00311BE4">
        <w:rPr>
          <w:rFonts w:hint="eastAsia"/>
          <w:b/>
          <w:sz w:val="36"/>
          <w:szCs w:val="36"/>
        </w:rPr>
        <w:t>1</w:t>
      </w:r>
      <w:bookmarkStart w:id="0" w:name="_GoBack"/>
      <w:bookmarkEnd w:id="0"/>
      <w:r>
        <w:rPr>
          <w:b/>
          <w:sz w:val="36"/>
          <w:szCs w:val="36"/>
        </w:rPr>
        <w:t>月</w:t>
      </w:r>
    </w:p>
    <w:p w:rsidR="000523E5" w:rsidRDefault="00CD7C3B">
      <w:pPr>
        <w:tabs>
          <w:tab w:val="left" w:pos="5700"/>
        </w:tabs>
        <w:rPr>
          <w:rFonts w:eastAsia="仿宋_GB2312"/>
          <w:sz w:val="32"/>
          <w:szCs w:val="32"/>
        </w:rPr>
      </w:pPr>
      <w:r>
        <w:rPr>
          <w:rFonts w:eastAsia="仿宋_GB2312"/>
          <w:sz w:val="32"/>
          <w:szCs w:val="32"/>
        </w:rPr>
        <w:tab/>
      </w:r>
    </w:p>
    <w:p w:rsidR="000523E5" w:rsidRDefault="000523E5">
      <w:pPr>
        <w:tabs>
          <w:tab w:val="left" w:pos="4920"/>
        </w:tabs>
        <w:spacing w:line="560" w:lineRule="exact"/>
        <w:jc w:val="center"/>
        <w:rPr>
          <w:rFonts w:ascii="方正小标宋简体" w:eastAsia="方正小标宋简体" w:hAnsi="方正小标宋简体" w:cs="方正小标宋简体"/>
          <w:sz w:val="44"/>
          <w:szCs w:val="44"/>
        </w:rPr>
        <w:sectPr w:rsidR="000523E5">
          <w:headerReference w:type="default" r:id="rId10"/>
          <w:footerReference w:type="default" r:id="rId11"/>
          <w:headerReference w:type="first" r:id="rId12"/>
          <w:footerReference w:type="first" r:id="rId13"/>
          <w:pgSz w:w="11906" w:h="16838"/>
          <w:pgMar w:top="1985" w:right="1531" w:bottom="1814" w:left="1531" w:header="907" w:footer="1361" w:gutter="0"/>
          <w:pgNumType w:fmt="numberInDash" w:start="1"/>
          <w:cols w:space="720"/>
          <w:titlePg/>
          <w:docGrid w:type="lines" w:linePitch="312"/>
        </w:sectPr>
      </w:pPr>
    </w:p>
    <w:p w:rsidR="000523E5" w:rsidRDefault="00CD7C3B">
      <w:pPr>
        <w:spacing w:line="58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lastRenderedPageBreak/>
        <w:t>目  录</w:t>
      </w:r>
    </w:p>
    <w:p w:rsidR="000523E5" w:rsidRDefault="000523E5">
      <w:pPr>
        <w:spacing w:line="580" w:lineRule="exact"/>
        <w:jc w:val="center"/>
        <w:rPr>
          <w:rFonts w:ascii="方正小标宋简体" w:eastAsia="方正小标宋简体" w:hAnsi="方正小标宋简体" w:cs="方正小标宋简体"/>
          <w:sz w:val="32"/>
          <w:szCs w:val="32"/>
        </w:rPr>
      </w:pPr>
    </w:p>
    <w:p w:rsidR="000523E5" w:rsidRDefault="00CD7C3B">
      <w:pPr>
        <w:spacing w:line="580" w:lineRule="exact"/>
        <w:jc w:val="distribute"/>
        <w:rPr>
          <w:rFonts w:ascii="仿宋_GB2312" w:eastAsia="仿宋_GB2312" w:hAnsi="仿宋_GB2312" w:cs="仿宋_GB2312"/>
          <w:sz w:val="32"/>
          <w:szCs w:val="32"/>
        </w:rPr>
      </w:pPr>
      <w:r>
        <w:rPr>
          <w:rFonts w:ascii="仿宋_GB2312" w:eastAsia="仿宋_GB2312" w:hAnsi="仿宋_GB2312" w:cs="仿宋_GB2312" w:hint="eastAsia"/>
          <w:sz w:val="32"/>
          <w:szCs w:val="32"/>
        </w:rPr>
        <w:t>一、安全生产</w:t>
      </w:r>
      <w:r w:rsidR="00BB4D6B">
        <w:rPr>
          <w:rFonts w:ascii="仿宋_GB2312" w:eastAsia="仿宋_GB2312" w:hAnsi="仿宋_GB2312" w:cs="仿宋_GB2312" w:hint="eastAsia"/>
          <w:sz w:val="32"/>
          <w:szCs w:val="32"/>
        </w:rPr>
        <w:t>检查</w:t>
      </w:r>
      <w:r>
        <w:rPr>
          <w:rFonts w:ascii="仿宋_GB2312" w:eastAsia="仿宋_GB2312" w:hAnsi="仿宋_GB2312" w:cs="仿宋_GB2312" w:hint="eastAsia"/>
          <w:sz w:val="32"/>
          <w:szCs w:val="32"/>
        </w:rPr>
        <w:t>方式方法</w:t>
      </w:r>
      <w:r>
        <w:rPr>
          <w:rFonts w:ascii="仿宋_GB2312" w:eastAsia="仿宋_GB2312" w:hAnsi="仿宋_GB2312" w:cs="仿宋_GB2312" w:hint="eastAsia"/>
          <w:w w:val="93"/>
          <w:sz w:val="32"/>
          <w:szCs w:val="32"/>
        </w:rPr>
        <w:t>.............................</w:t>
      </w:r>
      <w:r>
        <w:rPr>
          <w:rFonts w:ascii="仿宋_GB2312" w:eastAsia="仿宋_GB2312" w:hAnsi="仿宋_GB2312" w:cs="仿宋_GB2312" w:hint="eastAsia"/>
          <w:sz w:val="32"/>
          <w:szCs w:val="32"/>
        </w:rPr>
        <w:t>2</w:t>
      </w:r>
    </w:p>
    <w:p w:rsidR="000523E5" w:rsidRDefault="00CD7C3B">
      <w:pPr>
        <w:spacing w:line="580" w:lineRule="exact"/>
        <w:jc w:val="distribute"/>
        <w:rPr>
          <w:rFonts w:ascii="仿宋_GB2312" w:eastAsia="仿宋_GB2312" w:hAnsi="仿宋_GB2312" w:cs="仿宋_GB2312"/>
          <w:sz w:val="32"/>
          <w:szCs w:val="32"/>
        </w:rPr>
      </w:pPr>
      <w:r>
        <w:rPr>
          <w:rFonts w:ascii="仿宋_GB2312" w:eastAsia="仿宋_GB2312" w:hAnsi="仿宋_GB2312" w:cs="仿宋_GB2312" w:hint="eastAsia"/>
          <w:sz w:val="32"/>
          <w:szCs w:val="32"/>
        </w:rPr>
        <w:t>二、安全生产</w:t>
      </w:r>
      <w:r w:rsidR="00EB6397">
        <w:rPr>
          <w:rFonts w:ascii="仿宋_GB2312" w:eastAsia="仿宋_GB2312" w:hAnsi="仿宋_GB2312" w:cs="仿宋_GB2312" w:hint="eastAsia"/>
          <w:sz w:val="32"/>
          <w:szCs w:val="32"/>
        </w:rPr>
        <w:t>检查</w:t>
      </w:r>
      <w:r>
        <w:rPr>
          <w:rFonts w:ascii="仿宋_GB2312" w:eastAsia="仿宋_GB2312" w:hAnsi="仿宋_GB2312" w:cs="仿宋_GB2312" w:hint="eastAsia"/>
          <w:sz w:val="32"/>
          <w:szCs w:val="32"/>
        </w:rPr>
        <w:t>工作要求</w:t>
      </w:r>
      <w:r>
        <w:rPr>
          <w:rFonts w:ascii="仿宋_GB2312" w:eastAsia="仿宋_GB2312" w:hAnsi="仿宋_GB2312" w:cs="仿宋_GB2312" w:hint="eastAsia"/>
          <w:w w:val="93"/>
          <w:sz w:val="32"/>
          <w:szCs w:val="32"/>
        </w:rPr>
        <w:t>.............................</w:t>
      </w:r>
      <w:r>
        <w:rPr>
          <w:rFonts w:ascii="仿宋_GB2312" w:eastAsia="仿宋_GB2312" w:hAnsi="仿宋_GB2312" w:cs="仿宋_GB2312" w:hint="eastAsia"/>
          <w:sz w:val="32"/>
          <w:szCs w:val="32"/>
        </w:rPr>
        <w:t>3</w:t>
      </w:r>
    </w:p>
    <w:p w:rsidR="000523E5" w:rsidRDefault="00CD7C3B">
      <w:pPr>
        <w:spacing w:line="580"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五、安全生产</w:t>
      </w:r>
      <w:r w:rsidR="00311BE4">
        <w:rPr>
          <w:rFonts w:ascii="仿宋_GB2312" w:eastAsia="仿宋_GB2312" w:hAnsi="仿宋_GB2312" w:cs="仿宋_GB2312" w:hint="eastAsia"/>
          <w:sz w:val="32"/>
          <w:szCs w:val="32"/>
        </w:rPr>
        <w:t xml:space="preserve">检查表 </w:t>
      </w:r>
      <w:r>
        <w:rPr>
          <w:rFonts w:ascii="仿宋_GB2312" w:eastAsia="仿宋_GB2312" w:hAnsi="仿宋_GB2312" w:cs="仿宋_GB2312" w:hint="eastAsia"/>
          <w:sz w:val="32"/>
          <w:szCs w:val="32"/>
        </w:rPr>
        <w:t>（文物文化）</w:t>
      </w:r>
      <w:r w:rsidR="00311BE4" w:rsidRPr="00311BE4">
        <w:rPr>
          <w:rFonts w:ascii="仿宋_GB2312" w:eastAsia="仿宋_GB2312" w:hAnsi="仿宋_GB2312" w:cs="仿宋_GB2312"/>
          <w:sz w:val="32"/>
          <w:szCs w:val="32"/>
        </w:rPr>
        <w:t>..</w:t>
      </w:r>
      <w:r w:rsidR="00311BE4" w:rsidRPr="00311BE4">
        <w:t xml:space="preserve"> </w:t>
      </w:r>
      <w:r w:rsidR="00311BE4" w:rsidRPr="00311BE4">
        <w:rPr>
          <w:rFonts w:ascii="仿宋_GB2312" w:eastAsia="仿宋_GB2312" w:hAnsi="仿宋_GB2312" w:cs="仿宋_GB2312"/>
          <w:sz w:val="32"/>
          <w:szCs w:val="32"/>
        </w:rPr>
        <w:t>................</w:t>
      </w:r>
      <w:r>
        <w:rPr>
          <w:rFonts w:ascii="仿宋_GB2312" w:eastAsia="仿宋_GB2312" w:hAnsi="仿宋_GB2312" w:cs="仿宋_GB2312" w:hint="eastAsia"/>
          <w:sz w:val="32"/>
          <w:szCs w:val="32"/>
        </w:rPr>
        <w:t>....</w:t>
      </w:r>
      <w:r w:rsidR="00311BE4">
        <w:rPr>
          <w:rFonts w:ascii="仿宋_GB2312" w:eastAsia="仿宋_GB2312" w:hAnsi="仿宋_GB2312" w:cs="仿宋_GB2312" w:hint="eastAsia"/>
          <w:sz w:val="32"/>
          <w:szCs w:val="32"/>
        </w:rPr>
        <w:t>4-6</w:t>
      </w:r>
    </w:p>
    <w:p w:rsidR="000523E5" w:rsidRDefault="00CD7C3B">
      <w:pPr>
        <w:spacing w:line="580" w:lineRule="exact"/>
        <w:jc w:val="distribute"/>
        <w:rPr>
          <w:rFonts w:ascii="仿宋_GB2312" w:eastAsia="仿宋_GB2312" w:hAnsi="仿宋_GB2312" w:cs="仿宋_GB2312"/>
          <w:sz w:val="32"/>
          <w:szCs w:val="32"/>
        </w:rPr>
      </w:pPr>
      <w:r>
        <w:rPr>
          <w:rFonts w:ascii="仿宋_GB2312" w:eastAsia="仿宋_GB2312" w:hAnsi="仿宋_GB2312" w:cs="仿宋_GB2312" w:hint="eastAsia"/>
          <w:sz w:val="32"/>
          <w:szCs w:val="32"/>
        </w:rPr>
        <w:t>六、安全生产</w:t>
      </w:r>
      <w:r w:rsidR="00311BE4">
        <w:rPr>
          <w:rFonts w:ascii="仿宋_GB2312" w:eastAsia="仿宋_GB2312" w:hAnsi="仿宋_GB2312" w:cs="仿宋_GB2312" w:hint="eastAsia"/>
          <w:sz w:val="32"/>
          <w:szCs w:val="32"/>
        </w:rPr>
        <w:t>检查</w:t>
      </w:r>
      <w:r>
        <w:rPr>
          <w:rFonts w:ascii="仿宋_GB2312" w:eastAsia="仿宋_GB2312" w:hAnsi="仿宋_GB2312" w:cs="仿宋_GB2312" w:hint="eastAsia"/>
          <w:sz w:val="32"/>
          <w:szCs w:val="32"/>
        </w:rPr>
        <w:t>表（</w:t>
      </w:r>
      <w:r>
        <w:rPr>
          <w:rFonts w:ascii="仿宋_GB2312" w:eastAsia="仿宋_GB2312" w:hAnsi="仿宋_GB2312" w:cs="仿宋_GB2312" w:hint="eastAsia"/>
          <w:w w:val="93"/>
          <w:sz w:val="32"/>
          <w:szCs w:val="32"/>
        </w:rPr>
        <w:t>特种设备</w:t>
      </w:r>
      <w:r>
        <w:rPr>
          <w:rFonts w:ascii="仿宋_GB2312" w:eastAsia="仿宋_GB2312" w:hAnsi="仿宋_GB2312" w:cs="仿宋_GB2312" w:hint="eastAsia"/>
          <w:sz w:val="32"/>
          <w:szCs w:val="32"/>
        </w:rPr>
        <w:t>）</w:t>
      </w:r>
      <w:r w:rsidR="00311BE4" w:rsidRPr="00311BE4">
        <w:rPr>
          <w:rFonts w:ascii="仿宋_GB2312" w:eastAsia="仿宋_GB2312" w:hAnsi="仿宋_GB2312" w:cs="仿宋_GB2312"/>
          <w:sz w:val="32"/>
          <w:szCs w:val="32"/>
        </w:rPr>
        <w:t>..................</w:t>
      </w:r>
      <w:r>
        <w:rPr>
          <w:rFonts w:ascii="仿宋_GB2312" w:eastAsia="仿宋_GB2312" w:hAnsi="仿宋_GB2312" w:cs="仿宋_GB2312" w:hint="eastAsia"/>
          <w:sz w:val="32"/>
          <w:szCs w:val="32"/>
        </w:rPr>
        <w:t>....</w:t>
      </w:r>
      <w:r w:rsidR="00311BE4">
        <w:rPr>
          <w:rFonts w:ascii="仿宋_GB2312" w:eastAsia="仿宋_GB2312" w:hAnsi="仿宋_GB2312" w:cs="仿宋_GB2312" w:hint="eastAsia"/>
          <w:sz w:val="32"/>
          <w:szCs w:val="32"/>
        </w:rPr>
        <w:t>7-10</w:t>
      </w:r>
    </w:p>
    <w:p w:rsidR="000523E5" w:rsidRDefault="00CD7C3B">
      <w:pPr>
        <w:spacing w:line="580" w:lineRule="exact"/>
        <w:jc w:val="distribute"/>
        <w:rPr>
          <w:rFonts w:ascii="仿宋_GB2312" w:eastAsia="仿宋_GB2312" w:hAnsi="仿宋_GB2312" w:cs="仿宋_GB2312"/>
          <w:w w:val="93"/>
          <w:sz w:val="32"/>
          <w:szCs w:val="32"/>
        </w:rPr>
      </w:pPr>
      <w:r>
        <w:rPr>
          <w:rFonts w:ascii="仿宋_GB2312" w:eastAsia="仿宋_GB2312" w:hAnsi="仿宋_GB2312" w:cs="仿宋_GB2312" w:hint="eastAsia"/>
          <w:w w:val="93"/>
          <w:sz w:val="32"/>
          <w:szCs w:val="32"/>
        </w:rPr>
        <w:t>七、安全生产</w:t>
      </w:r>
      <w:r w:rsidR="00311BE4">
        <w:rPr>
          <w:rFonts w:ascii="仿宋_GB2312" w:eastAsia="仿宋_GB2312" w:hAnsi="仿宋_GB2312" w:cs="仿宋_GB2312" w:hint="eastAsia"/>
          <w:w w:val="93"/>
          <w:sz w:val="32"/>
          <w:szCs w:val="32"/>
        </w:rPr>
        <w:t>检查</w:t>
      </w:r>
      <w:r>
        <w:rPr>
          <w:rFonts w:ascii="仿宋_GB2312" w:eastAsia="仿宋_GB2312" w:hAnsi="仿宋_GB2312" w:cs="仿宋_GB2312" w:hint="eastAsia"/>
          <w:w w:val="93"/>
          <w:sz w:val="32"/>
          <w:szCs w:val="32"/>
        </w:rPr>
        <w:t>表（</w:t>
      </w:r>
      <w:r>
        <w:rPr>
          <w:rFonts w:ascii="仿宋_GB2312" w:eastAsia="仿宋_GB2312" w:hAnsi="仿宋_GB2312" w:cs="仿宋_GB2312" w:hint="eastAsia"/>
          <w:sz w:val="32"/>
          <w:szCs w:val="32"/>
        </w:rPr>
        <w:t>培训机构</w:t>
      </w:r>
      <w:r>
        <w:rPr>
          <w:rFonts w:ascii="仿宋_GB2312" w:eastAsia="仿宋_GB2312" w:hAnsi="仿宋_GB2312" w:cs="仿宋_GB2312" w:hint="eastAsia"/>
          <w:w w:val="93"/>
          <w:sz w:val="32"/>
          <w:szCs w:val="32"/>
        </w:rPr>
        <w:t>）......................</w:t>
      </w:r>
      <w:r w:rsidR="00311BE4">
        <w:rPr>
          <w:rFonts w:ascii="仿宋_GB2312" w:eastAsia="仿宋_GB2312" w:hAnsi="仿宋_GB2312" w:cs="仿宋_GB2312" w:hint="eastAsia"/>
          <w:w w:val="93"/>
          <w:sz w:val="32"/>
          <w:szCs w:val="32"/>
        </w:rPr>
        <w:t>11-12</w:t>
      </w:r>
    </w:p>
    <w:p w:rsidR="000523E5" w:rsidRDefault="00CD7C3B">
      <w:pPr>
        <w:spacing w:line="580" w:lineRule="exact"/>
        <w:jc w:val="distribute"/>
        <w:rPr>
          <w:rFonts w:ascii="仿宋_GB2312" w:eastAsia="仿宋_GB2312" w:hAnsi="仿宋_GB2312" w:cs="仿宋_GB2312"/>
          <w:w w:val="93"/>
          <w:sz w:val="32"/>
          <w:szCs w:val="32"/>
        </w:rPr>
      </w:pPr>
      <w:r>
        <w:rPr>
          <w:rFonts w:ascii="仿宋_GB2312" w:eastAsia="仿宋_GB2312" w:hAnsi="仿宋_GB2312" w:cs="仿宋_GB2312" w:hint="eastAsia"/>
          <w:w w:val="93"/>
          <w:sz w:val="32"/>
          <w:szCs w:val="32"/>
        </w:rPr>
        <w:t>八、安全生产</w:t>
      </w:r>
      <w:r w:rsidR="00311BE4">
        <w:rPr>
          <w:rFonts w:ascii="仿宋_GB2312" w:eastAsia="仿宋_GB2312" w:hAnsi="仿宋_GB2312" w:cs="仿宋_GB2312" w:hint="eastAsia"/>
          <w:w w:val="93"/>
          <w:sz w:val="32"/>
          <w:szCs w:val="32"/>
        </w:rPr>
        <w:t>检查</w:t>
      </w:r>
      <w:r>
        <w:rPr>
          <w:rFonts w:ascii="仿宋_GB2312" w:eastAsia="仿宋_GB2312" w:hAnsi="仿宋_GB2312" w:cs="仿宋_GB2312" w:hint="eastAsia"/>
          <w:w w:val="93"/>
          <w:sz w:val="32"/>
          <w:szCs w:val="32"/>
        </w:rPr>
        <w:t>表（影剧院、歌厅、网吧、宾馆、饭店等人员密集场所).............</w:t>
      </w:r>
      <w:r w:rsidR="00311BE4" w:rsidRPr="00311BE4">
        <w:t xml:space="preserve"> </w:t>
      </w:r>
      <w:r w:rsidR="00311BE4" w:rsidRPr="00311BE4">
        <w:rPr>
          <w:rFonts w:ascii="仿宋_GB2312" w:eastAsia="仿宋_GB2312" w:hAnsi="仿宋_GB2312" w:cs="仿宋_GB2312"/>
          <w:w w:val="93"/>
          <w:sz w:val="32"/>
          <w:szCs w:val="32"/>
        </w:rPr>
        <w:t>......</w:t>
      </w:r>
      <w:r w:rsidR="00311BE4" w:rsidRPr="00311BE4">
        <w:t xml:space="preserve"> </w:t>
      </w:r>
      <w:r w:rsidR="00311BE4" w:rsidRPr="00311BE4">
        <w:rPr>
          <w:rFonts w:ascii="仿宋_GB2312" w:eastAsia="仿宋_GB2312" w:hAnsi="仿宋_GB2312" w:cs="仿宋_GB2312"/>
          <w:w w:val="93"/>
          <w:sz w:val="32"/>
          <w:szCs w:val="32"/>
        </w:rPr>
        <w:t>..</w:t>
      </w:r>
      <w:r w:rsidR="00311BE4" w:rsidRPr="00311BE4">
        <w:t xml:space="preserve"> </w:t>
      </w:r>
      <w:proofErr w:type="gramStart"/>
      <w:r w:rsidR="00311BE4" w:rsidRPr="00311BE4">
        <w:rPr>
          <w:rFonts w:ascii="仿宋_GB2312" w:eastAsia="仿宋_GB2312" w:hAnsi="仿宋_GB2312" w:cs="仿宋_GB2312"/>
          <w:w w:val="93"/>
          <w:sz w:val="32"/>
          <w:szCs w:val="32"/>
        </w:rPr>
        <w:t>......</w:t>
      </w:r>
      <w:r w:rsidR="00311BE4" w:rsidRPr="00311BE4">
        <w:t xml:space="preserve"> </w:t>
      </w:r>
      <w:r w:rsidR="00311BE4" w:rsidRPr="00311BE4">
        <w:rPr>
          <w:rFonts w:ascii="仿宋_GB2312" w:eastAsia="仿宋_GB2312" w:hAnsi="仿宋_GB2312" w:cs="仿宋_GB2312"/>
          <w:w w:val="93"/>
          <w:sz w:val="32"/>
          <w:szCs w:val="32"/>
        </w:rPr>
        <w:t>......</w:t>
      </w:r>
      <w:r w:rsidR="00311BE4" w:rsidRPr="00311BE4">
        <w:t xml:space="preserve"> </w:t>
      </w:r>
      <w:r w:rsidR="00311BE4" w:rsidRPr="00311BE4">
        <w:rPr>
          <w:rFonts w:ascii="仿宋_GB2312" w:eastAsia="仿宋_GB2312" w:hAnsi="仿宋_GB2312" w:cs="仿宋_GB2312"/>
          <w:w w:val="93"/>
          <w:sz w:val="32"/>
          <w:szCs w:val="32"/>
        </w:rPr>
        <w:t>..........</w:t>
      </w:r>
      <w:r>
        <w:rPr>
          <w:rFonts w:ascii="仿宋_GB2312" w:eastAsia="仿宋_GB2312" w:hAnsi="仿宋_GB2312" w:cs="仿宋_GB2312" w:hint="eastAsia"/>
          <w:w w:val="93"/>
          <w:sz w:val="32"/>
          <w:szCs w:val="32"/>
        </w:rPr>
        <w:t>...</w:t>
      </w:r>
      <w:proofErr w:type="gramEnd"/>
      <w:r w:rsidR="00311BE4">
        <w:rPr>
          <w:rFonts w:ascii="仿宋_GB2312" w:eastAsia="仿宋_GB2312" w:hAnsi="仿宋_GB2312" w:cs="仿宋_GB2312" w:hint="eastAsia"/>
          <w:w w:val="93"/>
          <w:sz w:val="32"/>
          <w:szCs w:val="32"/>
        </w:rPr>
        <w:t>13</w:t>
      </w:r>
    </w:p>
    <w:p w:rsidR="000523E5" w:rsidRDefault="00CD7C3B">
      <w:pPr>
        <w:spacing w:line="580" w:lineRule="exact"/>
        <w:jc w:val="distribute"/>
        <w:rPr>
          <w:rFonts w:ascii="仿宋_GB2312" w:eastAsia="仿宋_GB2312" w:hAnsi="仿宋_GB2312" w:cs="仿宋_GB2312"/>
          <w:w w:val="93"/>
          <w:sz w:val="32"/>
          <w:szCs w:val="32"/>
        </w:rPr>
      </w:pPr>
      <w:r>
        <w:rPr>
          <w:rFonts w:ascii="仿宋_GB2312" w:eastAsia="仿宋_GB2312" w:hAnsi="仿宋_GB2312" w:cs="仿宋_GB2312" w:hint="eastAsia"/>
          <w:w w:val="93"/>
          <w:sz w:val="32"/>
          <w:szCs w:val="32"/>
        </w:rPr>
        <w:t>九、安全生产</w:t>
      </w:r>
      <w:r w:rsidR="00311BE4">
        <w:rPr>
          <w:rFonts w:ascii="仿宋_GB2312" w:eastAsia="仿宋_GB2312" w:hAnsi="仿宋_GB2312" w:cs="仿宋_GB2312" w:hint="eastAsia"/>
          <w:w w:val="93"/>
          <w:sz w:val="32"/>
          <w:szCs w:val="32"/>
        </w:rPr>
        <w:t>检查</w:t>
      </w:r>
      <w:r>
        <w:rPr>
          <w:rFonts w:ascii="仿宋_GB2312" w:eastAsia="仿宋_GB2312" w:hAnsi="仿宋_GB2312" w:cs="仿宋_GB2312" w:hint="eastAsia"/>
          <w:w w:val="93"/>
          <w:sz w:val="32"/>
          <w:szCs w:val="32"/>
        </w:rPr>
        <w:t>表（旅游景点）</w:t>
      </w:r>
      <w:r w:rsidR="00311BE4" w:rsidRPr="00311BE4">
        <w:rPr>
          <w:rFonts w:ascii="仿宋_GB2312" w:eastAsia="仿宋_GB2312" w:hAnsi="仿宋_GB2312" w:cs="仿宋_GB2312"/>
          <w:w w:val="93"/>
          <w:sz w:val="32"/>
          <w:szCs w:val="32"/>
        </w:rPr>
        <w:t>.</w:t>
      </w:r>
      <w:proofErr w:type="gramStart"/>
      <w:r w:rsidR="00311BE4" w:rsidRPr="00311BE4">
        <w:rPr>
          <w:rFonts w:ascii="仿宋_GB2312" w:eastAsia="仿宋_GB2312" w:hAnsi="仿宋_GB2312" w:cs="仿宋_GB2312"/>
          <w:w w:val="93"/>
          <w:sz w:val="32"/>
          <w:szCs w:val="32"/>
        </w:rPr>
        <w:t>...</w:t>
      </w:r>
      <w:r w:rsidR="00311BE4" w:rsidRPr="00311BE4">
        <w:t xml:space="preserve"> </w:t>
      </w:r>
      <w:r w:rsidR="00311BE4" w:rsidRPr="00311BE4">
        <w:rPr>
          <w:rFonts w:ascii="仿宋_GB2312" w:eastAsia="仿宋_GB2312" w:hAnsi="仿宋_GB2312" w:cs="仿宋_GB2312"/>
          <w:w w:val="93"/>
          <w:sz w:val="32"/>
          <w:szCs w:val="32"/>
        </w:rPr>
        <w:t>......</w:t>
      </w:r>
      <w:r w:rsidR="00311BE4" w:rsidRPr="00311BE4">
        <w:t xml:space="preserve"> ......</w:t>
      </w:r>
      <w:r w:rsidR="00311BE4" w:rsidRPr="00311BE4">
        <w:rPr>
          <w:rFonts w:ascii="仿宋_GB2312" w:eastAsia="仿宋_GB2312" w:hAnsi="仿宋_GB2312" w:cs="仿宋_GB2312"/>
          <w:w w:val="93"/>
          <w:sz w:val="32"/>
          <w:szCs w:val="32"/>
        </w:rPr>
        <w:t>........</w:t>
      </w:r>
      <w:r>
        <w:rPr>
          <w:rFonts w:ascii="仿宋_GB2312" w:eastAsia="仿宋_GB2312" w:hAnsi="仿宋_GB2312" w:cs="仿宋_GB2312" w:hint="eastAsia"/>
          <w:w w:val="93"/>
          <w:sz w:val="32"/>
          <w:szCs w:val="32"/>
        </w:rPr>
        <w:t>...</w:t>
      </w:r>
      <w:proofErr w:type="gramEnd"/>
      <w:r w:rsidR="00311BE4">
        <w:rPr>
          <w:rFonts w:ascii="仿宋_GB2312" w:eastAsia="仿宋_GB2312" w:hAnsi="仿宋_GB2312" w:cs="仿宋_GB2312" w:hint="eastAsia"/>
          <w:w w:val="93"/>
          <w:sz w:val="32"/>
          <w:szCs w:val="32"/>
        </w:rPr>
        <w:t>14</w:t>
      </w:r>
    </w:p>
    <w:p w:rsidR="000523E5" w:rsidRDefault="000523E5">
      <w:pPr>
        <w:spacing w:line="580" w:lineRule="exact"/>
        <w:jc w:val="distribute"/>
        <w:rPr>
          <w:rFonts w:ascii="仿宋_GB2312" w:eastAsia="仿宋_GB2312" w:hAnsi="仿宋_GB2312" w:cs="仿宋_GB2312"/>
          <w:w w:val="93"/>
          <w:sz w:val="32"/>
          <w:szCs w:val="32"/>
        </w:rPr>
      </w:pPr>
    </w:p>
    <w:p w:rsidR="000523E5" w:rsidRDefault="00CD7C3B">
      <w:pPr>
        <w:spacing w:line="480" w:lineRule="exact"/>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备注：文化文物场馆、培训机构的检查表是借鉴其它行业领域的检查表并进行一定修改，不作为检查的标准，仅供参考。</w:t>
      </w:r>
    </w:p>
    <w:p w:rsidR="000523E5" w:rsidRDefault="000523E5">
      <w:pPr>
        <w:spacing w:line="580" w:lineRule="exact"/>
        <w:jc w:val="distribute"/>
        <w:rPr>
          <w:rFonts w:ascii="仿宋_GB2312" w:eastAsia="仿宋_GB2312" w:hAnsi="仿宋_GB2312" w:cs="仿宋_GB2312"/>
          <w:w w:val="93"/>
          <w:sz w:val="32"/>
          <w:szCs w:val="32"/>
        </w:rPr>
        <w:sectPr w:rsidR="000523E5">
          <w:footerReference w:type="default" r:id="rId14"/>
          <w:footerReference w:type="first" r:id="rId15"/>
          <w:pgSz w:w="11906" w:h="16838"/>
          <w:pgMar w:top="1985" w:right="1531" w:bottom="1814" w:left="1531" w:header="907" w:footer="1361" w:gutter="0"/>
          <w:pgNumType w:fmt="numberInDash" w:start="1"/>
          <w:cols w:space="720"/>
          <w:docGrid w:type="lines" w:linePitch="312"/>
        </w:sectPr>
      </w:pPr>
    </w:p>
    <w:p w:rsidR="000523E5" w:rsidRPr="000718E3" w:rsidRDefault="00CD7C3B">
      <w:pPr>
        <w:spacing w:line="560" w:lineRule="exact"/>
        <w:jc w:val="center"/>
        <w:rPr>
          <w:rFonts w:asciiTheme="majorEastAsia" w:eastAsiaTheme="majorEastAsia" w:hAnsiTheme="majorEastAsia"/>
          <w:sz w:val="44"/>
          <w:szCs w:val="44"/>
        </w:rPr>
      </w:pPr>
      <w:r w:rsidRPr="000718E3">
        <w:rPr>
          <w:rFonts w:asciiTheme="majorEastAsia" w:eastAsiaTheme="majorEastAsia" w:hAnsiTheme="majorEastAsia"/>
          <w:sz w:val="44"/>
          <w:szCs w:val="44"/>
        </w:rPr>
        <w:lastRenderedPageBreak/>
        <w:t>安全生产</w:t>
      </w:r>
      <w:r w:rsidR="00BB4D6B">
        <w:rPr>
          <w:rFonts w:asciiTheme="majorEastAsia" w:eastAsiaTheme="majorEastAsia" w:hAnsiTheme="majorEastAsia" w:hint="eastAsia"/>
          <w:sz w:val="44"/>
          <w:szCs w:val="44"/>
        </w:rPr>
        <w:t>检查</w:t>
      </w:r>
      <w:r w:rsidRPr="000718E3">
        <w:rPr>
          <w:rFonts w:asciiTheme="majorEastAsia" w:eastAsiaTheme="majorEastAsia" w:hAnsiTheme="majorEastAsia" w:hint="eastAsia"/>
          <w:sz w:val="44"/>
          <w:szCs w:val="44"/>
        </w:rPr>
        <w:t>方式方法</w:t>
      </w:r>
    </w:p>
    <w:p w:rsidR="000523E5" w:rsidRDefault="000523E5">
      <w:pPr>
        <w:spacing w:line="560" w:lineRule="exact"/>
        <w:rPr>
          <w:rFonts w:eastAsia="仿宋_GB2312"/>
          <w:sz w:val="32"/>
          <w:szCs w:val="32"/>
        </w:rPr>
      </w:pPr>
    </w:p>
    <w:p w:rsidR="000523E5" w:rsidRDefault="00CD7C3B">
      <w:pPr>
        <w:spacing w:line="56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1．听取汇报、查看资料、随机提问、现场问卷、查看现场、核查隐患整改、对照“三项制度”查落实等。</w:t>
      </w:r>
    </w:p>
    <w:p w:rsidR="000523E5" w:rsidRDefault="00CD7C3B">
      <w:pPr>
        <w:spacing w:line="56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2．明察暗访、突击检查。</w:t>
      </w:r>
    </w:p>
    <w:p w:rsidR="000523E5" w:rsidRDefault="00CD7C3B">
      <w:pPr>
        <w:spacing w:line="56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3．联合部门开展多层级的联合暗访暗查。</w:t>
      </w:r>
    </w:p>
    <w:p w:rsidR="000523E5" w:rsidRDefault="00CD7C3B">
      <w:pPr>
        <w:spacing w:line="56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4．督导与执法相结合，带领专家进行检查。</w:t>
      </w:r>
    </w:p>
    <w:p w:rsidR="000523E5" w:rsidRDefault="00CD7C3B">
      <w:pPr>
        <w:spacing w:line="56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5．召集同类企业管理人员对某一企业进行集中检查，以点带面。</w:t>
      </w:r>
    </w:p>
    <w:p w:rsidR="000523E5" w:rsidRDefault="00CD7C3B">
      <w:pPr>
        <w:spacing w:line="56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6．针对查出的问题隐患，遴选事故案例，开展警示教育。</w:t>
      </w:r>
    </w:p>
    <w:p w:rsidR="00BB4D6B" w:rsidRDefault="00BB4D6B">
      <w:pPr>
        <w:spacing w:line="560" w:lineRule="exact"/>
        <w:jc w:val="center"/>
        <w:rPr>
          <w:rFonts w:asciiTheme="majorEastAsia" w:eastAsiaTheme="majorEastAsia" w:hAnsiTheme="majorEastAsia" w:hint="eastAsia"/>
          <w:sz w:val="44"/>
          <w:szCs w:val="44"/>
        </w:rPr>
      </w:pPr>
    </w:p>
    <w:p w:rsidR="00BB4D6B" w:rsidRDefault="00BB4D6B">
      <w:pPr>
        <w:spacing w:line="560" w:lineRule="exact"/>
        <w:jc w:val="center"/>
        <w:rPr>
          <w:rFonts w:asciiTheme="majorEastAsia" w:eastAsiaTheme="majorEastAsia" w:hAnsiTheme="majorEastAsia" w:hint="eastAsia"/>
          <w:sz w:val="44"/>
          <w:szCs w:val="44"/>
        </w:rPr>
      </w:pPr>
    </w:p>
    <w:p w:rsidR="00BB4D6B" w:rsidRDefault="00BB4D6B">
      <w:pPr>
        <w:spacing w:line="560" w:lineRule="exact"/>
        <w:jc w:val="center"/>
        <w:rPr>
          <w:rFonts w:asciiTheme="majorEastAsia" w:eastAsiaTheme="majorEastAsia" w:hAnsiTheme="majorEastAsia" w:hint="eastAsia"/>
          <w:sz w:val="44"/>
          <w:szCs w:val="44"/>
        </w:rPr>
      </w:pPr>
    </w:p>
    <w:p w:rsidR="00BB4D6B" w:rsidRDefault="00BB4D6B">
      <w:pPr>
        <w:spacing w:line="560" w:lineRule="exact"/>
        <w:jc w:val="center"/>
        <w:rPr>
          <w:rFonts w:asciiTheme="majorEastAsia" w:eastAsiaTheme="majorEastAsia" w:hAnsiTheme="majorEastAsia" w:hint="eastAsia"/>
          <w:sz w:val="44"/>
          <w:szCs w:val="44"/>
        </w:rPr>
      </w:pPr>
    </w:p>
    <w:p w:rsidR="00BB4D6B" w:rsidRDefault="00BB4D6B">
      <w:pPr>
        <w:spacing w:line="560" w:lineRule="exact"/>
        <w:jc w:val="center"/>
        <w:rPr>
          <w:rFonts w:asciiTheme="majorEastAsia" w:eastAsiaTheme="majorEastAsia" w:hAnsiTheme="majorEastAsia" w:hint="eastAsia"/>
          <w:sz w:val="44"/>
          <w:szCs w:val="44"/>
        </w:rPr>
      </w:pPr>
    </w:p>
    <w:p w:rsidR="00BB4D6B" w:rsidRDefault="00BB4D6B">
      <w:pPr>
        <w:spacing w:line="560" w:lineRule="exact"/>
        <w:jc w:val="center"/>
        <w:rPr>
          <w:rFonts w:asciiTheme="majorEastAsia" w:eastAsiaTheme="majorEastAsia" w:hAnsiTheme="majorEastAsia" w:hint="eastAsia"/>
          <w:sz w:val="44"/>
          <w:szCs w:val="44"/>
        </w:rPr>
      </w:pPr>
    </w:p>
    <w:p w:rsidR="00BB4D6B" w:rsidRDefault="00BB4D6B">
      <w:pPr>
        <w:spacing w:line="560" w:lineRule="exact"/>
        <w:jc w:val="center"/>
        <w:rPr>
          <w:rFonts w:asciiTheme="majorEastAsia" w:eastAsiaTheme="majorEastAsia" w:hAnsiTheme="majorEastAsia" w:hint="eastAsia"/>
          <w:sz w:val="44"/>
          <w:szCs w:val="44"/>
        </w:rPr>
      </w:pPr>
    </w:p>
    <w:p w:rsidR="00BB4D6B" w:rsidRDefault="00BB4D6B">
      <w:pPr>
        <w:spacing w:line="560" w:lineRule="exact"/>
        <w:jc w:val="center"/>
        <w:rPr>
          <w:rFonts w:asciiTheme="majorEastAsia" w:eastAsiaTheme="majorEastAsia" w:hAnsiTheme="majorEastAsia" w:hint="eastAsia"/>
          <w:sz w:val="44"/>
          <w:szCs w:val="44"/>
        </w:rPr>
      </w:pPr>
    </w:p>
    <w:p w:rsidR="00BB4D6B" w:rsidRDefault="00BB4D6B">
      <w:pPr>
        <w:spacing w:line="560" w:lineRule="exact"/>
        <w:jc w:val="center"/>
        <w:rPr>
          <w:rFonts w:asciiTheme="majorEastAsia" w:eastAsiaTheme="majorEastAsia" w:hAnsiTheme="majorEastAsia" w:hint="eastAsia"/>
          <w:sz w:val="44"/>
          <w:szCs w:val="44"/>
        </w:rPr>
      </w:pPr>
    </w:p>
    <w:p w:rsidR="00BB4D6B" w:rsidRDefault="00BB4D6B">
      <w:pPr>
        <w:spacing w:line="560" w:lineRule="exact"/>
        <w:jc w:val="center"/>
        <w:rPr>
          <w:rFonts w:asciiTheme="majorEastAsia" w:eastAsiaTheme="majorEastAsia" w:hAnsiTheme="majorEastAsia" w:hint="eastAsia"/>
          <w:sz w:val="44"/>
          <w:szCs w:val="44"/>
        </w:rPr>
      </w:pPr>
    </w:p>
    <w:p w:rsidR="00BB4D6B" w:rsidRDefault="00BB4D6B">
      <w:pPr>
        <w:spacing w:line="560" w:lineRule="exact"/>
        <w:jc w:val="center"/>
        <w:rPr>
          <w:rFonts w:asciiTheme="majorEastAsia" w:eastAsiaTheme="majorEastAsia" w:hAnsiTheme="majorEastAsia" w:hint="eastAsia"/>
          <w:sz w:val="44"/>
          <w:szCs w:val="44"/>
        </w:rPr>
      </w:pPr>
    </w:p>
    <w:p w:rsidR="00BB4D6B" w:rsidRDefault="00BB4D6B">
      <w:pPr>
        <w:spacing w:line="560" w:lineRule="exact"/>
        <w:jc w:val="center"/>
        <w:rPr>
          <w:rFonts w:asciiTheme="majorEastAsia" w:eastAsiaTheme="majorEastAsia" w:hAnsiTheme="majorEastAsia" w:hint="eastAsia"/>
          <w:sz w:val="44"/>
          <w:szCs w:val="44"/>
        </w:rPr>
      </w:pPr>
    </w:p>
    <w:p w:rsidR="00BB4D6B" w:rsidRDefault="00BB4D6B">
      <w:pPr>
        <w:spacing w:line="560" w:lineRule="exact"/>
        <w:jc w:val="center"/>
        <w:rPr>
          <w:rFonts w:asciiTheme="majorEastAsia" w:eastAsiaTheme="majorEastAsia" w:hAnsiTheme="majorEastAsia" w:hint="eastAsia"/>
          <w:sz w:val="44"/>
          <w:szCs w:val="44"/>
        </w:rPr>
      </w:pPr>
    </w:p>
    <w:p w:rsidR="000523E5" w:rsidRPr="000718E3" w:rsidRDefault="00CD7C3B">
      <w:pPr>
        <w:spacing w:line="560" w:lineRule="exact"/>
        <w:jc w:val="center"/>
        <w:rPr>
          <w:rFonts w:asciiTheme="majorEastAsia" w:eastAsiaTheme="majorEastAsia" w:hAnsiTheme="majorEastAsia"/>
          <w:sz w:val="44"/>
          <w:szCs w:val="44"/>
        </w:rPr>
      </w:pPr>
      <w:r w:rsidRPr="000718E3">
        <w:rPr>
          <w:rFonts w:asciiTheme="majorEastAsia" w:eastAsiaTheme="majorEastAsia" w:hAnsiTheme="majorEastAsia"/>
          <w:sz w:val="44"/>
          <w:szCs w:val="44"/>
        </w:rPr>
        <w:lastRenderedPageBreak/>
        <w:t>安全生产</w:t>
      </w:r>
      <w:r w:rsidR="00EB6397">
        <w:rPr>
          <w:rFonts w:asciiTheme="majorEastAsia" w:eastAsiaTheme="majorEastAsia" w:hAnsiTheme="majorEastAsia" w:hint="eastAsia"/>
          <w:sz w:val="44"/>
          <w:szCs w:val="44"/>
        </w:rPr>
        <w:t>检查</w:t>
      </w:r>
      <w:r w:rsidRPr="000718E3">
        <w:rPr>
          <w:rFonts w:asciiTheme="majorEastAsia" w:eastAsiaTheme="majorEastAsia" w:hAnsiTheme="majorEastAsia" w:hint="eastAsia"/>
          <w:sz w:val="44"/>
          <w:szCs w:val="44"/>
        </w:rPr>
        <w:t>工作要求</w:t>
      </w:r>
    </w:p>
    <w:p w:rsidR="000523E5" w:rsidRDefault="000523E5">
      <w:pPr>
        <w:spacing w:line="560" w:lineRule="exact"/>
        <w:ind w:firstLineChars="200" w:firstLine="640"/>
        <w:jc w:val="left"/>
        <w:rPr>
          <w:rFonts w:ascii="仿宋_GB2312" w:eastAsia="仿宋_GB2312" w:hAnsi="仿宋_GB2312" w:cs="仿宋_GB2312"/>
          <w:sz w:val="32"/>
          <w:szCs w:val="32"/>
        </w:rPr>
      </w:pPr>
    </w:p>
    <w:p w:rsidR="000523E5" w:rsidRDefault="00CD7C3B">
      <w:pPr>
        <w:spacing w:line="56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一、</w:t>
      </w:r>
      <w:r w:rsidR="00EB6397">
        <w:rPr>
          <w:rFonts w:ascii="仿宋_GB2312" w:eastAsia="仿宋_GB2312" w:hAnsi="仿宋_GB2312" w:cs="仿宋_GB2312" w:hint="eastAsia"/>
          <w:sz w:val="32"/>
          <w:szCs w:val="32"/>
        </w:rPr>
        <w:t>检查</w:t>
      </w:r>
      <w:r>
        <w:rPr>
          <w:rFonts w:ascii="仿宋_GB2312" w:eastAsia="仿宋_GB2312" w:hAnsi="仿宋_GB2312" w:cs="仿宋_GB2312" w:hint="eastAsia"/>
          <w:sz w:val="32"/>
          <w:szCs w:val="32"/>
        </w:rPr>
        <w:t>要</w:t>
      </w:r>
      <w:r>
        <w:rPr>
          <w:rFonts w:eastAsia="仿宋_GB2312" w:hint="eastAsia"/>
          <w:sz w:val="32"/>
          <w:szCs w:val="32"/>
        </w:rPr>
        <w:t>提前做好准备工作，</w:t>
      </w:r>
      <w:r>
        <w:rPr>
          <w:rFonts w:ascii="仿宋_GB2312" w:eastAsia="仿宋_GB2312" w:hAnsi="仿宋_GB2312" w:cs="仿宋_GB2312" w:hint="eastAsia"/>
          <w:sz w:val="32"/>
          <w:szCs w:val="32"/>
        </w:rPr>
        <w:t>制定</w:t>
      </w:r>
      <w:r w:rsidR="00EB6397">
        <w:rPr>
          <w:rFonts w:ascii="仿宋_GB2312" w:eastAsia="仿宋_GB2312" w:hAnsi="仿宋_GB2312" w:cs="仿宋_GB2312" w:hint="eastAsia"/>
          <w:sz w:val="32"/>
          <w:szCs w:val="32"/>
        </w:rPr>
        <w:t>检查</w:t>
      </w:r>
      <w:r>
        <w:rPr>
          <w:rFonts w:ascii="仿宋_GB2312" w:eastAsia="仿宋_GB2312" w:hAnsi="仿宋_GB2312" w:cs="仿宋_GB2312" w:hint="eastAsia"/>
          <w:sz w:val="32"/>
          <w:szCs w:val="32"/>
        </w:rPr>
        <w:t>计划，研究确定</w:t>
      </w:r>
      <w:r w:rsidR="00EB6397">
        <w:rPr>
          <w:rFonts w:ascii="仿宋_GB2312" w:eastAsia="仿宋_GB2312" w:hAnsi="仿宋_GB2312" w:cs="仿宋_GB2312" w:hint="eastAsia"/>
          <w:sz w:val="32"/>
          <w:szCs w:val="32"/>
        </w:rPr>
        <w:t>检查</w:t>
      </w:r>
      <w:r>
        <w:rPr>
          <w:rFonts w:ascii="仿宋_GB2312" w:eastAsia="仿宋_GB2312" w:hAnsi="仿宋_GB2312" w:cs="仿宋_GB2312" w:hint="eastAsia"/>
          <w:sz w:val="32"/>
          <w:szCs w:val="32"/>
        </w:rPr>
        <w:t>单位、内容、方式方法、任务分工和工作要求等。要组织</w:t>
      </w:r>
      <w:r w:rsidR="00EB6397">
        <w:rPr>
          <w:rFonts w:ascii="仿宋_GB2312" w:eastAsia="仿宋_GB2312" w:hAnsi="仿宋_GB2312" w:cs="仿宋_GB2312" w:hint="eastAsia"/>
          <w:sz w:val="32"/>
          <w:szCs w:val="32"/>
        </w:rPr>
        <w:t>检查</w:t>
      </w:r>
      <w:r>
        <w:rPr>
          <w:rFonts w:ascii="仿宋_GB2312" w:eastAsia="仿宋_GB2312" w:hAnsi="仿宋_GB2312" w:cs="仿宋_GB2312" w:hint="eastAsia"/>
          <w:sz w:val="32"/>
          <w:szCs w:val="32"/>
        </w:rPr>
        <w:t>人员学习相关文件、会议精神，熟悉</w:t>
      </w:r>
      <w:r w:rsidR="00EB6397">
        <w:rPr>
          <w:rFonts w:ascii="仿宋_GB2312" w:eastAsia="仿宋_GB2312" w:hAnsi="仿宋_GB2312" w:cs="仿宋_GB2312" w:hint="eastAsia"/>
          <w:sz w:val="32"/>
          <w:szCs w:val="32"/>
        </w:rPr>
        <w:t>检查</w:t>
      </w:r>
      <w:r>
        <w:rPr>
          <w:rFonts w:ascii="仿宋_GB2312" w:eastAsia="仿宋_GB2312" w:hAnsi="仿宋_GB2312" w:cs="仿宋_GB2312" w:hint="eastAsia"/>
          <w:sz w:val="32"/>
          <w:szCs w:val="32"/>
        </w:rPr>
        <w:t>内容和方式方法。要做好与被</w:t>
      </w:r>
      <w:r w:rsidR="00EB6397">
        <w:rPr>
          <w:rFonts w:ascii="仿宋_GB2312" w:eastAsia="仿宋_GB2312" w:hAnsi="仿宋_GB2312" w:cs="仿宋_GB2312" w:hint="eastAsia"/>
          <w:sz w:val="32"/>
          <w:szCs w:val="32"/>
        </w:rPr>
        <w:t>检查</w:t>
      </w:r>
      <w:r>
        <w:rPr>
          <w:rFonts w:ascii="仿宋_GB2312" w:eastAsia="仿宋_GB2312" w:hAnsi="仿宋_GB2312" w:cs="仿宋_GB2312" w:hint="eastAsia"/>
          <w:sz w:val="32"/>
          <w:szCs w:val="32"/>
        </w:rPr>
        <w:t>单位的沟通和衔接。</w:t>
      </w:r>
    </w:p>
    <w:p w:rsidR="000523E5" w:rsidRDefault="00CD7C3B">
      <w:pPr>
        <w:spacing w:line="560" w:lineRule="exact"/>
        <w:ind w:firstLineChars="200" w:firstLine="640"/>
        <w:jc w:val="left"/>
        <w:rPr>
          <w:rFonts w:ascii="仿宋_GB2312" w:eastAsia="仿宋_GB2312" w:hAnsi="仿宋_GB2312" w:cs="仿宋_GB2312"/>
          <w:sz w:val="32"/>
          <w:szCs w:val="32"/>
        </w:rPr>
      </w:pPr>
      <w:proofErr w:type="gramStart"/>
      <w:r>
        <w:rPr>
          <w:rFonts w:ascii="仿宋_GB2312" w:eastAsia="仿宋_GB2312" w:hAnsi="仿宋_GB2312" w:cs="仿宋_GB2312" w:hint="eastAsia"/>
          <w:sz w:val="32"/>
          <w:szCs w:val="32"/>
        </w:rPr>
        <w:t>二</w:t>
      </w:r>
      <w:r w:rsidR="00A75E91">
        <w:rPr>
          <w:rFonts w:ascii="仿宋_GB2312" w:eastAsia="仿宋_GB2312" w:hAnsi="仿宋_GB2312" w:cs="仿宋_GB2312" w:hint="eastAsia"/>
          <w:sz w:val="32"/>
          <w:szCs w:val="32"/>
        </w:rPr>
        <w:t>检查</w:t>
      </w:r>
      <w:proofErr w:type="gramEnd"/>
      <w:r>
        <w:rPr>
          <w:rFonts w:ascii="仿宋_GB2312" w:eastAsia="仿宋_GB2312" w:hAnsi="仿宋_GB2312" w:cs="仿宋_GB2312" w:hint="eastAsia"/>
          <w:sz w:val="32"/>
          <w:szCs w:val="32"/>
        </w:rPr>
        <w:t>要理性务实，防止“蜻蜓点水”，切实把情况摸上来，问题找出来。可以采取现场检查、随机抽查、突击检查、明查暗访、组织专家会诊、现场问卷、查阅资料、听取汇报、电话邮件查询、交流座谈等灵活多样的方式方法。</w:t>
      </w:r>
    </w:p>
    <w:p w:rsidR="000523E5" w:rsidRDefault="00CD7C3B">
      <w:pPr>
        <w:spacing w:line="560"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三、</w:t>
      </w:r>
      <w:r w:rsidR="00A75E91">
        <w:rPr>
          <w:rFonts w:ascii="仿宋_GB2312" w:eastAsia="仿宋_GB2312" w:hAnsi="仿宋_GB2312" w:cs="仿宋_GB2312" w:hint="eastAsia"/>
          <w:sz w:val="32"/>
          <w:szCs w:val="32"/>
        </w:rPr>
        <w:t>检查</w:t>
      </w:r>
      <w:r>
        <w:rPr>
          <w:rFonts w:ascii="仿宋_GB2312" w:eastAsia="仿宋_GB2312" w:hAnsi="仿宋_GB2312" w:cs="仿宋_GB2312" w:hint="eastAsia"/>
          <w:sz w:val="32"/>
          <w:szCs w:val="32"/>
        </w:rPr>
        <w:t>发现企业的具体问题或隐患，要</w:t>
      </w:r>
      <w:r>
        <w:rPr>
          <w:rFonts w:eastAsia="仿宋_GB2312"/>
          <w:sz w:val="32"/>
          <w:szCs w:val="32"/>
        </w:rPr>
        <w:t>督促整改到位。应当给予行政处罚的，</w:t>
      </w:r>
      <w:r>
        <w:rPr>
          <w:rFonts w:eastAsia="仿宋_GB2312" w:hint="eastAsia"/>
          <w:sz w:val="32"/>
          <w:szCs w:val="32"/>
        </w:rPr>
        <w:t>要</w:t>
      </w:r>
      <w:r>
        <w:rPr>
          <w:rFonts w:eastAsia="仿宋_GB2312"/>
          <w:sz w:val="32"/>
          <w:szCs w:val="32"/>
        </w:rPr>
        <w:t>依法给予行政处罚或</w:t>
      </w:r>
      <w:r w:rsidR="000718E3">
        <w:rPr>
          <w:rFonts w:eastAsia="仿宋_GB2312"/>
          <w:sz w:val="32"/>
          <w:szCs w:val="32"/>
        </w:rPr>
        <w:t>移交相关</w:t>
      </w:r>
      <w:r>
        <w:rPr>
          <w:rFonts w:eastAsia="仿宋_GB2312"/>
          <w:sz w:val="32"/>
          <w:szCs w:val="32"/>
        </w:rPr>
        <w:t>部门给予相应的行政处罚。</w:t>
      </w:r>
    </w:p>
    <w:p w:rsidR="000523E5" w:rsidRPr="00CD7C3B" w:rsidRDefault="00A75E91" w:rsidP="00CD7C3B">
      <w:pPr>
        <w:spacing w:line="56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五、检查</w:t>
      </w:r>
      <w:r w:rsidR="00CD7C3B" w:rsidRPr="00CD7C3B">
        <w:rPr>
          <w:rFonts w:ascii="仿宋_GB2312" w:eastAsia="仿宋_GB2312" w:hAnsi="仿宋_GB2312" w:cs="仿宋_GB2312" w:hint="eastAsia"/>
          <w:sz w:val="32"/>
          <w:szCs w:val="32"/>
        </w:rPr>
        <w:t>发现的先进经验和突出问题，要及时进行分析研究、帮扶指导、总结通报、交流推广，并适时调整开展工作的思路、措施和方法。</w:t>
      </w:r>
    </w:p>
    <w:p w:rsidR="000523E5" w:rsidRDefault="00CD7C3B">
      <w:pPr>
        <w:spacing w:line="56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六、要不断总结创新</w:t>
      </w:r>
      <w:r w:rsidR="00091C78">
        <w:rPr>
          <w:rFonts w:ascii="仿宋_GB2312" w:eastAsia="仿宋_GB2312" w:hAnsi="仿宋_GB2312" w:cs="仿宋_GB2312" w:hint="eastAsia"/>
          <w:sz w:val="32"/>
          <w:szCs w:val="32"/>
        </w:rPr>
        <w:t>检查</w:t>
      </w:r>
      <w:r>
        <w:rPr>
          <w:rFonts w:ascii="仿宋_GB2312" w:eastAsia="仿宋_GB2312" w:hAnsi="仿宋_GB2312" w:cs="仿宋_GB2312" w:hint="eastAsia"/>
          <w:sz w:val="32"/>
          <w:szCs w:val="32"/>
        </w:rPr>
        <w:t xml:space="preserve">方式方法，做到知行合一，力求实效。坚决反对官僚主义、形式主义，克服简单、应付思想，做到用心、用脑，切忌劳民伤财，打乱仗。 </w:t>
      </w:r>
    </w:p>
    <w:p w:rsidR="000523E5" w:rsidRDefault="00CD7C3B">
      <w:pPr>
        <w:spacing w:line="56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七、要按照检查标准和检查办法逐项对照检查，并做好详细记录。</w:t>
      </w:r>
    </w:p>
    <w:p w:rsidR="000523E5" w:rsidRDefault="00CD7C3B" w:rsidP="00234535">
      <w:pPr>
        <w:spacing w:line="56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九、</w:t>
      </w:r>
      <w:r w:rsidR="00091C78">
        <w:rPr>
          <w:rFonts w:ascii="仿宋_GB2312" w:eastAsia="仿宋_GB2312" w:hAnsi="仿宋_GB2312" w:cs="仿宋_GB2312" w:hint="eastAsia"/>
          <w:sz w:val="32"/>
          <w:szCs w:val="32"/>
        </w:rPr>
        <w:t>检查</w:t>
      </w:r>
      <w:r>
        <w:rPr>
          <w:rFonts w:ascii="仿宋_GB2312" w:eastAsia="仿宋_GB2312" w:hAnsi="仿宋_GB2312" w:cs="仿宋_GB2312" w:hint="eastAsia"/>
          <w:sz w:val="32"/>
          <w:szCs w:val="32"/>
        </w:rPr>
        <w:t>应妥善保管相关文书、重要资料。</w:t>
      </w:r>
      <w:r w:rsidR="00091C78">
        <w:rPr>
          <w:rFonts w:ascii="仿宋_GB2312" w:eastAsia="仿宋_GB2312" w:hAnsi="仿宋_GB2312" w:cs="仿宋_GB2312" w:hint="eastAsia"/>
          <w:sz w:val="32"/>
          <w:szCs w:val="32"/>
        </w:rPr>
        <w:t>检查</w:t>
      </w:r>
      <w:r>
        <w:rPr>
          <w:rFonts w:ascii="仿宋_GB2312" w:eastAsia="仿宋_GB2312" w:hAnsi="仿宋_GB2312" w:cs="仿宋_GB2312" w:hint="eastAsia"/>
          <w:sz w:val="32"/>
          <w:szCs w:val="32"/>
        </w:rPr>
        <w:t>结束后要建</w:t>
      </w:r>
      <w:proofErr w:type="gramStart"/>
      <w:r>
        <w:rPr>
          <w:rFonts w:ascii="仿宋_GB2312" w:eastAsia="仿宋_GB2312" w:hAnsi="仿宋_GB2312" w:cs="仿宋_GB2312" w:hint="eastAsia"/>
          <w:sz w:val="32"/>
          <w:szCs w:val="32"/>
        </w:rPr>
        <w:t>档</w:t>
      </w:r>
      <w:proofErr w:type="gramEnd"/>
      <w:r>
        <w:rPr>
          <w:rFonts w:ascii="仿宋_GB2312" w:eastAsia="仿宋_GB2312" w:hAnsi="仿宋_GB2312" w:cs="仿宋_GB2312" w:hint="eastAsia"/>
          <w:sz w:val="32"/>
          <w:szCs w:val="32"/>
        </w:rPr>
        <w:t>归档。</w:t>
      </w:r>
    </w:p>
    <w:p w:rsidR="000523E5" w:rsidRDefault="000523E5">
      <w:pPr>
        <w:spacing w:line="565" w:lineRule="exact"/>
        <w:ind w:firstLineChars="200" w:firstLine="640"/>
        <w:jc w:val="left"/>
        <w:rPr>
          <w:rFonts w:eastAsia="仿宋_GB2312"/>
          <w:sz w:val="32"/>
          <w:szCs w:val="32"/>
        </w:rPr>
        <w:sectPr w:rsidR="000523E5">
          <w:footerReference w:type="default" r:id="rId16"/>
          <w:pgSz w:w="11906" w:h="16838"/>
          <w:pgMar w:top="1985" w:right="1531" w:bottom="1814" w:left="1531" w:header="907" w:footer="1361" w:gutter="0"/>
          <w:pgNumType w:fmt="numberInDash"/>
          <w:cols w:space="720"/>
          <w:docGrid w:type="lines" w:linePitch="312"/>
        </w:sectPr>
      </w:pPr>
    </w:p>
    <w:p w:rsidR="000523E5" w:rsidRDefault="00CD7C3B">
      <w:pPr>
        <w:spacing w:line="400" w:lineRule="exact"/>
        <w:rPr>
          <w:rFonts w:eastAsia="仿宋_GB2312"/>
          <w:b/>
          <w:sz w:val="28"/>
          <w:szCs w:val="28"/>
        </w:rPr>
      </w:pPr>
      <w:r>
        <w:rPr>
          <w:rFonts w:eastAsia="仿宋_GB2312"/>
          <w:bCs/>
          <w:sz w:val="28"/>
          <w:szCs w:val="28"/>
        </w:rPr>
        <w:lastRenderedPageBreak/>
        <w:t>行业领域：</w:t>
      </w:r>
      <w:r>
        <w:rPr>
          <w:rFonts w:eastAsia="仿宋_GB2312" w:hint="eastAsia"/>
          <w:bCs/>
          <w:sz w:val="28"/>
          <w:szCs w:val="28"/>
        </w:rPr>
        <w:t>文物、文化场馆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395"/>
        <w:gridCol w:w="9165"/>
        <w:gridCol w:w="1243"/>
        <w:gridCol w:w="1244"/>
      </w:tblGrid>
      <w:tr w:rsidR="000523E5">
        <w:trPr>
          <w:trHeight w:val="530"/>
          <w:tblHeader/>
          <w:jc w:val="center"/>
        </w:trPr>
        <w:tc>
          <w:tcPr>
            <w:tcW w:w="817" w:type="dxa"/>
            <w:tcBorders>
              <w:tl2br w:val="nil"/>
              <w:tr2bl w:val="nil"/>
            </w:tcBorders>
            <w:vAlign w:val="center"/>
          </w:tcPr>
          <w:p w:rsidR="000523E5" w:rsidRDefault="00CD7C3B">
            <w:pPr>
              <w:spacing w:line="360" w:lineRule="exact"/>
              <w:jc w:val="center"/>
              <w:rPr>
                <w:rFonts w:eastAsia="黑体"/>
                <w:bCs/>
                <w:sz w:val="24"/>
              </w:rPr>
            </w:pPr>
            <w:r>
              <w:rPr>
                <w:rFonts w:eastAsia="黑体"/>
                <w:bCs/>
                <w:sz w:val="24"/>
              </w:rPr>
              <w:t>序号</w:t>
            </w:r>
          </w:p>
        </w:tc>
        <w:tc>
          <w:tcPr>
            <w:tcW w:w="1395" w:type="dxa"/>
            <w:tcBorders>
              <w:tl2br w:val="nil"/>
              <w:tr2bl w:val="nil"/>
            </w:tcBorders>
            <w:vAlign w:val="center"/>
          </w:tcPr>
          <w:p w:rsidR="000523E5" w:rsidRDefault="00CD7C3B">
            <w:pPr>
              <w:spacing w:line="360" w:lineRule="exact"/>
              <w:jc w:val="center"/>
              <w:rPr>
                <w:rFonts w:eastAsia="黑体"/>
                <w:bCs/>
                <w:sz w:val="24"/>
              </w:rPr>
            </w:pPr>
            <w:r>
              <w:rPr>
                <w:rFonts w:eastAsia="黑体"/>
                <w:bCs/>
                <w:sz w:val="24"/>
              </w:rPr>
              <w:t>检查内容</w:t>
            </w:r>
          </w:p>
        </w:tc>
        <w:tc>
          <w:tcPr>
            <w:tcW w:w="9165" w:type="dxa"/>
            <w:tcBorders>
              <w:tl2br w:val="nil"/>
              <w:tr2bl w:val="nil"/>
            </w:tcBorders>
            <w:vAlign w:val="center"/>
          </w:tcPr>
          <w:p w:rsidR="000523E5" w:rsidRDefault="00CD7C3B">
            <w:pPr>
              <w:spacing w:line="360" w:lineRule="exact"/>
              <w:jc w:val="center"/>
              <w:rPr>
                <w:rFonts w:eastAsia="黑体"/>
                <w:bCs/>
                <w:sz w:val="24"/>
              </w:rPr>
            </w:pPr>
            <w:r>
              <w:rPr>
                <w:rFonts w:eastAsia="黑体"/>
                <w:bCs/>
                <w:sz w:val="24"/>
              </w:rPr>
              <w:t>检查标准</w:t>
            </w:r>
          </w:p>
        </w:tc>
        <w:tc>
          <w:tcPr>
            <w:tcW w:w="1243" w:type="dxa"/>
            <w:tcBorders>
              <w:tl2br w:val="nil"/>
              <w:tr2bl w:val="nil"/>
            </w:tcBorders>
            <w:vAlign w:val="center"/>
          </w:tcPr>
          <w:p w:rsidR="000523E5" w:rsidRDefault="00CD7C3B">
            <w:pPr>
              <w:spacing w:line="360" w:lineRule="exact"/>
              <w:jc w:val="center"/>
              <w:rPr>
                <w:rFonts w:eastAsia="黑体"/>
                <w:bCs/>
                <w:sz w:val="24"/>
              </w:rPr>
            </w:pPr>
            <w:r>
              <w:rPr>
                <w:rFonts w:eastAsia="黑体"/>
                <w:bCs/>
                <w:sz w:val="24"/>
              </w:rPr>
              <w:t>检查办法</w:t>
            </w:r>
          </w:p>
        </w:tc>
        <w:tc>
          <w:tcPr>
            <w:tcW w:w="1244" w:type="dxa"/>
            <w:tcBorders>
              <w:tl2br w:val="nil"/>
              <w:tr2bl w:val="nil"/>
            </w:tcBorders>
            <w:vAlign w:val="center"/>
          </w:tcPr>
          <w:p w:rsidR="000523E5" w:rsidRDefault="00CD7C3B">
            <w:pPr>
              <w:spacing w:line="360" w:lineRule="exact"/>
              <w:jc w:val="center"/>
              <w:rPr>
                <w:rFonts w:eastAsia="黑体"/>
                <w:bCs/>
                <w:sz w:val="24"/>
              </w:rPr>
            </w:pPr>
            <w:r>
              <w:rPr>
                <w:rFonts w:eastAsia="黑体"/>
                <w:bCs/>
                <w:sz w:val="24"/>
              </w:rPr>
              <w:t>检查结果</w:t>
            </w:r>
          </w:p>
        </w:tc>
      </w:tr>
      <w:tr w:rsidR="000523E5">
        <w:trPr>
          <w:trHeight w:val="90"/>
          <w:jc w:val="center"/>
        </w:trPr>
        <w:tc>
          <w:tcPr>
            <w:tcW w:w="817" w:type="dxa"/>
            <w:tcBorders>
              <w:tl2br w:val="nil"/>
              <w:tr2bl w:val="nil"/>
            </w:tcBorders>
            <w:vAlign w:val="center"/>
          </w:tcPr>
          <w:p w:rsidR="000523E5" w:rsidRDefault="00CD7C3B">
            <w:pPr>
              <w:spacing w:line="360" w:lineRule="exact"/>
              <w:jc w:val="center"/>
              <w:rPr>
                <w:rFonts w:ascii="仿宋_GB2312" w:eastAsia="仿宋_GB2312" w:hAnsi="仿宋_GB2312" w:cs="仿宋_GB2312"/>
                <w:sz w:val="24"/>
              </w:rPr>
            </w:pPr>
            <w:r>
              <w:rPr>
                <w:rFonts w:ascii="仿宋_GB2312" w:eastAsia="仿宋_GB2312" w:hAnsi="仿宋_GB2312" w:cs="仿宋_GB2312" w:hint="eastAsia"/>
                <w:sz w:val="24"/>
              </w:rPr>
              <w:t>1</w:t>
            </w:r>
          </w:p>
        </w:tc>
        <w:tc>
          <w:tcPr>
            <w:tcW w:w="1395" w:type="dxa"/>
            <w:tcBorders>
              <w:tl2br w:val="nil"/>
              <w:tr2bl w:val="nil"/>
            </w:tcBorders>
            <w:vAlign w:val="center"/>
          </w:tcPr>
          <w:p w:rsidR="000523E5" w:rsidRDefault="00CD7C3B">
            <w:pPr>
              <w:spacing w:line="360" w:lineRule="exact"/>
              <w:jc w:val="center"/>
              <w:rPr>
                <w:rFonts w:ascii="仿宋_GB2312" w:eastAsia="仿宋_GB2312" w:hAnsi="仿宋_GB2312" w:cs="仿宋_GB2312"/>
                <w:sz w:val="24"/>
              </w:rPr>
            </w:pPr>
            <w:r>
              <w:rPr>
                <w:rFonts w:ascii="仿宋_GB2312" w:eastAsia="仿宋_GB2312" w:hAnsi="仿宋_GB2312" w:cs="仿宋_GB2312" w:hint="eastAsia"/>
                <w:sz w:val="24"/>
              </w:rPr>
              <w:t>建筑物</w:t>
            </w:r>
          </w:p>
        </w:tc>
        <w:tc>
          <w:tcPr>
            <w:tcW w:w="9165" w:type="dxa"/>
            <w:tcBorders>
              <w:tl2br w:val="nil"/>
              <w:tr2bl w:val="nil"/>
            </w:tcBorders>
            <w:vAlign w:val="center"/>
          </w:tcPr>
          <w:p w:rsidR="000523E5" w:rsidRDefault="00CD7C3B">
            <w:pPr>
              <w:spacing w:line="340" w:lineRule="exact"/>
              <w:rPr>
                <w:rFonts w:ascii="仿宋_GB2312" w:eastAsia="仿宋_GB2312" w:hAnsi="仿宋_GB2312" w:cs="仿宋_GB2312"/>
                <w:sz w:val="24"/>
              </w:rPr>
            </w:pPr>
            <w:r>
              <w:rPr>
                <w:rFonts w:ascii="仿宋_GB2312" w:eastAsia="仿宋_GB2312" w:hAnsi="仿宋_GB2312" w:cs="仿宋_GB2312" w:hint="eastAsia"/>
                <w:sz w:val="24"/>
              </w:rPr>
              <w:t>1．不得在设有营运场所或仓库的建筑内设宿舍或饭堂。</w:t>
            </w:r>
          </w:p>
          <w:p w:rsidR="000523E5" w:rsidRDefault="00CD7C3B">
            <w:pPr>
              <w:spacing w:line="340" w:lineRule="exact"/>
              <w:rPr>
                <w:rFonts w:ascii="仿宋_GB2312" w:eastAsia="仿宋_GB2312" w:hAnsi="仿宋_GB2312" w:cs="仿宋_GB2312"/>
                <w:sz w:val="24"/>
              </w:rPr>
            </w:pPr>
            <w:r>
              <w:rPr>
                <w:rFonts w:ascii="仿宋_GB2312" w:eastAsia="仿宋_GB2312" w:hAnsi="仿宋_GB2312" w:cs="仿宋_GB2312" w:hint="eastAsia"/>
                <w:sz w:val="24"/>
              </w:rPr>
              <w:t>2．普通仓库与营运场所应分楼层设置，确因需要而同层时，应用实体砖墙砌至梁板底部，且不留缝隙。</w:t>
            </w:r>
          </w:p>
          <w:p w:rsidR="000523E5" w:rsidRDefault="00CD7C3B">
            <w:pPr>
              <w:spacing w:line="340" w:lineRule="exact"/>
              <w:rPr>
                <w:rFonts w:ascii="仿宋_GB2312" w:eastAsia="仿宋_GB2312" w:hAnsi="仿宋_GB2312" w:cs="仿宋_GB2312"/>
                <w:sz w:val="24"/>
              </w:rPr>
            </w:pPr>
            <w:r>
              <w:rPr>
                <w:rFonts w:ascii="仿宋_GB2312" w:eastAsia="仿宋_GB2312" w:hAnsi="仿宋_GB2312" w:cs="仿宋_GB2312" w:hint="eastAsia"/>
                <w:sz w:val="24"/>
              </w:rPr>
              <w:t>3．仓库、营运场所、办公室、员工宿舍</w:t>
            </w:r>
            <w:proofErr w:type="gramStart"/>
            <w:r>
              <w:rPr>
                <w:rFonts w:ascii="仿宋_GB2312" w:eastAsia="仿宋_GB2312" w:hAnsi="仿宋_GB2312" w:cs="仿宋_GB2312" w:hint="eastAsia"/>
                <w:sz w:val="24"/>
              </w:rPr>
              <w:t>不</w:t>
            </w:r>
            <w:proofErr w:type="gramEnd"/>
            <w:r>
              <w:rPr>
                <w:rFonts w:ascii="仿宋_GB2312" w:eastAsia="仿宋_GB2312" w:hAnsi="仿宋_GB2312" w:cs="仿宋_GB2312" w:hint="eastAsia"/>
                <w:sz w:val="24"/>
              </w:rPr>
              <w:t>得用可燃材料装修、分隔。</w:t>
            </w:r>
          </w:p>
          <w:p w:rsidR="000523E5" w:rsidRDefault="00CD7C3B">
            <w:pPr>
              <w:spacing w:line="340" w:lineRule="exact"/>
              <w:rPr>
                <w:rFonts w:ascii="仿宋_GB2312" w:eastAsia="仿宋_GB2312" w:hAnsi="仿宋_GB2312" w:cs="仿宋_GB2312"/>
                <w:sz w:val="24"/>
              </w:rPr>
            </w:pPr>
            <w:r>
              <w:rPr>
                <w:rFonts w:ascii="仿宋_GB2312" w:eastAsia="仿宋_GB2312" w:hAnsi="仿宋_GB2312" w:cs="仿宋_GB2312" w:hint="eastAsia"/>
                <w:sz w:val="24"/>
              </w:rPr>
              <w:t>4．建筑物应按规定安装避雷装置。</w:t>
            </w:r>
          </w:p>
        </w:tc>
        <w:tc>
          <w:tcPr>
            <w:tcW w:w="1243" w:type="dxa"/>
            <w:tcBorders>
              <w:tl2br w:val="nil"/>
              <w:tr2bl w:val="nil"/>
            </w:tcBorders>
            <w:vAlign w:val="center"/>
          </w:tcPr>
          <w:p w:rsidR="000523E5" w:rsidRDefault="00CD7C3B">
            <w:pPr>
              <w:spacing w:line="360" w:lineRule="exact"/>
              <w:ind w:rightChars="-50" w:right="-105"/>
              <w:jc w:val="center"/>
              <w:rPr>
                <w:rFonts w:ascii="仿宋_GB2312" w:eastAsia="仿宋_GB2312" w:hAnsi="仿宋_GB2312" w:cs="仿宋_GB2312"/>
                <w:sz w:val="24"/>
              </w:rPr>
            </w:pPr>
            <w:r>
              <w:rPr>
                <w:rFonts w:ascii="仿宋_GB2312" w:eastAsia="仿宋_GB2312" w:hAnsi="仿宋_GB2312" w:cs="仿宋_GB2312" w:hint="eastAsia"/>
                <w:sz w:val="24"/>
              </w:rPr>
              <w:t>查看现场</w:t>
            </w:r>
          </w:p>
        </w:tc>
        <w:tc>
          <w:tcPr>
            <w:tcW w:w="1244" w:type="dxa"/>
            <w:tcBorders>
              <w:tl2br w:val="nil"/>
              <w:tr2bl w:val="nil"/>
            </w:tcBorders>
            <w:vAlign w:val="center"/>
          </w:tcPr>
          <w:p w:rsidR="000523E5" w:rsidRDefault="000523E5">
            <w:pPr>
              <w:spacing w:line="360" w:lineRule="exact"/>
              <w:jc w:val="center"/>
              <w:rPr>
                <w:rFonts w:ascii="仿宋_GB2312" w:eastAsia="仿宋_GB2312" w:hAnsi="仿宋_GB2312" w:cs="仿宋_GB2312"/>
                <w:sz w:val="24"/>
              </w:rPr>
            </w:pPr>
          </w:p>
        </w:tc>
      </w:tr>
      <w:tr w:rsidR="000523E5">
        <w:trPr>
          <w:trHeight w:val="90"/>
          <w:jc w:val="center"/>
        </w:trPr>
        <w:tc>
          <w:tcPr>
            <w:tcW w:w="817" w:type="dxa"/>
            <w:tcBorders>
              <w:tl2br w:val="nil"/>
              <w:tr2bl w:val="nil"/>
            </w:tcBorders>
            <w:vAlign w:val="center"/>
          </w:tcPr>
          <w:p w:rsidR="000523E5" w:rsidRDefault="00CD7C3B">
            <w:pPr>
              <w:spacing w:line="360" w:lineRule="exact"/>
              <w:jc w:val="center"/>
              <w:rPr>
                <w:rFonts w:ascii="仿宋_GB2312" w:eastAsia="仿宋_GB2312" w:hAnsi="仿宋_GB2312" w:cs="仿宋_GB2312"/>
                <w:sz w:val="24"/>
              </w:rPr>
            </w:pPr>
            <w:r>
              <w:rPr>
                <w:rFonts w:ascii="仿宋_GB2312" w:eastAsia="仿宋_GB2312" w:hAnsi="仿宋_GB2312" w:cs="仿宋_GB2312" w:hint="eastAsia"/>
                <w:sz w:val="24"/>
              </w:rPr>
              <w:t>2</w:t>
            </w:r>
          </w:p>
        </w:tc>
        <w:tc>
          <w:tcPr>
            <w:tcW w:w="1395" w:type="dxa"/>
            <w:tcBorders>
              <w:tl2br w:val="nil"/>
              <w:tr2bl w:val="nil"/>
            </w:tcBorders>
            <w:vAlign w:val="center"/>
          </w:tcPr>
          <w:p w:rsidR="000523E5" w:rsidRDefault="00CD7C3B">
            <w:pPr>
              <w:spacing w:line="360" w:lineRule="exact"/>
              <w:jc w:val="center"/>
              <w:rPr>
                <w:rFonts w:ascii="仿宋_GB2312" w:eastAsia="仿宋_GB2312" w:hAnsi="仿宋_GB2312" w:cs="仿宋_GB2312"/>
                <w:sz w:val="24"/>
              </w:rPr>
            </w:pPr>
            <w:r>
              <w:rPr>
                <w:rFonts w:ascii="仿宋_GB2312" w:eastAsia="仿宋_GB2312" w:hAnsi="仿宋_GB2312" w:cs="仿宋_GB2312" w:hint="eastAsia"/>
                <w:sz w:val="24"/>
              </w:rPr>
              <w:t>仓储设施</w:t>
            </w:r>
          </w:p>
        </w:tc>
        <w:tc>
          <w:tcPr>
            <w:tcW w:w="9165" w:type="dxa"/>
            <w:tcBorders>
              <w:tl2br w:val="nil"/>
              <w:tr2bl w:val="nil"/>
            </w:tcBorders>
            <w:vAlign w:val="center"/>
          </w:tcPr>
          <w:p w:rsidR="000523E5" w:rsidRDefault="00CD7C3B">
            <w:pPr>
              <w:spacing w:line="340" w:lineRule="exact"/>
              <w:rPr>
                <w:rFonts w:ascii="仿宋_GB2312" w:eastAsia="仿宋_GB2312" w:hAnsi="仿宋_GB2312" w:cs="仿宋_GB2312"/>
                <w:sz w:val="24"/>
              </w:rPr>
            </w:pPr>
            <w:r>
              <w:rPr>
                <w:rFonts w:ascii="仿宋_GB2312" w:eastAsia="仿宋_GB2312" w:hAnsi="仿宋_GB2312" w:cs="仿宋_GB2312" w:hint="eastAsia"/>
                <w:sz w:val="24"/>
              </w:rPr>
              <w:t>1．堆放易潮物品仓库的地面必须高于本区的基准面，并有防潮防雨</w:t>
            </w:r>
            <w:proofErr w:type="gramStart"/>
            <w:r>
              <w:rPr>
                <w:rFonts w:ascii="仿宋_GB2312" w:eastAsia="仿宋_GB2312" w:hAnsi="仿宋_GB2312" w:cs="仿宋_GB2312" w:hint="eastAsia"/>
                <w:sz w:val="24"/>
              </w:rPr>
              <w:t>淋</w:t>
            </w:r>
            <w:proofErr w:type="gramEnd"/>
            <w:r>
              <w:rPr>
                <w:rFonts w:ascii="仿宋_GB2312" w:eastAsia="仿宋_GB2312" w:hAnsi="仿宋_GB2312" w:cs="仿宋_GB2312" w:hint="eastAsia"/>
                <w:sz w:val="24"/>
              </w:rPr>
              <w:t>设施。</w:t>
            </w:r>
          </w:p>
          <w:p w:rsidR="000523E5" w:rsidRDefault="00CD7C3B">
            <w:pPr>
              <w:spacing w:line="340" w:lineRule="exact"/>
              <w:rPr>
                <w:rFonts w:ascii="仿宋_GB2312" w:eastAsia="仿宋_GB2312" w:hAnsi="仿宋_GB2312" w:cs="仿宋_GB2312"/>
                <w:sz w:val="24"/>
              </w:rPr>
            </w:pPr>
            <w:r>
              <w:rPr>
                <w:rFonts w:ascii="仿宋_GB2312" w:eastAsia="仿宋_GB2312" w:hAnsi="仿宋_GB2312" w:cs="仿宋_GB2312" w:hint="eastAsia"/>
                <w:sz w:val="24"/>
              </w:rPr>
              <w:t>3．易燃、易潮物资仓库应有防水、防潮设施。</w:t>
            </w:r>
          </w:p>
          <w:p w:rsidR="000523E5" w:rsidRDefault="00CD7C3B">
            <w:pPr>
              <w:spacing w:line="340" w:lineRule="exact"/>
              <w:rPr>
                <w:rFonts w:ascii="仿宋_GB2312" w:eastAsia="仿宋_GB2312" w:hAnsi="仿宋_GB2312" w:cs="仿宋_GB2312"/>
                <w:sz w:val="24"/>
              </w:rPr>
            </w:pPr>
            <w:r>
              <w:rPr>
                <w:rFonts w:ascii="仿宋_GB2312" w:eastAsia="仿宋_GB2312" w:hAnsi="仿宋_GB2312" w:cs="仿宋_GB2312" w:hint="eastAsia"/>
                <w:sz w:val="24"/>
              </w:rPr>
              <w:t>4．安全通道必须符合消防安全要求，保持畅通。</w:t>
            </w:r>
          </w:p>
          <w:p w:rsidR="000523E5" w:rsidRDefault="00CD7C3B">
            <w:pPr>
              <w:spacing w:line="340" w:lineRule="exact"/>
              <w:rPr>
                <w:rFonts w:ascii="仿宋_GB2312" w:eastAsia="仿宋_GB2312" w:hAnsi="仿宋_GB2312" w:cs="仿宋_GB2312"/>
                <w:sz w:val="24"/>
              </w:rPr>
            </w:pPr>
            <w:r>
              <w:rPr>
                <w:rFonts w:ascii="仿宋_GB2312" w:eastAsia="仿宋_GB2312" w:hAnsi="仿宋_GB2312" w:cs="仿宋_GB2312" w:hint="eastAsia"/>
                <w:sz w:val="24"/>
              </w:rPr>
              <w:t>5．安全出口按消防设计要求设置，工作期间不得上锁。物品堆垛应严格按有关要求堆放。需夜间作业的仓库每个门口上方须安装应急照明灯。</w:t>
            </w:r>
          </w:p>
        </w:tc>
        <w:tc>
          <w:tcPr>
            <w:tcW w:w="1243" w:type="dxa"/>
            <w:tcBorders>
              <w:tl2br w:val="nil"/>
              <w:tr2bl w:val="nil"/>
            </w:tcBorders>
            <w:vAlign w:val="center"/>
          </w:tcPr>
          <w:p w:rsidR="000523E5" w:rsidRDefault="00CD7C3B">
            <w:pPr>
              <w:spacing w:line="360" w:lineRule="exact"/>
              <w:ind w:rightChars="-50" w:right="-105"/>
              <w:jc w:val="center"/>
              <w:rPr>
                <w:rFonts w:ascii="仿宋_GB2312" w:eastAsia="仿宋_GB2312" w:hAnsi="仿宋_GB2312" w:cs="仿宋_GB2312"/>
                <w:sz w:val="24"/>
              </w:rPr>
            </w:pPr>
            <w:r>
              <w:rPr>
                <w:rFonts w:ascii="仿宋_GB2312" w:eastAsia="仿宋_GB2312" w:hAnsi="仿宋_GB2312" w:cs="仿宋_GB2312" w:hint="eastAsia"/>
                <w:sz w:val="24"/>
              </w:rPr>
              <w:t>查看现场</w:t>
            </w:r>
          </w:p>
        </w:tc>
        <w:tc>
          <w:tcPr>
            <w:tcW w:w="1244" w:type="dxa"/>
            <w:tcBorders>
              <w:tl2br w:val="nil"/>
              <w:tr2bl w:val="nil"/>
            </w:tcBorders>
            <w:vAlign w:val="center"/>
          </w:tcPr>
          <w:p w:rsidR="000523E5" w:rsidRDefault="000523E5">
            <w:pPr>
              <w:spacing w:line="360" w:lineRule="exact"/>
              <w:jc w:val="center"/>
              <w:rPr>
                <w:rFonts w:ascii="仿宋_GB2312" w:eastAsia="仿宋_GB2312" w:hAnsi="仿宋_GB2312" w:cs="仿宋_GB2312"/>
                <w:sz w:val="24"/>
              </w:rPr>
            </w:pPr>
          </w:p>
        </w:tc>
      </w:tr>
      <w:tr w:rsidR="000523E5">
        <w:trPr>
          <w:trHeight w:val="90"/>
          <w:jc w:val="center"/>
        </w:trPr>
        <w:tc>
          <w:tcPr>
            <w:tcW w:w="817" w:type="dxa"/>
            <w:tcBorders>
              <w:tl2br w:val="nil"/>
              <w:tr2bl w:val="nil"/>
            </w:tcBorders>
            <w:vAlign w:val="center"/>
          </w:tcPr>
          <w:p w:rsidR="000523E5" w:rsidRDefault="00CD7C3B">
            <w:pPr>
              <w:spacing w:line="360" w:lineRule="exact"/>
              <w:jc w:val="center"/>
              <w:rPr>
                <w:rFonts w:ascii="仿宋_GB2312" w:eastAsia="仿宋_GB2312" w:hAnsi="仿宋_GB2312" w:cs="仿宋_GB2312"/>
                <w:sz w:val="24"/>
              </w:rPr>
            </w:pPr>
            <w:r>
              <w:rPr>
                <w:rFonts w:ascii="仿宋_GB2312" w:eastAsia="仿宋_GB2312" w:hAnsi="仿宋_GB2312" w:cs="仿宋_GB2312" w:hint="eastAsia"/>
                <w:sz w:val="24"/>
              </w:rPr>
              <w:t>3</w:t>
            </w:r>
          </w:p>
        </w:tc>
        <w:tc>
          <w:tcPr>
            <w:tcW w:w="1395" w:type="dxa"/>
            <w:tcBorders>
              <w:tl2br w:val="nil"/>
              <w:tr2bl w:val="nil"/>
            </w:tcBorders>
            <w:vAlign w:val="center"/>
          </w:tcPr>
          <w:p w:rsidR="000523E5" w:rsidRDefault="00CD7C3B">
            <w:pPr>
              <w:spacing w:line="360" w:lineRule="exact"/>
              <w:jc w:val="center"/>
              <w:rPr>
                <w:rFonts w:ascii="仿宋_GB2312" w:eastAsia="仿宋_GB2312" w:hAnsi="仿宋_GB2312" w:cs="仿宋_GB2312"/>
                <w:sz w:val="24"/>
              </w:rPr>
            </w:pPr>
            <w:r>
              <w:rPr>
                <w:rFonts w:ascii="仿宋_GB2312" w:eastAsia="仿宋_GB2312" w:hAnsi="仿宋_GB2312" w:cs="仿宋_GB2312" w:hint="eastAsia"/>
                <w:sz w:val="24"/>
              </w:rPr>
              <w:t>人员密集场所</w:t>
            </w:r>
          </w:p>
        </w:tc>
        <w:tc>
          <w:tcPr>
            <w:tcW w:w="9165" w:type="dxa"/>
            <w:tcBorders>
              <w:tl2br w:val="nil"/>
              <w:tr2bl w:val="nil"/>
            </w:tcBorders>
            <w:vAlign w:val="center"/>
          </w:tcPr>
          <w:p w:rsidR="000523E5" w:rsidRDefault="00CD7C3B">
            <w:pPr>
              <w:spacing w:line="340" w:lineRule="exact"/>
              <w:rPr>
                <w:rFonts w:ascii="仿宋_GB2312" w:eastAsia="仿宋_GB2312" w:hAnsi="仿宋_GB2312" w:cs="仿宋_GB2312"/>
                <w:sz w:val="24"/>
              </w:rPr>
            </w:pPr>
            <w:r>
              <w:rPr>
                <w:rFonts w:ascii="仿宋_GB2312" w:eastAsia="仿宋_GB2312" w:hAnsi="仿宋_GB2312" w:cs="仿宋_GB2312" w:hint="eastAsia"/>
                <w:sz w:val="24"/>
              </w:rPr>
              <w:t>1．室内消火栓箱内的水枪、水带等配件齐全，水带与接口绑扎牢固，消火栓内有水</w:t>
            </w:r>
            <w:proofErr w:type="gramStart"/>
            <w:r>
              <w:rPr>
                <w:rFonts w:ascii="仿宋_GB2312" w:eastAsia="仿宋_GB2312" w:hAnsi="仿宋_GB2312" w:cs="仿宋_GB2312" w:hint="eastAsia"/>
                <w:sz w:val="24"/>
              </w:rPr>
              <w:t>且压力</w:t>
            </w:r>
            <w:proofErr w:type="gramEnd"/>
            <w:r>
              <w:rPr>
                <w:rFonts w:ascii="仿宋_GB2312" w:eastAsia="仿宋_GB2312" w:hAnsi="仿宋_GB2312" w:cs="仿宋_GB2312" w:hint="eastAsia"/>
                <w:sz w:val="24"/>
              </w:rPr>
              <w:t>正常。</w:t>
            </w:r>
          </w:p>
          <w:p w:rsidR="000523E5" w:rsidRDefault="00CD7C3B">
            <w:pPr>
              <w:spacing w:line="340" w:lineRule="exact"/>
              <w:rPr>
                <w:rFonts w:ascii="仿宋_GB2312" w:eastAsia="仿宋_GB2312" w:hAnsi="仿宋_GB2312" w:cs="仿宋_GB2312"/>
                <w:sz w:val="24"/>
              </w:rPr>
            </w:pPr>
            <w:r>
              <w:rPr>
                <w:rFonts w:ascii="仿宋_GB2312" w:eastAsia="仿宋_GB2312" w:hAnsi="仿宋_GB2312" w:cs="仿宋_GB2312" w:hint="eastAsia"/>
                <w:sz w:val="24"/>
              </w:rPr>
              <w:t>2．储压式灭火器压力符合要求，压力表指针在绿区。</w:t>
            </w:r>
          </w:p>
          <w:p w:rsidR="000523E5" w:rsidRDefault="00CD7C3B">
            <w:pPr>
              <w:spacing w:line="340" w:lineRule="exact"/>
              <w:rPr>
                <w:rFonts w:ascii="仿宋_GB2312" w:eastAsia="仿宋_GB2312" w:hAnsi="仿宋_GB2312" w:cs="仿宋_GB2312"/>
                <w:sz w:val="24"/>
              </w:rPr>
            </w:pPr>
            <w:r>
              <w:rPr>
                <w:rFonts w:ascii="仿宋_GB2312" w:eastAsia="仿宋_GB2312" w:hAnsi="仿宋_GB2312" w:cs="仿宋_GB2312" w:hint="eastAsia"/>
                <w:sz w:val="24"/>
              </w:rPr>
              <w:t>3．封闭楼梯间应设常闭式防火门，且能自行关闭。</w:t>
            </w:r>
          </w:p>
          <w:p w:rsidR="000523E5" w:rsidRDefault="00CD7C3B">
            <w:pPr>
              <w:spacing w:line="340" w:lineRule="exact"/>
              <w:rPr>
                <w:rFonts w:ascii="仿宋_GB2312" w:eastAsia="仿宋_GB2312" w:hAnsi="仿宋_GB2312" w:cs="仿宋_GB2312"/>
                <w:sz w:val="24"/>
              </w:rPr>
            </w:pPr>
            <w:r>
              <w:rPr>
                <w:rFonts w:ascii="仿宋_GB2312" w:eastAsia="仿宋_GB2312" w:hAnsi="仿宋_GB2312" w:cs="仿宋_GB2312" w:hint="eastAsia"/>
                <w:sz w:val="24"/>
              </w:rPr>
              <w:t>4．防火卷帘下方无障碍物。</w:t>
            </w:r>
          </w:p>
          <w:p w:rsidR="000523E5" w:rsidRDefault="00CD7C3B">
            <w:pPr>
              <w:spacing w:line="340" w:lineRule="exact"/>
              <w:rPr>
                <w:rFonts w:ascii="仿宋_GB2312" w:eastAsia="仿宋_GB2312" w:hAnsi="仿宋_GB2312" w:cs="仿宋_GB2312"/>
                <w:sz w:val="24"/>
              </w:rPr>
            </w:pPr>
            <w:r>
              <w:rPr>
                <w:rFonts w:ascii="仿宋_GB2312" w:eastAsia="仿宋_GB2312" w:hAnsi="仿宋_GB2312" w:cs="仿宋_GB2312" w:hint="eastAsia"/>
                <w:sz w:val="24"/>
              </w:rPr>
              <w:t>5．手动测试防火卷帘，卷帘能下落至地板面。</w:t>
            </w:r>
          </w:p>
          <w:p w:rsidR="000523E5" w:rsidRDefault="00CD7C3B">
            <w:pPr>
              <w:spacing w:line="340" w:lineRule="exact"/>
              <w:rPr>
                <w:rFonts w:ascii="仿宋_GB2312" w:eastAsia="仿宋_GB2312" w:hAnsi="仿宋_GB2312" w:cs="仿宋_GB2312"/>
                <w:sz w:val="24"/>
              </w:rPr>
            </w:pPr>
            <w:r>
              <w:rPr>
                <w:rFonts w:ascii="仿宋_GB2312" w:eastAsia="仿宋_GB2312" w:hAnsi="仿宋_GB2312" w:cs="仿宋_GB2312" w:hint="eastAsia"/>
                <w:sz w:val="24"/>
              </w:rPr>
              <w:t>6．任选一个探测器进行吹</w:t>
            </w:r>
            <w:proofErr w:type="gramStart"/>
            <w:r>
              <w:rPr>
                <w:rFonts w:ascii="仿宋_GB2312" w:eastAsia="仿宋_GB2312" w:hAnsi="仿宋_GB2312" w:cs="仿宋_GB2312" w:hint="eastAsia"/>
                <w:sz w:val="24"/>
              </w:rPr>
              <w:t>烟或摁下</w:t>
            </w:r>
            <w:proofErr w:type="gramEnd"/>
            <w:r>
              <w:rPr>
                <w:rFonts w:ascii="仿宋_GB2312" w:eastAsia="仿宋_GB2312" w:hAnsi="仿宋_GB2312" w:cs="仿宋_GB2312" w:hint="eastAsia"/>
                <w:sz w:val="24"/>
              </w:rPr>
              <w:t>手动报警按钮，控制设备能正确显示火灾报警信号。</w:t>
            </w:r>
          </w:p>
          <w:p w:rsidR="000523E5" w:rsidRDefault="00CD7C3B">
            <w:pPr>
              <w:spacing w:line="340" w:lineRule="exact"/>
              <w:rPr>
                <w:rFonts w:ascii="仿宋_GB2312" w:eastAsia="仿宋_GB2312" w:hAnsi="仿宋_GB2312" w:cs="仿宋_GB2312"/>
                <w:sz w:val="24"/>
              </w:rPr>
            </w:pPr>
            <w:r>
              <w:rPr>
                <w:rFonts w:ascii="仿宋_GB2312" w:eastAsia="仿宋_GB2312" w:hAnsi="仿宋_GB2312" w:cs="仿宋_GB2312" w:hint="eastAsia"/>
                <w:sz w:val="24"/>
              </w:rPr>
              <w:t>7．发出警报后，值班员或专（兼）职消防员携带手提式灭火器到现场确认，并及时向消防控制室报告。</w:t>
            </w:r>
          </w:p>
        </w:tc>
        <w:tc>
          <w:tcPr>
            <w:tcW w:w="1243" w:type="dxa"/>
            <w:tcBorders>
              <w:tl2br w:val="nil"/>
              <w:tr2bl w:val="nil"/>
            </w:tcBorders>
            <w:vAlign w:val="center"/>
          </w:tcPr>
          <w:p w:rsidR="000523E5" w:rsidRDefault="00CD7C3B">
            <w:pPr>
              <w:spacing w:line="360" w:lineRule="exact"/>
              <w:ind w:rightChars="-50" w:right="-105"/>
              <w:jc w:val="center"/>
              <w:rPr>
                <w:rFonts w:ascii="仿宋_GB2312" w:eastAsia="仿宋_GB2312" w:hAnsi="仿宋_GB2312" w:cs="仿宋_GB2312"/>
                <w:sz w:val="24"/>
              </w:rPr>
            </w:pPr>
            <w:r>
              <w:rPr>
                <w:rFonts w:ascii="仿宋_GB2312" w:eastAsia="仿宋_GB2312" w:hAnsi="仿宋_GB2312" w:cs="仿宋_GB2312" w:hint="eastAsia"/>
                <w:sz w:val="24"/>
              </w:rPr>
              <w:t>查看现场</w:t>
            </w:r>
          </w:p>
        </w:tc>
        <w:tc>
          <w:tcPr>
            <w:tcW w:w="1244" w:type="dxa"/>
            <w:tcBorders>
              <w:tl2br w:val="nil"/>
              <w:tr2bl w:val="nil"/>
            </w:tcBorders>
            <w:vAlign w:val="center"/>
          </w:tcPr>
          <w:p w:rsidR="000523E5" w:rsidRDefault="000523E5">
            <w:pPr>
              <w:spacing w:line="360" w:lineRule="exact"/>
              <w:jc w:val="center"/>
              <w:rPr>
                <w:rFonts w:ascii="仿宋_GB2312" w:eastAsia="仿宋_GB2312" w:hAnsi="仿宋_GB2312" w:cs="仿宋_GB2312"/>
                <w:sz w:val="24"/>
              </w:rPr>
            </w:pPr>
          </w:p>
        </w:tc>
      </w:tr>
      <w:tr w:rsidR="000523E5">
        <w:trPr>
          <w:trHeight w:val="2106"/>
          <w:jc w:val="center"/>
        </w:trPr>
        <w:tc>
          <w:tcPr>
            <w:tcW w:w="817" w:type="dxa"/>
            <w:tcBorders>
              <w:tl2br w:val="nil"/>
              <w:tr2bl w:val="nil"/>
            </w:tcBorders>
            <w:vAlign w:val="center"/>
          </w:tcPr>
          <w:p w:rsidR="000523E5" w:rsidRDefault="00CD7C3B">
            <w:pPr>
              <w:spacing w:line="360" w:lineRule="exact"/>
              <w:jc w:val="center"/>
              <w:rPr>
                <w:rFonts w:ascii="仿宋_GB2312" w:eastAsia="仿宋_GB2312" w:hAnsi="仿宋_GB2312" w:cs="仿宋_GB2312"/>
                <w:sz w:val="24"/>
              </w:rPr>
            </w:pPr>
            <w:r>
              <w:rPr>
                <w:rFonts w:ascii="仿宋_GB2312" w:eastAsia="仿宋_GB2312" w:hAnsi="仿宋_GB2312" w:cs="仿宋_GB2312" w:hint="eastAsia"/>
                <w:sz w:val="24"/>
              </w:rPr>
              <w:lastRenderedPageBreak/>
              <w:t>4</w:t>
            </w:r>
          </w:p>
        </w:tc>
        <w:tc>
          <w:tcPr>
            <w:tcW w:w="1395" w:type="dxa"/>
            <w:tcBorders>
              <w:tl2br w:val="nil"/>
              <w:tr2bl w:val="nil"/>
            </w:tcBorders>
            <w:vAlign w:val="center"/>
          </w:tcPr>
          <w:p w:rsidR="000523E5" w:rsidRDefault="00CD7C3B">
            <w:pPr>
              <w:spacing w:line="360" w:lineRule="exact"/>
              <w:jc w:val="center"/>
              <w:rPr>
                <w:rFonts w:ascii="仿宋_GB2312" w:eastAsia="仿宋_GB2312" w:hAnsi="仿宋_GB2312" w:cs="仿宋_GB2312"/>
                <w:sz w:val="24"/>
              </w:rPr>
            </w:pPr>
            <w:r>
              <w:rPr>
                <w:rFonts w:ascii="仿宋_GB2312" w:eastAsia="仿宋_GB2312" w:hAnsi="仿宋_GB2312" w:cs="仿宋_GB2312" w:hint="eastAsia"/>
                <w:sz w:val="24"/>
              </w:rPr>
              <w:t>电气设备</w:t>
            </w:r>
          </w:p>
        </w:tc>
        <w:tc>
          <w:tcPr>
            <w:tcW w:w="9165" w:type="dxa"/>
            <w:tcBorders>
              <w:tl2br w:val="nil"/>
              <w:tr2bl w:val="nil"/>
            </w:tcBorders>
            <w:vAlign w:val="center"/>
          </w:tcPr>
          <w:p w:rsidR="000523E5" w:rsidRDefault="00CD7C3B">
            <w:pPr>
              <w:spacing w:line="380" w:lineRule="exact"/>
              <w:rPr>
                <w:rFonts w:ascii="仿宋_GB2312" w:eastAsia="仿宋_GB2312" w:hAnsi="仿宋_GB2312" w:cs="仿宋_GB2312"/>
                <w:sz w:val="24"/>
              </w:rPr>
            </w:pPr>
            <w:r>
              <w:rPr>
                <w:rFonts w:ascii="仿宋_GB2312" w:eastAsia="仿宋_GB2312" w:hAnsi="仿宋_GB2312" w:cs="仿宋_GB2312" w:hint="eastAsia"/>
                <w:sz w:val="24"/>
              </w:rPr>
              <w:t>1．所有电气设备、设施外壳必须有保护接地。</w:t>
            </w:r>
          </w:p>
          <w:p w:rsidR="000523E5" w:rsidRDefault="00CD7C3B">
            <w:pPr>
              <w:spacing w:line="380" w:lineRule="exact"/>
              <w:rPr>
                <w:rFonts w:ascii="仿宋_GB2312" w:eastAsia="仿宋_GB2312" w:hAnsi="仿宋_GB2312" w:cs="仿宋_GB2312"/>
                <w:sz w:val="24"/>
              </w:rPr>
            </w:pPr>
            <w:r>
              <w:rPr>
                <w:rFonts w:ascii="仿宋_GB2312" w:eastAsia="仿宋_GB2312" w:hAnsi="仿宋_GB2312" w:cs="仿宋_GB2312" w:hint="eastAsia"/>
                <w:sz w:val="24"/>
              </w:rPr>
              <w:t>2．移动式电气设备、手持电动工具、临时</w:t>
            </w:r>
            <w:proofErr w:type="gramStart"/>
            <w:r>
              <w:rPr>
                <w:rFonts w:ascii="仿宋_GB2312" w:eastAsia="仿宋_GB2312" w:hAnsi="仿宋_GB2312" w:cs="仿宋_GB2312" w:hint="eastAsia"/>
                <w:sz w:val="24"/>
              </w:rPr>
              <w:t>用电须</w:t>
            </w:r>
            <w:proofErr w:type="gramEnd"/>
            <w:r>
              <w:rPr>
                <w:rFonts w:ascii="仿宋_GB2312" w:eastAsia="仿宋_GB2312" w:hAnsi="仿宋_GB2312" w:cs="仿宋_GB2312" w:hint="eastAsia"/>
                <w:sz w:val="24"/>
              </w:rPr>
              <w:t>安装漏电保护器。</w:t>
            </w:r>
          </w:p>
          <w:p w:rsidR="000523E5" w:rsidRDefault="00CD7C3B">
            <w:pPr>
              <w:spacing w:line="380" w:lineRule="exact"/>
              <w:rPr>
                <w:rFonts w:ascii="仿宋_GB2312" w:eastAsia="仿宋_GB2312" w:hAnsi="仿宋_GB2312" w:cs="仿宋_GB2312"/>
                <w:sz w:val="24"/>
              </w:rPr>
            </w:pPr>
            <w:r>
              <w:rPr>
                <w:rFonts w:ascii="仿宋_GB2312" w:eastAsia="仿宋_GB2312" w:hAnsi="仿宋_GB2312" w:cs="仿宋_GB2312" w:hint="eastAsia"/>
                <w:sz w:val="24"/>
              </w:rPr>
              <w:t>3．插座安装距地面高度不小于1.3m，照明灯和吊扇距地面高度不低于2.5m，配电室内配电柜距墙壁间距不小于0.8m。</w:t>
            </w:r>
          </w:p>
          <w:p w:rsidR="000523E5" w:rsidRDefault="00CD7C3B">
            <w:pPr>
              <w:spacing w:line="380" w:lineRule="exact"/>
              <w:rPr>
                <w:rFonts w:ascii="仿宋_GB2312" w:eastAsia="仿宋_GB2312" w:hAnsi="仿宋_GB2312" w:cs="仿宋_GB2312"/>
                <w:sz w:val="24"/>
              </w:rPr>
            </w:pPr>
            <w:r>
              <w:rPr>
                <w:rFonts w:ascii="仿宋_GB2312" w:eastAsia="仿宋_GB2312" w:hAnsi="仿宋_GB2312" w:cs="仿宋_GB2312" w:hint="eastAsia"/>
                <w:sz w:val="24"/>
              </w:rPr>
              <w:t>4．高度在20m以上建筑物等场所应安装避雷针（带、网）及防雷电波侵入装置，其接地电阻小于10Ω，并定期检查。</w:t>
            </w:r>
          </w:p>
        </w:tc>
        <w:tc>
          <w:tcPr>
            <w:tcW w:w="1243" w:type="dxa"/>
            <w:tcBorders>
              <w:tl2br w:val="nil"/>
              <w:tr2bl w:val="nil"/>
            </w:tcBorders>
            <w:vAlign w:val="center"/>
          </w:tcPr>
          <w:p w:rsidR="000523E5" w:rsidRDefault="00CD7C3B">
            <w:pPr>
              <w:spacing w:line="360" w:lineRule="exact"/>
              <w:ind w:rightChars="-50" w:right="-105"/>
              <w:jc w:val="center"/>
              <w:rPr>
                <w:rFonts w:ascii="仿宋_GB2312" w:eastAsia="仿宋_GB2312" w:hAnsi="仿宋_GB2312" w:cs="仿宋_GB2312"/>
                <w:sz w:val="24"/>
              </w:rPr>
            </w:pPr>
            <w:r>
              <w:rPr>
                <w:rFonts w:ascii="仿宋_GB2312" w:eastAsia="仿宋_GB2312" w:hAnsi="仿宋_GB2312" w:cs="仿宋_GB2312" w:hint="eastAsia"/>
                <w:sz w:val="24"/>
              </w:rPr>
              <w:t>查看现场</w:t>
            </w:r>
          </w:p>
        </w:tc>
        <w:tc>
          <w:tcPr>
            <w:tcW w:w="1244" w:type="dxa"/>
            <w:tcBorders>
              <w:tl2br w:val="nil"/>
              <w:tr2bl w:val="nil"/>
            </w:tcBorders>
            <w:vAlign w:val="center"/>
          </w:tcPr>
          <w:p w:rsidR="000523E5" w:rsidRDefault="000523E5">
            <w:pPr>
              <w:spacing w:line="360" w:lineRule="exact"/>
              <w:jc w:val="center"/>
              <w:rPr>
                <w:rFonts w:ascii="仿宋_GB2312" w:eastAsia="仿宋_GB2312" w:hAnsi="仿宋_GB2312" w:cs="仿宋_GB2312"/>
                <w:sz w:val="24"/>
              </w:rPr>
            </w:pPr>
          </w:p>
        </w:tc>
      </w:tr>
      <w:tr w:rsidR="000523E5">
        <w:trPr>
          <w:trHeight w:val="90"/>
          <w:jc w:val="center"/>
        </w:trPr>
        <w:tc>
          <w:tcPr>
            <w:tcW w:w="817" w:type="dxa"/>
            <w:tcBorders>
              <w:tl2br w:val="nil"/>
              <w:tr2bl w:val="nil"/>
            </w:tcBorders>
            <w:vAlign w:val="center"/>
          </w:tcPr>
          <w:p w:rsidR="000523E5" w:rsidRDefault="00CD7C3B">
            <w:pPr>
              <w:spacing w:line="360" w:lineRule="exact"/>
              <w:jc w:val="center"/>
              <w:rPr>
                <w:rFonts w:ascii="仿宋_GB2312" w:eastAsia="仿宋_GB2312" w:hAnsi="仿宋_GB2312" w:cs="仿宋_GB2312"/>
                <w:sz w:val="24"/>
              </w:rPr>
            </w:pPr>
            <w:r>
              <w:rPr>
                <w:rFonts w:ascii="仿宋_GB2312" w:eastAsia="仿宋_GB2312" w:hAnsi="仿宋_GB2312" w:cs="仿宋_GB2312" w:hint="eastAsia"/>
                <w:sz w:val="24"/>
              </w:rPr>
              <w:t>6</w:t>
            </w:r>
          </w:p>
        </w:tc>
        <w:tc>
          <w:tcPr>
            <w:tcW w:w="1395" w:type="dxa"/>
            <w:tcBorders>
              <w:tl2br w:val="nil"/>
              <w:tr2bl w:val="nil"/>
            </w:tcBorders>
            <w:vAlign w:val="center"/>
          </w:tcPr>
          <w:p w:rsidR="000523E5" w:rsidRDefault="00CD7C3B">
            <w:pPr>
              <w:spacing w:line="360" w:lineRule="exact"/>
              <w:jc w:val="center"/>
              <w:rPr>
                <w:rFonts w:ascii="仿宋_GB2312" w:eastAsia="仿宋_GB2312" w:hAnsi="仿宋_GB2312" w:cs="仿宋_GB2312"/>
                <w:sz w:val="24"/>
              </w:rPr>
            </w:pPr>
            <w:r>
              <w:rPr>
                <w:rFonts w:ascii="仿宋_GB2312" w:eastAsia="仿宋_GB2312" w:hAnsi="仿宋_GB2312" w:cs="仿宋_GB2312" w:hint="eastAsia"/>
                <w:sz w:val="24"/>
              </w:rPr>
              <w:t>劳动防护</w:t>
            </w:r>
          </w:p>
        </w:tc>
        <w:tc>
          <w:tcPr>
            <w:tcW w:w="9165" w:type="dxa"/>
            <w:tcBorders>
              <w:tl2br w:val="nil"/>
              <w:tr2bl w:val="nil"/>
            </w:tcBorders>
            <w:vAlign w:val="center"/>
          </w:tcPr>
          <w:p w:rsidR="000523E5" w:rsidRDefault="00CD7C3B">
            <w:pPr>
              <w:spacing w:line="380" w:lineRule="exact"/>
              <w:rPr>
                <w:rFonts w:ascii="仿宋_GB2312" w:eastAsia="仿宋_GB2312" w:hAnsi="仿宋_GB2312" w:cs="仿宋_GB2312"/>
                <w:sz w:val="24"/>
              </w:rPr>
            </w:pPr>
            <w:r>
              <w:rPr>
                <w:rFonts w:ascii="仿宋_GB2312" w:eastAsia="仿宋_GB2312" w:hAnsi="仿宋_GB2312" w:cs="仿宋_GB2312" w:hint="eastAsia"/>
                <w:sz w:val="24"/>
              </w:rPr>
              <w:t>1．工人在作业中应正确佩戴劳动防护用品（工作服、工作帽等）。</w:t>
            </w:r>
          </w:p>
          <w:p w:rsidR="000523E5" w:rsidRDefault="00CD7C3B">
            <w:pPr>
              <w:spacing w:line="380" w:lineRule="exact"/>
              <w:rPr>
                <w:rFonts w:ascii="仿宋_GB2312" w:eastAsia="仿宋_GB2312" w:hAnsi="仿宋_GB2312" w:cs="仿宋_GB2312"/>
                <w:sz w:val="24"/>
              </w:rPr>
            </w:pPr>
            <w:r>
              <w:rPr>
                <w:rFonts w:ascii="仿宋_GB2312" w:eastAsia="仿宋_GB2312" w:hAnsi="仿宋_GB2312" w:cs="仿宋_GB2312" w:hint="eastAsia"/>
                <w:sz w:val="24"/>
              </w:rPr>
              <w:t>2．</w:t>
            </w:r>
            <w:proofErr w:type="gramStart"/>
            <w:r>
              <w:rPr>
                <w:rFonts w:ascii="仿宋_GB2312" w:eastAsia="仿宋_GB2312" w:hAnsi="仿宋_GB2312" w:cs="仿宋_GB2312" w:hint="eastAsia"/>
                <w:sz w:val="24"/>
              </w:rPr>
              <w:t>女工禁穿高跟鞋</w:t>
            </w:r>
            <w:proofErr w:type="gramEnd"/>
            <w:r>
              <w:rPr>
                <w:rFonts w:ascii="仿宋_GB2312" w:eastAsia="仿宋_GB2312" w:hAnsi="仿宋_GB2312" w:cs="仿宋_GB2312" w:hint="eastAsia"/>
                <w:sz w:val="24"/>
              </w:rPr>
              <w:t>、裙子，</w:t>
            </w:r>
            <w:proofErr w:type="gramStart"/>
            <w:r>
              <w:rPr>
                <w:rFonts w:ascii="仿宋_GB2312" w:eastAsia="仿宋_GB2312" w:hAnsi="仿宋_GB2312" w:cs="仿宋_GB2312" w:hint="eastAsia"/>
                <w:sz w:val="24"/>
              </w:rPr>
              <w:t>过颈根</w:t>
            </w:r>
            <w:proofErr w:type="gramEnd"/>
            <w:r>
              <w:rPr>
                <w:rFonts w:ascii="仿宋_GB2312" w:eastAsia="仿宋_GB2312" w:hAnsi="仿宋_GB2312" w:cs="仿宋_GB2312" w:hint="eastAsia"/>
                <w:sz w:val="24"/>
              </w:rPr>
              <w:t>头发应放入工作帽内。</w:t>
            </w:r>
          </w:p>
          <w:p w:rsidR="000523E5" w:rsidRDefault="00CD7C3B">
            <w:pPr>
              <w:spacing w:line="380" w:lineRule="exact"/>
              <w:rPr>
                <w:rFonts w:ascii="仿宋_GB2312" w:eastAsia="仿宋_GB2312" w:hAnsi="仿宋_GB2312" w:cs="仿宋_GB2312"/>
                <w:sz w:val="24"/>
              </w:rPr>
            </w:pPr>
            <w:r>
              <w:rPr>
                <w:rFonts w:ascii="仿宋_GB2312" w:eastAsia="仿宋_GB2312" w:hAnsi="仿宋_GB2312" w:cs="仿宋_GB2312" w:hint="eastAsia"/>
                <w:sz w:val="24"/>
              </w:rPr>
              <w:t>3．电工、电焊工、起重司机须穿绝缘鞋，高压作业须穿绝缘靴。</w:t>
            </w:r>
          </w:p>
          <w:p w:rsidR="000523E5" w:rsidRDefault="00CD7C3B">
            <w:pPr>
              <w:spacing w:line="380" w:lineRule="exact"/>
              <w:rPr>
                <w:rFonts w:ascii="仿宋_GB2312" w:eastAsia="仿宋_GB2312" w:hAnsi="仿宋_GB2312" w:cs="仿宋_GB2312"/>
                <w:sz w:val="24"/>
              </w:rPr>
            </w:pPr>
            <w:r>
              <w:rPr>
                <w:rFonts w:ascii="仿宋_GB2312" w:eastAsia="仿宋_GB2312" w:hAnsi="仿宋_GB2312" w:cs="仿宋_GB2312" w:hint="eastAsia"/>
                <w:sz w:val="24"/>
              </w:rPr>
              <w:t>6．进行焊接作业应戴专用防护手套、护目镜。</w:t>
            </w:r>
          </w:p>
          <w:p w:rsidR="000523E5" w:rsidRDefault="00CD7C3B">
            <w:pPr>
              <w:spacing w:line="380" w:lineRule="exact"/>
              <w:rPr>
                <w:rFonts w:ascii="仿宋_GB2312" w:eastAsia="仿宋_GB2312" w:hAnsi="仿宋_GB2312" w:cs="仿宋_GB2312"/>
                <w:sz w:val="24"/>
              </w:rPr>
            </w:pPr>
            <w:r>
              <w:rPr>
                <w:rFonts w:ascii="仿宋_GB2312" w:eastAsia="仿宋_GB2312" w:hAnsi="仿宋_GB2312" w:cs="仿宋_GB2312" w:hint="eastAsia"/>
                <w:sz w:val="24"/>
              </w:rPr>
              <w:t>7．进行有毒作业应戴防护口罩。</w:t>
            </w:r>
          </w:p>
          <w:p w:rsidR="000523E5" w:rsidRDefault="00CD7C3B">
            <w:pPr>
              <w:spacing w:line="380" w:lineRule="exact"/>
              <w:rPr>
                <w:rFonts w:ascii="仿宋_GB2312" w:eastAsia="仿宋_GB2312" w:hAnsi="仿宋_GB2312" w:cs="仿宋_GB2312"/>
                <w:sz w:val="24"/>
              </w:rPr>
            </w:pPr>
            <w:r>
              <w:rPr>
                <w:rFonts w:ascii="仿宋_GB2312" w:eastAsia="仿宋_GB2312" w:hAnsi="仿宋_GB2312" w:cs="仿宋_GB2312" w:hint="eastAsia"/>
                <w:sz w:val="24"/>
              </w:rPr>
              <w:t>8．凡在2m以上有可能坠落的高处作业时，应挂安全带。</w:t>
            </w:r>
          </w:p>
        </w:tc>
        <w:tc>
          <w:tcPr>
            <w:tcW w:w="1243" w:type="dxa"/>
            <w:tcBorders>
              <w:tl2br w:val="nil"/>
              <w:tr2bl w:val="nil"/>
            </w:tcBorders>
            <w:vAlign w:val="center"/>
          </w:tcPr>
          <w:p w:rsidR="000523E5" w:rsidRDefault="00CD7C3B">
            <w:pPr>
              <w:spacing w:line="360" w:lineRule="exact"/>
              <w:ind w:rightChars="-50" w:right="-105"/>
              <w:jc w:val="center"/>
              <w:rPr>
                <w:rFonts w:ascii="仿宋_GB2312" w:eastAsia="仿宋_GB2312" w:hAnsi="仿宋_GB2312" w:cs="仿宋_GB2312"/>
                <w:sz w:val="24"/>
              </w:rPr>
            </w:pPr>
            <w:r>
              <w:rPr>
                <w:rFonts w:ascii="仿宋_GB2312" w:eastAsia="仿宋_GB2312" w:hAnsi="仿宋_GB2312" w:cs="仿宋_GB2312" w:hint="eastAsia"/>
                <w:sz w:val="24"/>
              </w:rPr>
              <w:t>查看现场</w:t>
            </w:r>
          </w:p>
        </w:tc>
        <w:tc>
          <w:tcPr>
            <w:tcW w:w="1244" w:type="dxa"/>
            <w:tcBorders>
              <w:tl2br w:val="nil"/>
              <w:tr2bl w:val="nil"/>
            </w:tcBorders>
            <w:vAlign w:val="center"/>
          </w:tcPr>
          <w:p w:rsidR="000523E5" w:rsidRDefault="000523E5">
            <w:pPr>
              <w:spacing w:line="360" w:lineRule="exact"/>
              <w:jc w:val="center"/>
              <w:rPr>
                <w:rFonts w:ascii="仿宋_GB2312" w:eastAsia="仿宋_GB2312" w:hAnsi="仿宋_GB2312" w:cs="仿宋_GB2312"/>
                <w:sz w:val="24"/>
              </w:rPr>
            </w:pPr>
          </w:p>
        </w:tc>
      </w:tr>
      <w:tr w:rsidR="000523E5">
        <w:trPr>
          <w:trHeight w:val="2793"/>
          <w:jc w:val="center"/>
        </w:trPr>
        <w:tc>
          <w:tcPr>
            <w:tcW w:w="817" w:type="dxa"/>
            <w:tcBorders>
              <w:tl2br w:val="nil"/>
              <w:tr2bl w:val="nil"/>
            </w:tcBorders>
            <w:vAlign w:val="center"/>
          </w:tcPr>
          <w:p w:rsidR="000523E5" w:rsidRDefault="00CD7C3B">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7</w:t>
            </w:r>
          </w:p>
        </w:tc>
        <w:tc>
          <w:tcPr>
            <w:tcW w:w="1395" w:type="dxa"/>
            <w:tcBorders>
              <w:tl2br w:val="nil"/>
              <w:tr2bl w:val="nil"/>
            </w:tcBorders>
            <w:vAlign w:val="center"/>
          </w:tcPr>
          <w:p w:rsidR="000523E5" w:rsidRDefault="00CD7C3B">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护栏梯台</w:t>
            </w:r>
          </w:p>
        </w:tc>
        <w:tc>
          <w:tcPr>
            <w:tcW w:w="9165" w:type="dxa"/>
            <w:tcBorders>
              <w:tl2br w:val="nil"/>
              <w:tr2bl w:val="nil"/>
            </w:tcBorders>
            <w:vAlign w:val="center"/>
          </w:tcPr>
          <w:p w:rsidR="000523E5" w:rsidRDefault="00CD7C3B">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1．梯台、栏杆的尺寸应符合安全规定，无破损和裂纹。</w:t>
            </w:r>
          </w:p>
          <w:p w:rsidR="000523E5" w:rsidRDefault="00CD7C3B">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2．2m以上有可能坠落的工作场所和平台</w:t>
            </w:r>
            <w:proofErr w:type="gramStart"/>
            <w:r>
              <w:rPr>
                <w:rFonts w:ascii="仿宋_GB2312" w:eastAsia="仿宋_GB2312" w:hAnsi="仿宋_GB2312" w:cs="仿宋_GB2312" w:hint="eastAsia"/>
                <w:sz w:val="24"/>
              </w:rPr>
              <w:t>须设置</w:t>
            </w:r>
            <w:proofErr w:type="gramEnd"/>
            <w:r>
              <w:rPr>
                <w:rFonts w:ascii="仿宋_GB2312" w:eastAsia="仿宋_GB2312" w:hAnsi="仿宋_GB2312" w:cs="仿宋_GB2312" w:hint="eastAsia"/>
                <w:sz w:val="24"/>
              </w:rPr>
              <w:t>防护栏杆。</w:t>
            </w:r>
          </w:p>
          <w:p w:rsidR="000523E5" w:rsidRDefault="00CD7C3B">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3．斜梯应设置防护栏杆（一般为0.7m）。</w:t>
            </w:r>
          </w:p>
          <w:p w:rsidR="000523E5" w:rsidRDefault="00CD7C3B">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4．平台防护栏杆不低于1.05m，踢脚板不小于100mm。</w:t>
            </w:r>
          </w:p>
          <w:p w:rsidR="000523E5" w:rsidRDefault="00CD7C3B">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5．</w:t>
            </w:r>
            <w:proofErr w:type="gramStart"/>
            <w:r>
              <w:rPr>
                <w:rFonts w:ascii="仿宋_GB2312" w:eastAsia="仿宋_GB2312" w:hAnsi="仿宋_GB2312" w:cs="仿宋_GB2312" w:hint="eastAsia"/>
                <w:sz w:val="24"/>
              </w:rPr>
              <w:t>直梯</w:t>
            </w:r>
            <w:proofErr w:type="gramEnd"/>
            <w:r>
              <w:rPr>
                <w:rFonts w:ascii="仿宋_GB2312" w:eastAsia="仿宋_GB2312" w:hAnsi="仿宋_GB2312" w:cs="仿宋_GB2312" w:hint="eastAsia"/>
                <w:sz w:val="24"/>
              </w:rPr>
              <w:t>2m以上应</w:t>
            </w:r>
            <w:proofErr w:type="gramStart"/>
            <w:r>
              <w:rPr>
                <w:rFonts w:ascii="仿宋_GB2312" w:eastAsia="仿宋_GB2312" w:hAnsi="仿宋_GB2312" w:cs="仿宋_GB2312" w:hint="eastAsia"/>
                <w:sz w:val="24"/>
              </w:rPr>
              <w:t>设护笼</w:t>
            </w:r>
            <w:proofErr w:type="gramEnd"/>
            <w:r>
              <w:rPr>
                <w:rFonts w:ascii="仿宋_GB2312" w:eastAsia="仿宋_GB2312" w:hAnsi="仿宋_GB2312" w:cs="仿宋_GB2312" w:hint="eastAsia"/>
                <w:sz w:val="24"/>
              </w:rPr>
              <w:t>，登平台处扶手栏杆不小于1.05m。</w:t>
            </w:r>
          </w:p>
          <w:p w:rsidR="000523E5" w:rsidRDefault="00CD7C3B">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6．</w:t>
            </w:r>
            <w:proofErr w:type="gramStart"/>
            <w:r>
              <w:rPr>
                <w:rFonts w:ascii="仿宋_GB2312" w:eastAsia="仿宋_GB2312" w:hAnsi="仿宋_GB2312" w:cs="仿宋_GB2312" w:hint="eastAsia"/>
                <w:sz w:val="24"/>
              </w:rPr>
              <w:t>人字梯两梯</w:t>
            </w:r>
            <w:proofErr w:type="gramEnd"/>
            <w:r>
              <w:rPr>
                <w:rFonts w:ascii="仿宋_GB2312" w:eastAsia="仿宋_GB2312" w:hAnsi="仿宋_GB2312" w:cs="仿宋_GB2312" w:hint="eastAsia"/>
                <w:sz w:val="24"/>
              </w:rPr>
              <w:t>间接线完好。</w:t>
            </w:r>
          </w:p>
          <w:p w:rsidR="000523E5" w:rsidRDefault="00CD7C3B">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7．可伸缩结构</w:t>
            </w:r>
            <w:proofErr w:type="gramStart"/>
            <w:r>
              <w:rPr>
                <w:rFonts w:ascii="仿宋_GB2312" w:eastAsia="仿宋_GB2312" w:hAnsi="仿宋_GB2312" w:cs="仿宋_GB2312" w:hint="eastAsia"/>
                <w:sz w:val="24"/>
              </w:rPr>
              <w:t>梯撑锁</w:t>
            </w:r>
            <w:proofErr w:type="gramEnd"/>
            <w:r>
              <w:rPr>
                <w:rFonts w:ascii="仿宋_GB2312" w:eastAsia="仿宋_GB2312" w:hAnsi="仿宋_GB2312" w:cs="仿宋_GB2312" w:hint="eastAsia"/>
                <w:sz w:val="24"/>
              </w:rPr>
              <w:t>装置可靠。</w:t>
            </w:r>
          </w:p>
          <w:p w:rsidR="000523E5" w:rsidRDefault="00CD7C3B">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8．轮式移动平台轮子的限位、防移动装置可靠。</w:t>
            </w:r>
          </w:p>
        </w:tc>
        <w:tc>
          <w:tcPr>
            <w:tcW w:w="1243" w:type="dxa"/>
            <w:tcBorders>
              <w:tl2br w:val="nil"/>
              <w:tr2bl w:val="nil"/>
            </w:tcBorders>
            <w:vAlign w:val="center"/>
          </w:tcPr>
          <w:p w:rsidR="000523E5" w:rsidRDefault="00CD7C3B">
            <w:pPr>
              <w:spacing w:line="320" w:lineRule="exact"/>
              <w:ind w:rightChars="-50" w:right="-105"/>
              <w:jc w:val="center"/>
              <w:rPr>
                <w:rFonts w:ascii="仿宋_GB2312" w:eastAsia="仿宋_GB2312" w:hAnsi="仿宋_GB2312" w:cs="仿宋_GB2312"/>
                <w:sz w:val="24"/>
              </w:rPr>
            </w:pPr>
            <w:r>
              <w:rPr>
                <w:rFonts w:ascii="仿宋_GB2312" w:eastAsia="仿宋_GB2312" w:hAnsi="仿宋_GB2312" w:cs="仿宋_GB2312" w:hint="eastAsia"/>
                <w:sz w:val="24"/>
              </w:rPr>
              <w:t>查看现场</w:t>
            </w:r>
          </w:p>
        </w:tc>
        <w:tc>
          <w:tcPr>
            <w:tcW w:w="1244" w:type="dxa"/>
            <w:tcBorders>
              <w:tl2br w:val="nil"/>
              <w:tr2bl w:val="nil"/>
            </w:tcBorders>
            <w:vAlign w:val="center"/>
          </w:tcPr>
          <w:p w:rsidR="000523E5" w:rsidRDefault="000523E5">
            <w:pPr>
              <w:spacing w:line="320" w:lineRule="exact"/>
              <w:ind w:firstLineChars="200" w:firstLine="480"/>
              <w:rPr>
                <w:rFonts w:ascii="仿宋_GB2312" w:eastAsia="仿宋_GB2312" w:hAnsi="仿宋_GB2312" w:cs="仿宋_GB2312"/>
                <w:sz w:val="24"/>
              </w:rPr>
            </w:pPr>
          </w:p>
        </w:tc>
      </w:tr>
      <w:tr w:rsidR="000523E5">
        <w:trPr>
          <w:trHeight w:val="1358"/>
          <w:jc w:val="center"/>
        </w:trPr>
        <w:tc>
          <w:tcPr>
            <w:tcW w:w="817" w:type="dxa"/>
            <w:tcBorders>
              <w:tl2br w:val="nil"/>
              <w:tr2bl w:val="nil"/>
            </w:tcBorders>
            <w:vAlign w:val="center"/>
          </w:tcPr>
          <w:p w:rsidR="000523E5" w:rsidRDefault="00CD7C3B">
            <w:pPr>
              <w:spacing w:line="340" w:lineRule="exact"/>
              <w:jc w:val="center"/>
              <w:rPr>
                <w:rFonts w:ascii="仿宋_GB2312" w:eastAsia="仿宋_GB2312" w:hAnsi="仿宋_GB2312" w:cs="仿宋_GB2312"/>
                <w:sz w:val="24"/>
              </w:rPr>
            </w:pPr>
            <w:r>
              <w:rPr>
                <w:rFonts w:ascii="仿宋_GB2312" w:eastAsia="仿宋_GB2312" w:hAnsi="仿宋_GB2312" w:cs="仿宋_GB2312" w:hint="eastAsia"/>
                <w:sz w:val="24"/>
              </w:rPr>
              <w:lastRenderedPageBreak/>
              <w:t>6</w:t>
            </w:r>
          </w:p>
        </w:tc>
        <w:tc>
          <w:tcPr>
            <w:tcW w:w="1395" w:type="dxa"/>
            <w:tcBorders>
              <w:tl2br w:val="nil"/>
              <w:tr2bl w:val="nil"/>
            </w:tcBorders>
            <w:vAlign w:val="center"/>
          </w:tcPr>
          <w:p w:rsidR="000523E5" w:rsidRDefault="00CD7C3B">
            <w:pPr>
              <w:spacing w:line="340" w:lineRule="exact"/>
              <w:jc w:val="center"/>
              <w:rPr>
                <w:rFonts w:ascii="仿宋_GB2312" w:eastAsia="仿宋_GB2312" w:hAnsi="仿宋_GB2312" w:cs="仿宋_GB2312"/>
                <w:sz w:val="24"/>
              </w:rPr>
            </w:pPr>
            <w:r>
              <w:rPr>
                <w:rFonts w:ascii="仿宋_GB2312" w:eastAsia="仿宋_GB2312" w:hAnsi="仿宋_GB2312" w:cs="仿宋_GB2312" w:hint="eastAsia"/>
                <w:sz w:val="24"/>
              </w:rPr>
              <w:t>电焊机</w:t>
            </w:r>
          </w:p>
        </w:tc>
        <w:tc>
          <w:tcPr>
            <w:tcW w:w="9165" w:type="dxa"/>
            <w:tcBorders>
              <w:tl2br w:val="nil"/>
              <w:tr2bl w:val="nil"/>
            </w:tcBorders>
            <w:vAlign w:val="center"/>
          </w:tcPr>
          <w:p w:rsidR="000523E5" w:rsidRDefault="00CD7C3B">
            <w:pPr>
              <w:spacing w:line="340" w:lineRule="exact"/>
              <w:rPr>
                <w:rFonts w:ascii="仿宋_GB2312" w:eastAsia="仿宋_GB2312" w:hAnsi="仿宋_GB2312" w:cs="仿宋_GB2312"/>
                <w:sz w:val="24"/>
              </w:rPr>
            </w:pPr>
            <w:r>
              <w:rPr>
                <w:rFonts w:ascii="仿宋_GB2312" w:eastAsia="仿宋_GB2312" w:hAnsi="仿宋_GB2312" w:cs="仿宋_GB2312" w:hint="eastAsia"/>
                <w:sz w:val="24"/>
              </w:rPr>
              <w:t>1．电源线、焊接电缆与焊机连接处有可靠屏护。</w:t>
            </w:r>
          </w:p>
          <w:p w:rsidR="000523E5" w:rsidRDefault="00CD7C3B">
            <w:pPr>
              <w:spacing w:line="340" w:lineRule="exact"/>
              <w:rPr>
                <w:rFonts w:ascii="仿宋_GB2312" w:eastAsia="仿宋_GB2312" w:hAnsi="仿宋_GB2312" w:cs="仿宋_GB2312"/>
                <w:sz w:val="24"/>
              </w:rPr>
            </w:pPr>
            <w:r>
              <w:rPr>
                <w:rFonts w:ascii="仿宋_GB2312" w:eastAsia="仿宋_GB2312" w:hAnsi="仿宋_GB2312" w:cs="仿宋_GB2312" w:hint="eastAsia"/>
                <w:sz w:val="24"/>
              </w:rPr>
              <w:t>2．焊机一次侧电源线长度不超过3m，且不得拖地或跨通道使用，焊接二次线连接良好，接头不超过3个。</w:t>
            </w:r>
          </w:p>
        </w:tc>
        <w:tc>
          <w:tcPr>
            <w:tcW w:w="1243" w:type="dxa"/>
            <w:tcBorders>
              <w:tl2br w:val="nil"/>
              <w:tr2bl w:val="nil"/>
            </w:tcBorders>
            <w:vAlign w:val="center"/>
          </w:tcPr>
          <w:p w:rsidR="000523E5" w:rsidRDefault="00CD7C3B">
            <w:pPr>
              <w:spacing w:line="340" w:lineRule="exact"/>
              <w:ind w:rightChars="-50" w:right="-105"/>
              <w:jc w:val="center"/>
              <w:rPr>
                <w:rFonts w:ascii="仿宋_GB2312" w:eastAsia="仿宋_GB2312" w:hAnsi="仿宋_GB2312" w:cs="仿宋_GB2312"/>
                <w:sz w:val="24"/>
              </w:rPr>
            </w:pPr>
            <w:r>
              <w:rPr>
                <w:rFonts w:ascii="仿宋_GB2312" w:eastAsia="仿宋_GB2312" w:hAnsi="仿宋_GB2312" w:cs="仿宋_GB2312" w:hint="eastAsia"/>
                <w:sz w:val="24"/>
              </w:rPr>
              <w:t>查看现场</w:t>
            </w:r>
          </w:p>
        </w:tc>
        <w:tc>
          <w:tcPr>
            <w:tcW w:w="1244" w:type="dxa"/>
            <w:tcBorders>
              <w:tl2br w:val="nil"/>
              <w:tr2bl w:val="nil"/>
            </w:tcBorders>
            <w:vAlign w:val="center"/>
          </w:tcPr>
          <w:p w:rsidR="000523E5" w:rsidRDefault="000523E5">
            <w:pPr>
              <w:spacing w:line="340" w:lineRule="exact"/>
              <w:ind w:firstLineChars="200" w:firstLine="480"/>
              <w:rPr>
                <w:rFonts w:ascii="仿宋_GB2312" w:eastAsia="仿宋_GB2312" w:hAnsi="仿宋_GB2312" w:cs="仿宋_GB2312"/>
                <w:sz w:val="24"/>
              </w:rPr>
            </w:pPr>
          </w:p>
        </w:tc>
      </w:tr>
      <w:tr w:rsidR="000523E5">
        <w:trPr>
          <w:trHeight w:val="1223"/>
          <w:jc w:val="center"/>
        </w:trPr>
        <w:tc>
          <w:tcPr>
            <w:tcW w:w="817" w:type="dxa"/>
            <w:tcBorders>
              <w:tl2br w:val="nil"/>
              <w:tr2bl w:val="nil"/>
            </w:tcBorders>
            <w:vAlign w:val="center"/>
          </w:tcPr>
          <w:p w:rsidR="000523E5" w:rsidRDefault="00CD7C3B">
            <w:pPr>
              <w:spacing w:line="340" w:lineRule="exact"/>
              <w:jc w:val="center"/>
              <w:rPr>
                <w:rFonts w:ascii="仿宋_GB2312" w:eastAsia="仿宋_GB2312" w:hAnsi="仿宋_GB2312" w:cs="仿宋_GB2312"/>
                <w:sz w:val="24"/>
              </w:rPr>
            </w:pPr>
            <w:r>
              <w:rPr>
                <w:rFonts w:ascii="仿宋_GB2312" w:eastAsia="仿宋_GB2312" w:hAnsi="仿宋_GB2312" w:cs="仿宋_GB2312" w:hint="eastAsia"/>
                <w:sz w:val="24"/>
              </w:rPr>
              <w:t>7</w:t>
            </w:r>
          </w:p>
        </w:tc>
        <w:tc>
          <w:tcPr>
            <w:tcW w:w="1395" w:type="dxa"/>
            <w:tcBorders>
              <w:tl2br w:val="nil"/>
              <w:tr2bl w:val="nil"/>
            </w:tcBorders>
            <w:vAlign w:val="center"/>
          </w:tcPr>
          <w:p w:rsidR="000523E5" w:rsidRDefault="00CD7C3B">
            <w:pPr>
              <w:spacing w:line="340" w:lineRule="exact"/>
              <w:jc w:val="center"/>
              <w:rPr>
                <w:rFonts w:ascii="仿宋_GB2312" w:eastAsia="仿宋_GB2312" w:hAnsi="仿宋_GB2312" w:cs="仿宋_GB2312"/>
                <w:sz w:val="24"/>
              </w:rPr>
            </w:pPr>
            <w:r>
              <w:rPr>
                <w:rFonts w:ascii="仿宋_GB2312" w:eastAsia="仿宋_GB2312" w:hAnsi="仿宋_GB2312" w:cs="仿宋_GB2312" w:hint="eastAsia"/>
                <w:sz w:val="24"/>
              </w:rPr>
              <w:t>安全标识与防护</w:t>
            </w:r>
          </w:p>
        </w:tc>
        <w:tc>
          <w:tcPr>
            <w:tcW w:w="9165" w:type="dxa"/>
            <w:tcBorders>
              <w:tl2br w:val="nil"/>
              <w:tr2bl w:val="nil"/>
            </w:tcBorders>
            <w:vAlign w:val="center"/>
          </w:tcPr>
          <w:p w:rsidR="000523E5" w:rsidRDefault="00CD7C3B">
            <w:pPr>
              <w:spacing w:line="340" w:lineRule="exact"/>
              <w:rPr>
                <w:rFonts w:ascii="仿宋_GB2312" w:eastAsia="仿宋_GB2312" w:hAnsi="仿宋_GB2312" w:cs="仿宋_GB2312"/>
                <w:sz w:val="24"/>
              </w:rPr>
            </w:pPr>
            <w:r>
              <w:rPr>
                <w:rFonts w:ascii="仿宋_GB2312" w:eastAsia="仿宋_GB2312" w:hAnsi="仿宋_GB2312" w:cs="仿宋_GB2312" w:hint="eastAsia"/>
                <w:sz w:val="24"/>
              </w:rPr>
              <w:t>1．各种管道按规定涂安全色。</w:t>
            </w:r>
          </w:p>
          <w:p w:rsidR="000523E5" w:rsidRDefault="00CD7C3B">
            <w:pPr>
              <w:spacing w:line="340" w:lineRule="exact"/>
              <w:rPr>
                <w:rFonts w:ascii="仿宋_GB2312" w:eastAsia="仿宋_GB2312" w:hAnsi="仿宋_GB2312" w:cs="仿宋_GB2312"/>
                <w:sz w:val="24"/>
              </w:rPr>
            </w:pPr>
            <w:r>
              <w:rPr>
                <w:rFonts w:ascii="仿宋_GB2312" w:eastAsia="仿宋_GB2312" w:hAnsi="仿宋_GB2312" w:cs="仿宋_GB2312" w:hint="eastAsia"/>
                <w:sz w:val="24"/>
              </w:rPr>
              <w:t>2．易发生事故场所要有安全警示标志，厂内主要道口有限速标志。</w:t>
            </w:r>
          </w:p>
          <w:p w:rsidR="000523E5" w:rsidRDefault="00CD7C3B">
            <w:pPr>
              <w:spacing w:line="340" w:lineRule="exact"/>
              <w:rPr>
                <w:rFonts w:ascii="仿宋_GB2312" w:eastAsia="仿宋_GB2312" w:hAnsi="仿宋_GB2312" w:cs="仿宋_GB2312"/>
                <w:sz w:val="24"/>
              </w:rPr>
            </w:pPr>
            <w:r>
              <w:rPr>
                <w:rFonts w:ascii="仿宋_GB2312" w:eastAsia="仿宋_GB2312" w:hAnsi="仿宋_GB2312" w:cs="仿宋_GB2312" w:hint="eastAsia"/>
                <w:sz w:val="24"/>
              </w:rPr>
              <w:t>3．所有沟、壕、井口等必须有防护盖板或防护设施。</w:t>
            </w:r>
          </w:p>
        </w:tc>
        <w:tc>
          <w:tcPr>
            <w:tcW w:w="1243" w:type="dxa"/>
            <w:tcBorders>
              <w:tl2br w:val="nil"/>
              <w:tr2bl w:val="nil"/>
            </w:tcBorders>
            <w:vAlign w:val="center"/>
          </w:tcPr>
          <w:p w:rsidR="000523E5" w:rsidRDefault="00CD7C3B">
            <w:pPr>
              <w:spacing w:line="340" w:lineRule="exact"/>
              <w:ind w:rightChars="-50" w:right="-105"/>
              <w:jc w:val="center"/>
              <w:rPr>
                <w:rFonts w:ascii="仿宋_GB2312" w:eastAsia="仿宋_GB2312" w:hAnsi="仿宋_GB2312" w:cs="仿宋_GB2312"/>
                <w:sz w:val="24"/>
              </w:rPr>
            </w:pPr>
            <w:r>
              <w:rPr>
                <w:rFonts w:ascii="仿宋_GB2312" w:eastAsia="仿宋_GB2312" w:hAnsi="仿宋_GB2312" w:cs="仿宋_GB2312" w:hint="eastAsia"/>
                <w:sz w:val="24"/>
              </w:rPr>
              <w:t>查看现场</w:t>
            </w:r>
          </w:p>
        </w:tc>
        <w:tc>
          <w:tcPr>
            <w:tcW w:w="1244" w:type="dxa"/>
            <w:tcBorders>
              <w:tl2br w:val="nil"/>
              <w:tr2bl w:val="nil"/>
            </w:tcBorders>
            <w:vAlign w:val="center"/>
          </w:tcPr>
          <w:p w:rsidR="000523E5" w:rsidRDefault="000523E5">
            <w:pPr>
              <w:spacing w:line="340" w:lineRule="exact"/>
              <w:ind w:firstLineChars="200" w:firstLine="480"/>
              <w:rPr>
                <w:rFonts w:ascii="仿宋_GB2312" w:eastAsia="仿宋_GB2312" w:hAnsi="仿宋_GB2312" w:cs="仿宋_GB2312"/>
                <w:sz w:val="24"/>
              </w:rPr>
            </w:pPr>
          </w:p>
        </w:tc>
      </w:tr>
    </w:tbl>
    <w:p w:rsidR="000523E5" w:rsidRDefault="00CD7C3B">
      <w:pPr>
        <w:spacing w:before="157" w:after="157" w:line="592" w:lineRule="exact"/>
        <w:jc w:val="center"/>
        <w:rPr>
          <w:rFonts w:ascii="方正小标宋简体" w:eastAsia="方正小标宋简体" w:hAnsi="方正小标宋简体" w:cs="方正小标宋简体"/>
          <w:sz w:val="36"/>
          <w:szCs w:val="36"/>
        </w:rPr>
      </w:pPr>
      <w:r>
        <w:br w:type="page"/>
      </w:r>
      <w:r w:rsidR="00091C78">
        <w:rPr>
          <w:rFonts w:ascii="方正小标宋简体" w:eastAsia="方正小标宋简体" w:hAnsi="方正小标宋简体" w:cs="方正小标宋简体"/>
          <w:sz w:val="36"/>
          <w:szCs w:val="36"/>
        </w:rPr>
        <w:lastRenderedPageBreak/>
        <w:t xml:space="preserve"> </w:t>
      </w:r>
    </w:p>
    <w:p w:rsidR="000523E5" w:rsidRDefault="00CD7C3B">
      <w:pPr>
        <w:spacing w:line="400" w:lineRule="exact"/>
        <w:rPr>
          <w:rFonts w:eastAsia="仿宋_GB2312"/>
          <w:bCs/>
          <w:sz w:val="28"/>
          <w:szCs w:val="28"/>
        </w:rPr>
      </w:pPr>
      <w:r>
        <w:rPr>
          <w:rFonts w:eastAsia="仿宋_GB2312"/>
          <w:bCs/>
          <w:sz w:val="28"/>
          <w:szCs w:val="28"/>
        </w:rPr>
        <w:t>行业领域：特种设备</w:t>
      </w:r>
    </w:p>
    <w:tbl>
      <w:tblPr>
        <w:tblW w:w="14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1992"/>
        <w:gridCol w:w="5805"/>
        <w:gridCol w:w="4196"/>
        <w:gridCol w:w="1331"/>
      </w:tblGrid>
      <w:tr w:rsidR="000523E5">
        <w:trPr>
          <w:trHeight w:val="388"/>
          <w:tblHeader/>
          <w:jc w:val="center"/>
        </w:trPr>
        <w:tc>
          <w:tcPr>
            <w:tcW w:w="771" w:type="dxa"/>
            <w:tcBorders>
              <w:tl2br w:val="nil"/>
              <w:tr2bl w:val="nil"/>
            </w:tcBorders>
            <w:vAlign w:val="center"/>
          </w:tcPr>
          <w:p w:rsidR="000523E5" w:rsidRDefault="00CD7C3B">
            <w:pPr>
              <w:spacing w:line="300" w:lineRule="exact"/>
              <w:jc w:val="center"/>
              <w:rPr>
                <w:rFonts w:eastAsia="黑体"/>
                <w:bCs/>
                <w:sz w:val="24"/>
              </w:rPr>
            </w:pPr>
            <w:r>
              <w:rPr>
                <w:rFonts w:eastAsia="黑体"/>
                <w:bCs/>
                <w:sz w:val="24"/>
              </w:rPr>
              <w:t>序号</w:t>
            </w:r>
          </w:p>
        </w:tc>
        <w:tc>
          <w:tcPr>
            <w:tcW w:w="1992" w:type="dxa"/>
            <w:tcBorders>
              <w:tl2br w:val="nil"/>
              <w:tr2bl w:val="nil"/>
            </w:tcBorders>
            <w:vAlign w:val="center"/>
          </w:tcPr>
          <w:p w:rsidR="000523E5" w:rsidRDefault="00CD7C3B">
            <w:pPr>
              <w:spacing w:line="300" w:lineRule="exact"/>
              <w:jc w:val="center"/>
              <w:rPr>
                <w:rFonts w:eastAsia="黑体"/>
                <w:bCs/>
                <w:sz w:val="24"/>
              </w:rPr>
            </w:pPr>
            <w:r>
              <w:rPr>
                <w:rFonts w:eastAsia="黑体"/>
                <w:bCs/>
                <w:sz w:val="24"/>
              </w:rPr>
              <w:t>检查内容</w:t>
            </w:r>
          </w:p>
        </w:tc>
        <w:tc>
          <w:tcPr>
            <w:tcW w:w="5805" w:type="dxa"/>
            <w:tcBorders>
              <w:tl2br w:val="nil"/>
              <w:tr2bl w:val="nil"/>
            </w:tcBorders>
            <w:vAlign w:val="center"/>
          </w:tcPr>
          <w:p w:rsidR="000523E5" w:rsidRDefault="00CD7C3B">
            <w:pPr>
              <w:spacing w:line="300" w:lineRule="exact"/>
              <w:jc w:val="center"/>
              <w:rPr>
                <w:rFonts w:eastAsia="黑体"/>
                <w:bCs/>
                <w:sz w:val="24"/>
              </w:rPr>
            </w:pPr>
            <w:r>
              <w:rPr>
                <w:rFonts w:eastAsia="黑体"/>
                <w:bCs/>
                <w:sz w:val="24"/>
              </w:rPr>
              <w:t>检查标准</w:t>
            </w:r>
          </w:p>
        </w:tc>
        <w:tc>
          <w:tcPr>
            <w:tcW w:w="4196" w:type="dxa"/>
            <w:tcBorders>
              <w:tl2br w:val="nil"/>
              <w:tr2bl w:val="nil"/>
            </w:tcBorders>
            <w:vAlign w:val="center"/>
          </w:tcPr>
          <w:p w:rsidR="000523E5" w:rsidRDefault="00CD7C3B">
            <w:pPr>
              <w:spacing w:line="300" w:lineRule="exact"/>
              <w:jc w:val="center"/>
              <w:rPr>
                <w:rFonts w:eastAsia="黑体"/>
                <w:bCs/>
                <w:sz w:val="24"/>
              </w:rPr>
            </w:pPr>
            <w:r>
              <w:rPr>
                <w:rFonts w:eastAsia="黑体"/>
                <w:bCs/>
                <w:sz w:val="24"/>
              </w:rPr>
              <w:t>检查办法</w:t>
            </w:r>
          </w:p>
        </w:tc>
        <w:tc>
          <w:tcPr>
            <w:tcW w:w="1331" w:type="dxa"/>
            <w:tcBorders>
              <w:tl2br w:val="nil"/>
              <w:tr2bl w:val="nil"/>
            </w:tcBorders>
            <w:vAlign w:val="center"/>
          </w:tcPr>
          <w:p w:rsidR="000523E5" w:rsidRDefault="00CD7C3B">
            <w:pPr>
              <w:spacing w:line="300" w:lineRule="exact"/>
              <w:jc w:val="center"/>
              <w:rPr>
                <w:rFonts w:eastAsia="黑体"/>
                <w:bCs/>
                <w:sz w:val="24"/>
              </w:rPr>
            </w:pPr>
            <w:r>
              <w:rPr>
                <w:rFonts w:eastAsia="黑体"/>
                <w:bCs/>
                <w:sz w:val="24"/>
              </w:rPr>
              <w:t>检查结果</w:t>
            </w:r>
          </w:p>
        </w:tc>
      </w:tr>
      <w:tr w:rsidR="000523E5">
        <w:trPr>
          <w:trHeight w:val="422"/>
          <w:jc w:val="center"/>
        </w:trPr>
        <w:tc>
          <w:tcPr>
            <w:tcW w:w="14095" w:type="dxa"/>
            <w:gridSpan w:val="5"/>
            <w:tcBorders>
              <w:tl2br w:val="nil"/>
              <w:tr2bl w:val="nil"/>
            </w:tcBorders>
            <w:vAlign w:val="center"/>
          </w:tcPr>
          <w:p w:rsidR="000523E5" w:rsidRDefault="00CD7C3B">
            <w:pPr>
              <w:spacing w:line="300" w:lineRule="exact"/>
              <w:jc w:val="center"/>
              <w:rPr>
                <w:rFonts w:ascii="黑体" w:eastAsia="黑体" w:hAnsi="黑体" w:cs="黑体"/>
                <w:sz w:val="24"/>
              </w:rPr>
            </w:pPr>
            <w:r>
              <w:rPr>
                <w:rFonts w:ascii="黑体" w:eastAsia="黑体" w:hAnsi="黑体" w:cs="黑体" w:hint="eastAsia"/>
                <w:sz w:val="24"/>
              </w:rPr>
              <w:t>一</w:t>
            </w:r>
            <w:r>
              <w:rPr>
                <w:rFonts w:ascii="黑体" w:eastAsia="黑体" w:hAnsi="黑体" w:cs="黑体"/>
                <w:sz w:val="24"/>
              </w:rPr>
              <w:t>、电梯</w:t>
            </w:r>
          </w:p>
        </w:tc>
      </w:tr>
      <w:tr w:rsidR="000523E5">
        <w:trPr>
          <w:trHeight w:val="2101"/>
          <w:jc w:val="center"/>
        </w:trPr>
        <w:tc>
          <w:tcPr>
            <w:tcW w:w="771" w:type="dxa"/>
            <w:tcBorders>
              <w:tl2br w:val="nil"/>
              <w:tr2bl w:val="nil"/>
            </w:tcBorders>
            <w:vAlign w:val="center"/>
          </w:tcPr>
          <w:p w:rsidR="000523E5" w:rsidRDefault="00CD7C3B">
            <w:pPr>
              <w:spacing w:line="30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1</w:t>
            </w:r>
          </w:p>
        </w:tc>
        <w:tc>
          <w:tcPr>
            <w:tcW w:w="1992" w:type="dxa"/>
            <w:tcBorders>
              <w:tl2br w:val="nil"/>
              <w:tr2bl w:val="nil"/>
            </w:tcBorders>
            <w:vAlign w:val="center"/>
          </w:tcPr>
          <w:p w:rsidR="000523E5" w:rsidRDefault="00CD7C3B">
            <w:pPr>
              <w:spacing w:line="30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使用登记和定期检验</w:t>
            </w:r>
          </w:p>
        </w:tc>
        <w:tc>
          <w:tcPr>
            <w:tcW w:w="5805" w:type="dxa"/>
            <w:tcBorders>
              <w:tl2br w:val="nil"/>
              <w:tr2bl w:val="nil"/>
            </w:tcBorders>
            <w:vAlign w:val="center"/>
          </w:tcPr>
          <w:p w:rsidR="000523E5" w:rsidRDefault="00CD7C3B">
            <w:pPr>
              <w:spacing w:line="300" w:lineRule="exact"/>
              <w:rPr>
                <w:rFonts w:ascii="仿宋_GB2312" w:eastAsia="仿宋_GB2312" w:hAnsi="仿宋_GB2312" w:cs="仿宋_GB2312"/>
                <w:bCs/>
                <w:sz w:val="24"/>
              </w:rPr>
            </w:pPr>
            <w:r>
              <w:rPr>
                <w:rFonts w:ascii="仿宋_GB2312" w:eastAsia="仿宋_GB2312" w:hAnsi="仿宋_GB2312" w:cs="仿宋_GB2312" w:hint="eastAsia"/>
                <w:bCs/>
                <w:sz w:val="24"/>
              </w:rPr>
              <w:t>特种设备使用单位应当在特种设备投入使用前或者投入使用后三十日内，向负责特种设备安全监督管理的部门办理使用登记，取得使用登记证书。登记标志应当置于该特种设备的显著位置。</w:t>
            </w:r>
          </w:p>
          <w:p w:rsidR="000523E5" w:rsidRDefault="00CD7C3B">
            <w:pPr>
              <w:spacing w:line="300" w:lineRule="exact"/>
              <w:rPr>
                <w:rFonts w:ascii="仿宋_GB2312" w:eastAsia="仿宋_GB2312" w:hAnsi="仿宋_GB2312" w:cs="仿宋_GB2312"/>
                <w:bCs/>
                <w:sz w:val="24"/>
              </w:rPr>
            </w:pPr>
            <w:r>
              <w:rPr>
                <w:rFonts w:ascii="仿宋_GB2312" w:eastAsia="仿宋_GB2312" w:hAnsi="仿宋_GB2312" w:cs="仿宋_GB2312" w:hint="eastAsia"/>
                <w:bCs/>
                <w:sz w:val="24"/>
              </w:rPr>
              <w:t>在检验合格有效期届满前一个月向特种设备检验机构提出定期检验要求。未经定期检验或者检验不合格的特种设备，不得继续使用。</w:t>
            </w:r>
          </w:p>
        </w:tc>
        <w:tc>
          <w:tcPr>
            <w:tcW w:w="4196" w:type="dxa"/>
            <w:tcBorders>
              <w:tl2br w:val="nil"/>
              <w:tr2bl w:val="nil"/>
            </w:tcBorders>
            <w:vAlign w:val="center"/>
          </w:tcPr>
          <w:p w:rsidR="000523E5" w:rsidRDefault="000523E5">
            <w:pPr>
              <w:spacing w:line="300" w:lineRule="exact"/>
              <w:rPr>
                <w:rFonts w:ascii="仿宋_GB2312" w:eastAsia="仿宋_GB2312" w:hAnsi="仿宋_GB2312" w:cs="仿宋_GB2312"/>
                <w:bCs/>
                <w:sz w:val="24"/>
              </w:rPr>
            </w:pPr>
          </w:p>
          <w:p w:rsidR="000523E5" w:rsidRDefault="00CD7C3B">
            <w:pPr>
              <w:spacing w:line="300" w:lineRule="exact"/>
              <w:rPr>
                <w:rFonts w:ascii="仿宋_GB2312" w:eastAsia="仿宋_GB2312" w:hAnsi="仿宋_GB2312" w:cs="仿宋_GB2312"/>
                <w:bCs/>
                <w:sz w:val="24"/>
              </w:rPr>
            </w:pPr>
            <w:r>
              <w:rPr>
                <w:rFonts w:ascii="仿宋_GB2312" w:eastAsia="仿宋_GB2312" w:hAnsi="仿宋_GB2312" w:cs="仿宋_GB2312" w:hint="eastAsia"/>
                <w:bCs/>
                <w:sz w:val="24"/>
              </w:rPr>
              <w:t>查看《使用登记证》、《检验合格标志》、《检验报告》或查阅档案，在检验有效期内。</w:t>
            </w:r>
          </w:p>
        </w:tc>
        <w:tc>
          <w:tcPr>
            <w:tcW w:w="1331" w:type="dxa"/>
            <w:tcBorders>
              <w:tl2br w:val="nil"/>
              <w:tr2bl w:val="nil"/>
            </w:tcBorders>
          </w:tcPr>
          <w:p w:rsidR="000523E5" w:rsidRDefault="000523E5">
            <w:pPr>
              <w:spacing w:line="300" w:lineRule="exact"/>
              <w:rPr>
                <w:b/>
                <w:sz w:val="24"/>
              </w:rPr>
            </w:pPr>
          </w:p>
        </w:tc>
      </w:tr>
      <w:tr w:rsidR="000523E5">
        <w:trPr>
          <w:trHeight w:val="1071"/>
          <w:jc w:val="center"/>
        </w:trPr>
        <w:tc>
          <w:tcPr>
            <w:tcW w:w="771" w:type="dxa"/>
            <w:tcBorders>
              <w:tl2br w:val="nil"/>
              <w:tr2bl w:val="nil"/>
            </w:tcBorders>
            <w:vAlign w:val="center"/>
          </w:tcPr>
          <w:p w:rsidR="000523E5" w:rsidRDefault="00CD7C3B">
            <w:pPr>
              <w:spacing w:line="30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2</w:t>
            </w:r>
          </w:p>
        </w:tc>
        <w:tc>
          <w:tcPr>
            <w:tcW w:w="1992" w:type="dxa"/>
            <w:tcBorders>
              <w:tl2br w:val="nil"/>
              <w:tr2bl w:val="nil"/>
            </w:tcBorders>
            <w:vAlign w:val="center"/>
          </w:tcPr>
          <w:p w:rsidR="000523E5" w:rsidRDefault="00CD7C3B">
            <w:pPr>
              <w:widowControl/>
              <w:spacing w:line="30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管理机构</w:t>
            </w:r>
          </w:p>
        </w:tc>
        <w:tc>
          <w:tcPr>
            <w:tcW w:w="5805" w:type="dxa"/>
            <w:tcBorders>
              <w:tl2br w:val="nil"/>
              <w:tr2bl w:val="nil"/>
            </w:tcBorders>
            <w:vAlign w:val="center"/>
          </w:tcPr>
          <w:p w:rsidR="000523E5" w:rsidRDefault="00CD7C3B">
            <w:pPr>
              <w:spacing w:line="300" w:lineRule="exact"/>
              <w:rPr>
                <w:rFonts w:ascii="仿宋_GB2312" w:eastAsia="仿宋_GB2312" w:hAnsi="仿宋_GB2312" w:cs="仿宋_GB2312"/>
                <w:bCs/>
                <w:sz w:val="24"/>
              </w:rPr>
            </w:pPr>
            <w:r>
              <w:rPr>
                <w:rFonts w:ascii="仿宋_GB2312" w:eastAsia="仿宋_GB2312" w:hAnsi="仿宋_GB2312" w:cs="仿宋_GB2312" w:hint="eastAsia"/>
                <w:bCs/>
                <w:sz w:val="24"/>
              </w:rPr>
              <w:t>设置特种设备安全管理机构或者配备专职的特种设备安全管理人员</w:t>
            </w:r>
          </w:p>
        </w:tc>
        <w:tc>
          <w:tcPr>
            <w:tcW w:w="4196" w:type="dxa"/>
            <w:tcBorders>
              <w:tl2br w:val="nil"/>
              <w:tr2bl w:val="nil"/>
            </w:tcBorders>
            <w:vAlign w:val="center"/>
          </w:tcPr>
          <w:p w:rsidR="000523E5" w:rsidRDefault="00CD7C3B">
            <w:pPr>
              <w:spacing w:line="300" w:lineRule="exact"/>
              <w:rPr>
                <w:rFonts w:ascii="仿宋_GB2312" w:eastAsia="仿宋_GB2312" w:hAnsi="仿宋_GB2312" w:cs="仿宋_GB2312"/>
                <w:bCs/>
                <w:sz w:val="24"/>
              </w:rPr>
            </w:pPr>
            <w:r>
              <w:rPr>
                <w:rFonts w:ascii="仿宋_GB2312" w:eastAsia="仿宋_GB2312" w:hAnsi="仿宋_GB2312" w:cs="仿宋_GB2312" w:hint="eastAsia"/>
                <w:bCs/>
                <w:sz w:val="24"/>
              </w:rPr>
              <w:t>查看管理机构及管理人员资格证，安全管理人员应取得作业项目为A的《特种设备安全管理人员证》。</w:t>
            </w:r>
          </w:p>
        </w:tc>
        <w:tc>
          <w:tcPr>
            <w:tcW w:w="1331" w:type="dxa"/>
            <w:tcBorders>
              <w:tl2br w:val="nil"/>
              <w:tr2bl w:val="nil"/>
            </w:tcBorders>
          </w:tcPr>
          <w:p w:rsidR="000523E5" w:rsidRDefault="000523E5">
            <w:pPr>
              <w:spacing w:line="300" w:lineRule="exact"/>
              <w:rPr>
                <w:b/>
                <w:sz w:val="24"/>
              </w:rPr>
            </w:pPr>
          </w:p>
        </w:tc>
      </w:tr>
      <w:tr w:rsidR="000523E5">
        <w:trPr>
          <w:trHeight w:val="971"/>
          <w:jc w:val="center"/>
        </w:trPr>
        <w:tc>
          <w:tcPr>
            <w:tcW w:w="771" w:type="dxa"/>
            <w:tcBorders>
              <w:tl2br w:val="nil"/>
              <w:tr2bl w:val="nil"/>
            </w:tcBorders>
            <w:vAlign w:val="center"/>
          </w:tcPr>
          <w:p w:rsidR="000523E5" w:rsidRDefault="00CD7C3B">
            <w:pPr>
              <w:spacing w:line="30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3</w:t>
            </w:r>
          </w:p>
        </w:tc>
        <w:tc>
          <w:tcPr>
            <w:tcW w:w="1992" w:type="dxa"/>
            <w:tcBorders>
              <w:tl2br w:val="nil"/>
              <w:tr2bl w:val="nil"/>
            </w:tcBorders>
            <w:vAlign w:val="center"/>
          </w:tcPr>
          <w:p w:rsidR="000523E5" w:rsidRDefault="00CD7C3B">
            <w:pPr>
              <w:widowControl/>
              <w:spacing w:line="30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作业人员</w:t>
            </w:r>
          </w:p>
        </w:tc>
        <w:tc>
          <w:tcPr>
            <w:tcW w:w="5805" w:type="dxa"/>
            <w:tcBorders>
              <w:tl2br w:val="nil"/>
              <w:tr2bl w:val="nil"/>
            </w:tcBorders>
            <w:vAlign w:val="center"/>
          </w:tcPr>
          <w:p w:rsidR="000523E5" w:rsidRDefault="00CD7C3B">
            <w:pPr>
              <w:spacing w:line="300" w:lineRule="exact"/>
              <w:rPr>
                <w:rFonts w:ascii="仿宋_GB2312" w:eastAsia="仿宋_GB2312" w:hAnsi="仿宋_GB2312" w:cs="仿宋_GB2312"/>
                <w:bCs/>
                <w:sz w:val="24"/>
              </w:rPr>
            </w:pPr>
            <w:r>
              <w:rPr>
                <w:rFonts w:ascii="仿宋_GB2312" w:eastAsia="仿宋_GB2312" w:hAnsi="仿宋_GB2312" w:cs="仿宋_GB2312" w:hint="eastAsia"/>
                <w:bCs/>
                <w:sz w:val="24"/>
              </w:rPr>
              <w:t>医院提供患者使用的电梯、直接用于旅游观光的速度大于2．5m/s的乘客电梯，以及采用司机操作的电梯，由持证电梯司机操作。</w:t>
            </w:r>
          </w:p>
        </w:tc>
        <w:tc>
          <w:tcPr>
            <w:tcW w:w="4196" w:type="dxa"/>
            <w:tcBorders>
              <w:tl2br w:val="nil"/>
              <w:tr2bl w:val="nil"/>
            </w:tcBorders>
            <w:vAlign w:val="center"/>
          </w:tcPr>
          <w:p w:rsidR="000523E5" w:rsidRDefault="00CD7C3B">
            <w:pPr>
              <w:spacing w:line="300" w:lineRule="exact"/>
              <w:rPr>
                <w:rFonts w:ascii="仿宋_GB2312" w:eastAsia="仿宋_GB2312" w:hAnsi="仿宋_GB2312" w:cs="仿宋_GB2312"/>
                <w:bCs/>
                <w:sz w:val="24"/>
              </w:rPr>
            </w:pPr>
            <w:r>
              <w:rPr>
                <w:rFonts w:ascii="仿宋_GB2312" w:eastAsia="仿宋_GB2312" w:hAnsi="仿宋_GB2312" w:cs="仿宋_GB2312" w:hint="eastAsia"/>
                <w:bCs/>
                <w:sz w:val="24"/>
              </w:rPr>
              <w:t>查看现场作业人员资格证：电梯作业人员应持作业项目为T（电梯修理）的《特种设备作业人员资格证》。</w:t>
            </w:r>
          </w:p>
        </w:tc>
        <w:tc>
          <w:tcPr>
            <w:tcW w:w="1331" w:type="dxa"/>
            <w:tcBorders>
              <w:tl2br w:val="nil"/>
              <w:tr2bl w:val="nil"/>
            </w:tcBorders>
          </w:tcPr>
          <w:p w:rsidR="000523E5" w:rsidRDefault="000523E5">
            <w:pPr>
              <w:spacing w:line="300" w:lineRule="exact"/>
              <w:rPr>
                <w:rFonts w:ascii="仿宋_GB2312" w:eastAsia="仿宋_GB2312" w:hAnsi="仿宋_GB2312" w:cs="仿宋_GB2312"/>
                <w:b/>
                <w:sz w:val="24"/>
              </w:rPr>
            </w:pPr>
          </w:p>
        </w:tc>
      </w:tr>
      <w:tr w:rsidR="000523E5">
        <w:trPr>
          <w:trHeight w:val="715"/>
          <w:jc w:val="center"/>
        </w:trPr>
        <w:tc>
          <w:tcPr>
            <w:tcW w:w="771" w:type="dxa"/>
            <w:tcBorders>
              <w:tl2br w:val="nil"/>
              <w:tr2bl w:val="nil"/>
            </w:tcBorders>
            <w:vAlign w:val="center"/>
          </w:tcPr>
          <w:p w:rsidR="000523E5" w:rsidRDefault="00CD7C3B">
            <w:pPr>
              <w:spacing w:line="30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4</w:t>
            </w:r>
          </w:p>
        </w:tc>
        <w:tc>
          <w:tcPr>
            <w:tcW w:w="1992" w:type="dxa"/>
            <w:tcBorders>
              <w:tl2br w:val="nil"/>
              <w:tr2bl w:val="nil"/>
            </w:tcBorders>
            <w:vAlign w:val="center"/>
          </w:tcPr>
          <w:p w:rsidR="000523E5" w:rsidRDefault="00CD7C3B">
            <w:pPr>
              <w:spacing w:line="30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维护保养</w:t>
            </w:r>
          </w:p>
        </w:tc>
        <w:tc>
          <w:tcPr>
            <w:tcW w:w="5805" w:type="dxa"/>
            <w:tcBorders>
              <w:tl2br w:val="nil"/>
              <w:tr2bl w:val="nil"/>
            </w:tcBorders>
            <w:vAlign w:val="center"/>
          </w:tcPr>
          <w:p w:rsidR="000523E5" w:rsidRDefault="00CD7C3B">
            <w:pPr>
              <w:spacing w:line="300" w:lineRule="exact"/>
              <w:rPr>
                <w:rFonts w:ascii="仿宋_GB2312" w:eastAsia="仿宋_GB2312" w:hAnsi="仿宋_GB2312" w:cs="仿宋_GB2312"/>
                <w:bCs/>
                <w:sz w:val="24"/>
              </w:rPr>
            </w:pPr>
            <w:r>
              <w:rPr>
                <w:rFonts w:ascii="仿宋_GB2312" w:eastAsia="仿宋_GB2312" w:hAnsi="仿宋_GB2312" w:cs="仿宋_GB2312" w:hint="eastAsia"/>
                <w:bCs/>
                <w:sz w:val="24"/>
              </w:rPr>
              <w:t>电梯的维护保养应当由电梯制造单位或者依照本法取得许可的安装、改造、修理单位进行。</w:t>
            </w:r>
          </w:p>
        </w:tc>
        <w:tc>
          <w:tcPr>
            <w:tcW w:w="4196" w:type="dxa"/>
            <w:tcBorders>
              <w:tl2br w:val="nil"/>
              <w:tr2bl w:val="nil"/>
            </w:tcBorders>
            <w:vAlign w:val="center"/>
          </w:tcPr>
          <w:p w:rsidR="000523E5" w:rsidRDefault="00CD7C3B">
            <w:pPr>
              <w:spacing w:line="300" w:lineRule="exact"/>
              <w:rPr>
                <w:rFonts w:ascii="仿宋_GB2312" w:eastAsia="仿宋_GB2312" w:hAnsi="仿宋_GB2312" w:cs="仿宋_GB2312"/>
                <w:bCs/>
                <w:sz w:val="24"/>
              </w:rPr>
            </w:pPr>
            <w:r>
              <w:rPr>
                <w:rFonts w:ascii="仿宋_GB2312" w:eastAsia="仿宋_GB2312" w:hAnsi="仿宋_GB2312" w:cs="仿宋_GB2312" w:hint="eastAsia"/>
                <w:bCs/>
                <w:sz w:val="24"/>
              </w:rPr>
              <w:t>查看现场维保合同及维保单位资质情况</w:t>
            </w:r>
          </w:p>
        </w:tc>
        <w:tc>
          <w:tcPr>
            <w:tcW w:w="1331" w:type="dxa"/>
            <w:tcBorders>
              <w:tl2br w:val="nil"/>
              <w:tr2bl w:val="nil"/>
            </w:tcBorders>
          </w:tcPr>
          <w:p w:rsidR="000523E5" w:rsidRDefault="000523E5">
            <w:pPr>
              <w:spacing w:line="300" w:lineRule="exact"/>
              <w:rPr>
                <w:rFonts w:ascii="仿宋_GB2312" w:eastAsia="仿宋_GB2312" w:hAnsi="仿宋_GB2312" w:cs="仿宋_GB2312"/>
                <w:b/>
                <w:sz w:val="24"/>
              </w:rPr>
            </w:pPr>
          </w:p>
        </w:tc>
      </w:tr>
      <w:tr w:rsidR="000523E5">
        <w:trPr>
          <w:trHeight w:val="575"/>
          <w:jc w:val="center"/>
        </w:trPr>
        <w:tc>
          <w:tcPr>
            <w:tcW w:w="771" w:type="dxa"/>
            <w:vMerge w:val="restart"/>
            <w:tcBorders>
              <w:tl2br w:val="nil"/>
              <w:tr2bl w:val="nil"/>
            </w:tcBorders>
            <w:vAlign w:val="center"/>
          </w:tcPr>
          <w:p w:rsidR="000523E5" w:rsidRDefault="00CD7C3B">
            <w:pPr>
              <w:spacing w:line="30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5</w:t>
            </w:r>
          </w:p>
        </w:tc>
        <w:tc>
          <w:tcPr>
            <w:tcW w:w="1992" w:type="dxa"/>
            <w:vMerge w:val="restart"/>
            <w:tcBorders>
              <w:tl2br w:val="nil"/>
              <w:tr2bl w:val="nil"/>
            </w:tcBorders>
            <w:vAlign w:val="center"/>
          </w:tcPr>
          <w:p w:rsidR="000523E5" w:rsidRDefault="00CD7C3B">
            <w:pPr>
              <w:spacing w:line="30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报警及救援</w:t>
            </w:r>
          </w:p>
          <w:p w:rsidR="000523E5" w:rsidRDefault="000523E5">
            <w:pPr>
              <w:spacing w:line="300" w:lineRule="exact"/>
              <w:jc w:val="center"/>
              <w:rPr>
                <w:rFonts w:ascii="仿宋_GB2312" w:eastAsia="仿宋_GB2312" w:hAnsi="仿宋_GB2312" w:cs="仿宋_GB2312"/>
                <w:bCs/>
                <w:sz w:val="24"/>
              </w:rPr>
            </w:pPr>
          </w:p>
        </w:tc>
        <w:tc>
          <w:tcPr>
            <w:tcW w:w="5805" w:type="dxa"/>
            <w:tcBorders>
              <w:tl2br w:val="nil"/>
              <w:tr2bl w:val="nil"/>
            </w:tcBorders>
            <w:vAlign w:val="center"/>
          </w:tcPr>
          <w:p w:rsidR="000523E5" w:rsidRDefault="00CD7C3B">
            <w:pPr>
              <w:spacing w:line="280" w:lineRule="exact"/>
              <w:rPr>
                <w:rFonts w:ascii="仿宋_GB2312" w:eastAsia="仿宋_GB2312" w:hAnsi="仿宋_GB2312" w:cs="仿宋_GB2312"/>
                <w:bCs/>
                <w:sz w:val="24"/>
              </w:rPr>
            </w:pPr>
            <w:r>
              <w:rPr>
                <w:rFonts w:ascii="仿宋_GB2312" w:eastAsia="仿宋_GB2312" w:hAnsi="仿宋_GB2312" w:cs="仿宋_GB2312" w:hint="eastAsia"/>
                <w:bCs/>
                <w:sz w:val="24"/>
              </w:rPr>
              <w:t>保证电梯紧急报警装置与电梯使用单位的安全管理机构或者人员能够随时进行有效联系。</w:t>
            </w:r>
          </w:p>
        </w:tc>
        <w:tc>
          <w:tcPr>
            <w:tcW w:w="4196" w:type="dxa"/>
            <w:tcBorders>
              <w:tl2br w:val="nil"/>
              <w:tr2bl w:val="nil"/>
            </w:tcBorders>
            <w:vAlign w:val="center"/>
          </w:tcPr>
          <w:p w:rsidR="000523E5" w:rsidRDefault="00CD7C3B">
            <w:pPr>
              <w:spacing w:line="300" w:lineRule="exact"/>
              <w:rPr>
                <w:rFonts w:ascii="仿宋_GB2312" w:eastAsia="仿宋_GB2312" w:hAnsi="仿宋_GB2312" w:cs="仿宋_GB2312"/>
                <w:bCs/>
                <w:sz w:val="24"/>
              </w:rPr>
            </w:pPr>
            <w:r>
              <w:rPr>
                <w:rFonts w:ascii="仿宋_GB2312" w:eastAsia="仿宋_GB2312" w:hAnsi="仿宋_GB2312" w:cs="仿宋_GB2312" w:hint="eastAsia"/>
                <w:bCs/>
                <w:sz w:val="24"/>
              </w:rPr>
              <w:t>查看现场测试</w:t>
            </w:r>
          </w:p>
        </w:tc>
        <w:tc>
          <w:tcPr>
            <w:tcW w:w="1331" w:type="dxa"/>
            <w:tcBorders>
              <w:tl2br w:val="nil"/>
              <w:tr2bl w:val="nil"/>
            </w:tcBorders>
          </w:tcPr>
          <w:p w:rsidR="000523E5" w:rsidRDefault="000523E5">
            <w:pPr>
              <w:spacing w:line="300" w:lineRule="exact"/>
              <w:rPr>
                <w:rFonts w:ascii="仿宋_GB2312" w:eastAsia="仿宋_GB2312" w:hAnsi="仿宋_GB2312" w:cs="仿宋_GB2312"/>
                <w:b/>
                <w:sz w:val="24"/>
              </w:rPr>
            </w:pPr>
          </w:p>
        </w:tc>
      </w:tr>
      <w:tr w:rsidR="000523E5">
        <w:trPr>
          <w:trHeight w:val="1419"/>
          <w:jc w:val="center"/>
        </w:trPr>
        <w:tc>
          <w:tcPr>
            <w:tcW w:w="771" w:type="dxa"/>
            <w:vMerge/>
            <w:tcBorders>
              <w:tl2br w:val="nil"/>
              <w:tr2bl w:val="nil"/>
            </w:tcBorders>
            <w:vAlign w:val="center"/>
          </w:tcPr>
          <w:p w:rsidR="000523E5" w:rsidRDefault="000523E5">
            <w:pPr>
              <w:spacing w:line="300" w:lineRule="exact"/>
              <w:jc w:val="center"/>
              <w:rPr>
                <w:rFonts w:ascii="仿宋_GB2312" w:eastAsia="仿宋_GB2312" w:hAnsi="仿宋_GB2312" w:cs="仿宋_GB2312"/>
                <w:bCs/>
                <w:sz w:val="24"/>
              </w:rPr>
            </w:pPr>
          </w:p>
        </w:tc>
        <w:tc>
          <w:tcPr>
            <w:tcW w:w="1992" w:type="dxa"/>
            <w:vMerge/>
            <w:tcBorders>
              <w:tl2br w:val="nil"/>
              <w:tr2bl w:val="nil"/>
            </w:tcBorders>
            <w:vAlign w:val="center"/>
          </w:tcPr>
          <w:p w:rsidR="000523E5" w:rsidRDefault="000523E5">
            <w:pPr>
              <w:spacing w:line="300" w:lineRule="exact"/>
              <w:jc w:val="center"/>
              <w:rPr>
                <w:rFonts w:ascii="仿宋_GB2312" w:eastAsia="仿宋_GB2312" w:hAnsi="仿宋_GB2312" w:cs="仿宋_GB2312"/>
                <w:bCs/>
                <w:sz w:val="24"/>
              </w:rPr>
            </w:pPr>
          </w:p>
        </w:tc>
        <w:tc>
          <w:tcPr>
            <w:tcW w:w="5805" w:type="dxa"/>
            <w:tcBorders>
              <w:tl2br w:val="nil"/>
              <w:tr2bl w:val="nil"/>
            </w:tcBorders>
            <w:vAlign w:val="center"/>
          </w:tcPr>
          <w:p w:rsidR="000523E5" w:rsidRDefault="00CD7C3B">
            <w:pPr>
              <w:spacing w:line="280" w:lineRule="exact"/>
              <w:rPr>
                <w:rFonts w:ascii="仿宋_GB2312" w:eastAsia="仿宋_GB2312" w:hAnsi="仿宋_GB2312" w:cs="仿宋_GB2312"/>
                <w:bCs/>
                <w:sz w:val="24"/>
              </w:rPr>
            </w:pPr>
            <w:r>
              <w:rPr>
                <w:rFonts w:ascii="仿宋_GB2312" w:eastAsia="仿宋_GB2312" w:hAnsi="仿宋_GB2312" w:cs="仿宋_GB2312" w:hint="eastAsia"/>
                <w:bCs/>
                <w:sz w:val="24"/>
              </w:rPr>
              <w:t>维保单位应设立24h维保值班电话，保证接到故障通知后及时予以排除，接到电梯困人故障报告后，维修人员应及时抵达所维保</w:t>
            </w:r>
            <w:proofErr w:type="gramStart"/>
            <w:r>
              <w:rPr>
                <w:rFonts w:ascii="仿宋_GB2312" w:eastAsia="仿宋_GB2312" w:hAnsi="仿宋_GB2312" w:cs="仿宋_GB2312" w:hint="eastAsia"/>
                <w:bCs/>
                <w:sz w:val="24"/>
              </w:rPr>
              <w:t>电梯所地实施</w:t>
            </w:r>
            <w:proofErr w:type="gramEnd"/>
            <w:r>
              <w:rPr>
                <w:rFonts w:ascii="仿宋_GB2312" w:eastAsia="仿宋_GB2312" w:hAnsi="仿宋_GB2312" w:cs="仿宋_GB2312" w:hint="eastAsia"/>
                <w:bCs/>
                <w:sz w:val="24"/>
              </w:rPr>
              <w:t>现场救援，直辖市或设区的市抵达时间不超过30min，其他地区一般不超过1h。</w:t>
            </w:r>
          </w:p>
        </w:tc>
        <w:tc>
          <w:tcPr>
            <w:tcW w:w="4196" w:type="dxa"/>
            <w:tcBorders>
              <w:tl2br w:val="nil"/>
              <w:tr2bl w:val="nil"/>
            </w:tcBorders>
            <w:vAlign w:val="center"/>
          </w:tcPr>
          <w:p w:rsidR="000523E5" w:rsidRDefault="00CD7C3B">
            <w:pPr>
              <w:spacing w:line="300" w:lineRule="exact"/>
              <w:rPr>
                <w:rFonts w:ascii="仿宋_GB2312" w:eastAsia="仿宋_GB2312" w:hAnsi="仿宋_GB2312" w:cs="仿宋_GB2312"/>
                <w:bCs/>
                <w:sz w:val="24"/>
              </w:rPr>
            </w:pPr>
            <w:r>
              <w:rPr>
                <w:rFonts w:ascii="仿宋_GB2312" w:eastAsia="仿宋_GB2312" w:hAnsi="仿宋_GB2312" w:cs="仿宋_GB2312" w:hint="eastAsia"/>
                <w:bCs/>
                <w:sz w:val="24"/>
              </w:rPr>
              <w:t>查看现场测试</w:t>
            </w:r>
          </w:p>
        </w:tc>
        <w:tc>
          <w:tcPr>
            <w:tcW w:w="1331" w:type="dxa"/>
            <w:tcBorders>
              <w:tl2br w:val="nil"/>
              <w:tr2bl w:val="nil"/>
            </w:tcBorders>
          </w:tcPr>
          <w:p w:rsidR="000523E5" w:rsidRDefault="000523E5">
            <w:pPr>
              <w:spacing w:line="300" w:lineRule="exact"/>
              <w:rPr>
                <w:rFonts w:ascii="仿宋_GB2312" w:eastAsia="仿宋_GB2312" w:hAnsi="仿宋_GB2312" w:cs="仿宋_GB2312"/>
                <w:b/>
                <w:sz w:val="24"/>
              </w:rPr>
            </w:pPr>
          </w:p>
        </w:tc>
      </w:tr>
      <w:tr w:rsidR="000523E5">
        <w:trPr>
          <w:trHeight w:val="422"/>
          <w:jc w:val="center"/>
        </w:trPr>
        <w:tc>
          <w:tcPr>
            <w:tcW w:w="14095" w:type="dxa"/>
            <w:gridSpan w:val="5"/>
            <w:tcBorders>
              <w:tl2br w:val="nil"/>
              <w:tr2bl w:val="nil"/>
            </w:tcBorders>
            <w:vAlign w:val="center"/>
          </w:tcPr>
          <w:p w:rsidR="000523E5" w:rsidRDefault="00CD7C3B">
            <w:pPr>
              <w:spacing w:line="300" w:lineRule="exact"/>
              <w:jc w:val="center"/>
              <w:rPr>
                <w:rFonts w:ascii="黑体" w:eastAsia="黑体" w:hAnsi="黑体" w:cs="黑体"/>
                <w:sz w:val="24"/>
              </w:rPr>
            </w:pPr>
            <w:r>
              <w:rPr>
                <w:rFonts w:ascii="黑体" w:eastAsia="黑体" w:hAnsi="黑体" w:cs="黑体" w:hint="eastAsia"/>
                <w:sz w:val="24"/>
              </w:rPr>
              <w:lastRenderedPageBreak/>
              <w:t>二</w:t>
            </w:r>
            <w:r>
              <w:rPr>
                <w:rFonts w:ascii="黑体" w:eastAsia="黑体" w:hAnsi="黑体" w:cs="黑体"/>
                <w:sz w:val="24"/>
              </w:rPr>
              <w:t>、客运索道</w:t>
            </w:r>
          </w:p>
        </w:tc>
      </w:tr>
      <w:tr w:rsidR="000523E5">
        <w:trPr>
          <w:trHeight w:val="129"/>
          <w:jc w:val="center"/>
        </w:trPr>
        <w:tc>
          <w:tcPr>
            <w:tcW w:w="771" w:type="dxa"/>
            <w:tcBorders>
              <w:tl2br w:val="nil"/>
              <w:tr2bl w:val="nil"/>
            </w:tcBorders>
            <w:vAlign w:val="center"/>
          </w:tcPr>
          <w:p w:rsidR="000523E5" w:rsidRDefault="00CD7C3B">
            <w:pPr>
              <w:spacing w:line="30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1</w:t>
            </w:r>
          </w:p>
        </w:tc>
        <w:tc>
          <w:tcPr>
            <w:tcW w:w="1992" w:type="dxa"/>
            <w:tcBorders>
              <w:tl2br w:val="nil"/>
              <w:tr2bl w:val="nil"/>
            </w:tcBorders>
            <w:vAlign w:val="center"/>
          </w:tcPr>
          <w:p w:rsidR="000523E5" w:rsidRDefault="00CD7C3B">
            <w:pPr>
              <w:widowControl/>
              <w:spacing w:line="30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使用登记及定期检验</w:t>
            </w:r>
          </w:p>
        </w:tc>
        <w:tc>
          <w:tcPr>
            <w:tcW w:w="5805" w:type="dxa"/>
            <w:tcBorders>
              <w:tl2br w:val="nil"/>
              <w:tr2bl w:val="nil"/>
            </w:tcBorders>
            <w:vAlign w:val="center"/>
          </w:tcPr>
          <w:p w:rsidR="000523E5" w:rsidRDefault="00CD7C3B">
            <w:pPr>
              <w:spacing w:line="300" w:lineRule="exact"/>
              <w:rPr>
                <w:rFonts w:ascii="仿宋_GB2312" w:eastAsia="仿宋_GB2312" w:hAnsi="仿宋_GB2312" w:cs="仿宋_GB2312"/>
                <w:bCs/>
                <w:sz w:val="24"/>
              </w:rPr>
            </w:pPr>
            <w:r>
              <w:rPr>
                <w:rFonts w:ascii="仿宋_GB2312" w:eastAsia="仿宋_GB2312" w:hAnsi="仿宋_GB2312" w:cs="仿宋_GB2312" w:hint="eastAsia"/>
                <w:bCs/>
                <w:sz w:val="24"/>
              </w:rPr>
              <w:t>特种设备使用单位应当在特种设备投入使用前或者投入使用后三十日内，向负责特种设备安全监督管理的部门办理使用登记，取得使用登记证书。登记标志应当置于该特种设备的显著位置。</w:t>
            </w:r>
          </w:p>
          <w:p w:rsidR="000523E5" w:rsidRDefault="00CD7C3B">
            <w:pPr>
              <w:spacing w:line="300" w:lineRule="exact"/>
              <w:rPr>
                <w:rFonts w:ascii="仿宋_GB2312" w:eastAsia="仿宋_GB2312" w:hAnsi="仿宋_GB2312" w:cs="仿宋_GB2312"/>
                <w:bCs/>
                <w:sz w:val="24"/>
              </w:rPr>
            </w:pPr>
            <w:r>
              <w:rPr>
                <w:rFonts w:ascii="仿宋_GB2312" w:eastAsia="仿宋_GB2312" w:hAnsi="仿宋_GB2312" w:cs="仿宋_GB2312" w:hint="eastAsia"/>
                <w:bCs/>
                <w:sz w:val="24"/>
              </w:rPr>
              <w:t>在检验合格有效期届满前一个月向特种设备检验机构提出定期检验要求。未经定期检验或者检验不合格的特种设备，不得继续使用。</w:t>
            </w:r>
          </w:p>
        </w:tc>
        <w:tc>
          <w:tcPr>
            <w:tcW w:w="4196" w:type="dxa"/>
            <w:tcBorders>
              <w:tl2br w:val="nil"/>
              <w:tr2bl w:val="nil"/>
            </w:tcBorders>
            <w:vAlign w:val="center"/>
          </w:tcPr>
          <w:p w:rsidR="000523E5" w:rsidRDefault="000523E5">
            <w:pPr>
              <w:spacing w:line="300" w:lineRule="exact"/>
              <w:rPr>
                <w:rFonts w:ascii="仿宋_GB2312" w:eastAsia="仿宋_GB2312" w:hAnsi="仿宋_GB2312" w:cs="仿宋_GB2312"/>
                <w:bCs/>
                <w:sz w:val="24"/>
              </w:rPr>
            </w:pPr>
          </w:p>
          <w:p w:rsidR="000523E5" w:rsidRDefault="000523E5">
            <w:pPr>
              <w:spacing w:line="300" w:lineRule="exact"/>
              <w:rPr>
                <w:rFonts w:ascii="仿宋_GB2312" w:eastAsia="仿宋_GB2312" w:hAnsi="仿宋_GB2312" w:cs="仿宋_GB2312"/>
                <w:bCs/>
                <w:sz w:val="24"/>
              </w:rPr>
            </w:pPr>
          </w:p>
          <w:p w:rsidR="000523E5" w:rsidRDefault="00CD7C3B">
            <w:pPr>
              <w:spacing w:line="300" w:lineRule="exact"/>
              <w:rPr>
                <w:rFonts w:ascii="仿宋_GB2312" w:eastAsia="仿宋_GB2312" w:hAnsi="仿宋_GB2312" w:cs="仿宋_GB2312"/>
                <w:bCs/>
                <w:sz w:val="24"/>
              </w:rPr>
            </w:pPr>
            <w:r>
              <w:rPr>
                <w:rFonts w:ascii="仿宋_GB2312" w:eastAsia="仿宋_GB2312" w:hAnsi="仿宋_GB2312" w:cs="仿宋_GB2312" w:hint="eastAsia"/>
                <w:bCs/>
                <w:sz w:val="24"/>
              </w:rPr>
              <w:t>查看《使用登记证》、《检验合格标志》、《检验报告》或查阅档案，在检验有效期内。</w:t>
            </w:r>
          </w:p>
        </w:tc>
        <w:tc>
          <w:tcPr>
            <w:tcW w:w="1331" w:type="dxa"/>
            <w:tcBorders>
              <w:tl2br w:val="nil"/>
              <w:tr2bl w:val="nil"/>
            </w:tcBorders>
          </w:tcPr>
          <w:p w:rsidR="000523E5" w:rsidRDefault="000523E5">
            <w:pPr>
              <w:spacing w:line="300" w:lineRule="exact"/>
              <w:rPr>
                <w:rFonts w:ascii="仿宋_GB2312" w:eastAsia="仿宋_GB2312" w:hAnsi="仿宋_GB2312" w:cs="仿宋_GB2312"/>
                <w:b/>
                <w:sz w:val="24"/>
              </w:rPr>
            </w:pPr>
          </w:p>
        </w:tc>
      </w:tr>
      <w:tr w:rsidR="000523E5">
        <w:trPr>
          <w:jc w:val="center"/>
        </w:trPr>
        <w:tc>
          <w:tcPr>
            <w:tcW w:w="771" w:type="dxa"/>
            <w:tcBorders>
              <w:tl2br w:val="nil"/>
              <w:tr2bl w:val="nil"/>
            </w:tcBorders>
            <w:vAlign w:val="center"/>
          </w:tcPr>
          <w:p w:rsidR="000523E5" w:rsidRDefault="00CD7C3B">
            <w:pPr>
              <w:spacing w:line="30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2</w:t>
            </w:r>
          </w:p>
        </w:tc>
        <w:tc>
          <w:tcPr>
            <w:tcW w:w="1992" w:type="dxa"/>
            <w:tcBorders>
              <w:tl2br w:val="nil"/>
              <w:tr2bl w:val="nil"/>
            </w:tcBorders>
            <w:vAlign w:val="center"/>
          </w:tcPr>
          <w:p w:rsidR="000523E5" w:rsidRDefault="00CD7C3B">
            <w:pPr>
              <w:widowControl/>
              <w:spacing w:line="30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管理机构</w:t>
            </w:r>
          </w:p>
        </w:tc>
        <w:tc>
          <w:tcPr>
            <w:tcW w:w="5805" w:type="dxa"/>
            <w:tcBorders>
              <w:tl2br w:val="nil"/>
              <w:tr2bl w:val="nil"/>
            </w:tcBorders>
            <w:vAlign w:val="center"/>
          </w:tcPr>
          <w:p w:rsidR="000523E5" w:rsidRDefault="00CD7C3B">
            <w:pPr>
              <w:spacing w:line="280" w:lineRule="exact"/>
              <w:rPr>
                <w:rFonts w:ascii="仿宋_GB2312" w:eastAsia="仿宋_GB2312" w:hAnsi="仿宋_GB2312" w:cs="仿宋_GB2312"/>
                <w:bCs/>
                <w:sz w:val="24"/>
              </w:rPr>
            </w:pPr>
            <w:r>
              <w:rPr>
                <w:rFonts w:ascii="仿宋_GB2312" w:eastAsia="仿宋_GB2312" w:hAnsi="仿宋_GB2312" w:cs="仿宋_GB2312" w:hint="eastAsia"/>
                <w:bCs/>
                <w:sz w:val="24"/>
              </w:rPr>
              <w:t>设置特种设备安全管理机构或者配备专职的特种设备安全管理人员</w:t>
            </w:r>
          </w:p>
        </w:tc>
        <w:tc>
          <w:tcPr>
            <w:tcW w:w="4196" w:type="dxa"/>
            <w:tcBorders>
              <w:tl2br w:val="nil"/>
              <w:tr2bl w:val="nil"/>
            </w:tcBorders>
            <w:vAlign w:val="center"/>
          </w:tcPr>
          <w:p w:rsidR="000523E5" w:rsidRDefault="00CD7C3B">
            <w:pPr>
              <w:spacing w:line="280" w:lineRule="exact"/>
              <w:rPr>
                <w:rFonts w:ascii="仿宋_GB2312" w:eastAsia="仿宋_GB2312" w:hAnsi="仿宋_GB2312" w:cs="仿宋_GB2312"/>
                <w:bCs/>
                <w:sz w:val="24"/>
              </w:rPr>
            </w:pPr>
            <w:r>
              <w:rPr>
                <w:rFonts w:ascii="仿宋_GB2312" w:eastAsia="仿宋_GB2312" w:hAnsi="仿宋_GB2312" w:cs="仿宋_GB2312" w:hint="eastAsia"/>
                <w:bCs/>
                <w:sz w:val="24"/>
              </w:rPr>
              <w:t>查看管理机构及管理人员资格证，安全管理人员应取得作业项目为A的《特种设备安全管理人员证》。</w:t>
            </w:r>
          </w:p>
        </w:tc>
        <w:tc>
          <w:tcPr>
            <w:tcW w:w="1331" w:type="dxa"/>
            <w:tcBorders>
              <w:tl2br w:val="nil"/>
              <w:tr2bl w:val="nil"/>
            </w:tcBorders>
          </w:tcPr>
          <w:p w:rsidR="000523E5" w:rsidRDefault="000523E5">
            <w:pPr>
              <w:spacing w:line="300" w:lineRule="exact"/>
              <w:rPr>
                <w:rFonts w:ascii="仿宋_GB2312" w:eastAsia="仿宋_GB2312" w:hAnsi="仿宋_GB2312" w:cs="仿宋_GB2312"/>
                <w:b/>
                <w:sz w:val="24"/>
              </w:rPr>
            </w:pPr>
          </w:p>
        </w:tc>
      </w:tr>
      <w:tr w:rsidR="000523E5">
        <w:trPr>
          <w:jc w:val="center"/>
        </w:trPr>
        <w:tc>
          <w:tcPr>
            <w:tcW w:w="771" w:type="dxa"/>
            <w:tcBorders>
              <w:tl2br w:val="nil"/>
              <w:tr2bl w:val="nil"/>
            </w:tcBorders>
            <w:vAlign w:val="center"/>
          </w:tcPr>
          <w:p w:rsidR="000523E5" w:rsidRDefault="00CD7C3B">
            <w:pPr>
              <w:spacing w:line="30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3</w:t>
            </w:r>
          </w:p>
        </w:tc>
        <w:tc>
          <w:tcPr>
            <w:tcW w:w="1992" w:type="dxa"/>
            <w:tcBorders>
              <w:tl2br w:val="nil"/>
              <w:tr2bl w:val="nil"/>
            </w:tcBorders>
            <w:vAlign w:val="center"/>
          </w:tcPr>
          <w:p w:rsidR="000523E5" w:rsidRDefault="00CD7C3B">
            <w:pPr>
              <w:widowControl/>
              <w:spacing w:line="30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作业人员</w:t>
            </w:r>
          </w:p>
        </w:tc>
        <w:tc>
          <w:tcPr>
            <w:tcW w:w="5805" w:type="dxa"/>
            <w:tcBorders>
              <w:tl2br w:val="nil"/>
              <w:tr2bl w:val="nil"/>
            </w:tcBorders>
            <w:vAlign w:val="center"/>
          </w:tcPr>
          <w:p w:rsidR="000523E5" w:rsidRDefault="00CD7C3B">
            <w:pPr>
              <w:spacing w:line="280" w:lineRule="exact"/>
              <w:rPr>
                <w:rFonts w:ascii="仿宋_GB2312" w:eastAsia="仿宋_GB2312" w:hAnsi="仿宋_GB2312" w:cs="仿宋_GB2312"/>
                <w:bCs/>
                <w:sz w:val="24"/>
              </w:rPr>
            </w:pPr>
            <w:r>
              <w:rPr>
                <w:rFonts w:ascii="仿宋_GB2312" w:eastAsia="仿宋_GB2312" w:hAnsi="仿宋_GB2312" w:cs="仿宋_GB2312" w:hint="eastAsia"/>
                <w:bCs/>
                <w:sz w:val="24"/>
              </w:rPr>
              <w:t>特种设备安全管理人员、检测人员和作业人员应当按照国家有关规定取得相应资格，方可从事相关工作。</w:t>
            </w:r>
          </w:p>
        </w:tc>
        <w:tc>
          <w:tcPr>
            <w:tcW w:w="4196" w:type="dxa"/>
            <w:tcBorders>
              <w:tl2br w:val="nil"/>
              <w:tr2bl w:val="nil"/>
            </w:tcBorders>
            <w:vAlign w:val="center"/>
          </w:tcPr>
          <w:p w:rsidR="000523E5" w:rsidRDefault="00CD7C3B">
            <w:pPr>
              <w:spacing w:line="280" w:lineRule="exact"/>
              <w:rPr>
                <w:rFonts w:ascii="仿宋_GB2312" w:eastAsia="仿宋_GB2312" w:hAnsi="仿宋_GB2312" w:cs="仿宋_GB2312"/>
                <w:bCs/>
                <w:sz w:val="24"/>
              </w:rPr>
            </w:pPr>
            <w:r>
              <w:rPr>
                <w:rFonts w:ascii="仿宋_GB2312" w:eastAsia="仿宋_GB2312" w:hAnsi="仿宋_GB2312" w:cs="仿宋_GB2312" w:hint="eastAsia"/>
                <w:bCs/>
                <w:sz w:val="24"/>
              </w:rPr>
              <w:t>查看现场。作业人员应持有与作业项目对应的S1（客运索道修理）S2（客运索道司机）的《特种设备作业人员资格证》。</w:t>
            </w:r>
          </w:p>
        </w:tc>
        <w:tc>
          <w:tcPr>
            <w:tcW w:w="1331" w:type="dxa"/>
            <w:tcBorders>
              <w:tl2br w:val="nil"/>
              <w:tr2bl w:val="nil"/>
            </w:tcBorders>
          </w:tcPr>
          <w:p w:rsidR="000523E5" w:rsidRDefault="000523E5">
            <w:pPr>
              <w:spacing w:line="300" w:lineRule="exact"/>
              <w:rPr>
                <w:rFonts w:ascii="仿宋_GB2312" w:eastAsia="仿宋_GB2312" w:hAnsi="仿宋_GB2312" w:cs="仿宋_GB2312"/>
                <w:b/>
                <w:sz w:val="24"/>
              </w:rPr>
            </w:pPr>
          </w:p>
        </w:tc>
      </w:tr>
      <w:tr w:rsidR="000523E5">
        <w:trPr>
          <w:jc w:val="center"/>
        </w:trPr>
        <w:tc>
          <w:tcPr>
            <w:tcW w:w="771" w:type="dxa"/>
            <w:tcBorders>
              <w:tl2br w:val="nil"/>
              <w:tr2bl w:val="nil"/>
            </w:tcBorders>
            <w:vAlign w:val="center"/>
          </w:tcPr>
          <w:p w:rsidR="000523E5" w:rsidRDefault="00CD7C3B">
            <w:pPr>
              <w:spacing w:line="30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4</w:t>
            </w:r>
          </w:p>
        </w:tc>
        <w:tc>
          <w:tcPr>
            <w:tcW w:w="1992" w:type="dxa"/>
            <w:tcBorders>
              <w:tl2br w:val="nil"/>
              <w:tr2bl w:val="nil"/>
            </w:tcBorders>
            <w:vAlign w:val="center"/>
          </w:tcPr>
          <w:p w:rsidR="000523E5" w:rsidRDefault="00CD7C3B">
            <w:pPr>
              <w:widowControl/>
              <w:spacing w:line="30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例行检查</w:t>
            </w:r>
          </w:p>
        </w:tc>
        <w:tc>
          <w:tcPr>
            <w:tcW w:w="5805" w:type="dxa"/>
            <w:tcBorders>
              <w:tl2br w:val="nil"/>
              <w:tr2bl w:val="nil"/>
            </w:tcBorders>
            <w:vAlign w:val="center"/>
          </w:tcPr>
          <w:p w:rsidR="000523E5" w:rsidRDefault="00CD7C3B">
            <w:pPr>
              <w:spacing w:line="280" w:lineRule="exact"/>
              <w:rPr>
                <w:rFonts w:ascii="仿宋_GB2312" w:eastAsia="仿宋_GB2312" w:hAnsi="仿宋_GB2312" w:cs="仿宋_GB2312"/>
                <w:bCs/>
                <w:sz w:val="24"/>
              </w:rPr>
            </w:pPr>
            <w:r>
              <w:rPr>
                <w:rFonts w:ascii="仿宋_GB2312" w:eastAsia="仿宋_GB2312" w:hAnsi="仿宋_GB2312" w:cs="仿宋_GB2312" w:hint="eastAsia"/>
                <w:bCs/>
                <w:sz w:val="24"/>
              </w:rPr>
              <w:t>在每日投入使用前，其运营使用单位应当进行试运行和例行安全检查，并对安全附件和安全保护装置进行检查确认。</w:t>
            </w:r>
          </w:p>
        </w:tc>
        <w:tc>
          <w:tcPr>
            <w:tcW w:w="4196" w:type="dxa"/>
            <w:tcBorders>
              <w:tl2br w:val="nil"/>
              <w:tr2bl w:val="nil"/>
            </w:tcBorders>
            <w:vAlign w:val="center"/>
          </w:tcPr>
          <w:p w:rsidR="000523E5" w:rsidRDefault="00CD7C3B">
            <w:pPr>
              <w:spacing w:line="280" w:lineRule="exact"/>
              <w:rPr>
                <w:rFonts w:ascii="仿宋_GB2312" w:eastAsia="仿宋_GB2312" w:hAnsi="仿宋_GB2312" w:cs="仿宋_GB2312"/>
                <w:bCs/>
                <w:sz w:val="24"/>
              </w:rPr>
            </w:pPr>
            <w:r>
              <w:rPr>
                <w:rFonts w:ascii="仿宋_GB2312" w:eastAsia="仿宋_GB2312" w:hAnsi="仿宋_GB2312" w:cs="仿宋_GB2312" w:hint="eastAsia"/>
                <w:bCs/>
                <w:sz w:val="24"/>
              </w:rPr>
              <w:t>查看现场相应记录表格</w:t>
            </w:r>
          </w:p>
        </w:tc>
        <w:tc>
          <w:tcPr>
            <w:tcW w:w="1331" w:type="dxa"/>
            <w:tcBorders>
              <w:tl2br w:val="nil"/>
              <w:tr2bl w:val="nil"/>
            </w:tcBorders>
          </w:tcPr>
          <w:p w:rsidR="000523E5" w:rsidRDefault="000523E5">
            <w:pPr>
              <w:spacing w:line="300" w:lineRule="exact"/>
              <w:rPr>
                <w:rFonts w:ascii="仿宋_GB2312" w:eastAsia="仿宋_GB2312" w:hAnsi="仿宋_GB2312" w:cs="仿宋_GB2312"/>
                <w:b/>
                <w:sz w:val="24"/>
              </w:rPr>
            </w:pPr>
          </w:p>
        </w:tc>
      </w:tr>
      <w:tr w:rsidR="000523E5">
        <w:trPr>
          <w:jc w:val="center"/>
        </w:trPr>
        <w:tc>
          <w:tcPr>
            <w:tcW w:w="771" w:type="dxa"/>
            <w:tcBorders>
              <w:tl2br w:val="nil"/>
              <w:tr2bl w:val="nil"/>
            </w:tcBorders>
            <w:vAlign w:val="center"/>
          </w:tcPr>
          <w:p w:rsidR="000523E5" w:rsidRDefault="00CD7C3B">
            <w:pPr>
              <w:spacing w:line="30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5</w:t>
            </w:r>
          </w:p>
        </w:tc>
        <w:tc>
          <w:tcPr>
            <w:tcW w:w="1992" w:type="dxa"/>
            <w:tcBorders>
              <w:tl2br w:val="nil"/>
              <w:tr2bl w:val="nil"/>
            </w:tcBorders>
            <w:vAlign w:val="center"/>
          </w:tcPr>
          <w:p w:rsidR="000523E5" w:rsidRDefault="00CD7C3B">
            <w:pPr>
              <w:spacing w:line="30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应急救援</w:t>
            </w:r>
          </w:p>
        </w:tc>
        <w:tc>
          <w:tcPr>
            <w:tcW w:w="5805" w:type="dxa"/>
            <w:tcBorders>
              <w:tl2br w:val="nil"/>
              <w:tr2bl w:val="nil"/>
            </w:tcBorders>
            <w:vAlign w:val="center"/>
          </w:tcPr>
          <w:p w:rsidR="000523E5" w:rsidRDefault="00CD7C3B">
            <w:pPr>
              <w:spacing w:line="280" w:lineRule="exact"/>
              <w:rPr>
                <w:rFonts w:ascii="仿宋_GB2312" w:eastAsia="仿宋_GB2312" w:hAnsi="仿宋_GB2312" w:cs="仿宋_GB2312"/>
                <w:bCs/>
                <w:sz w:val="24"/>
              </w:rPr>
            </w:pPr>
            <w:r>
              <w:rPr>
                <w:rFonts w:ascii="仿宋_GB2312" w:eastAsia="仿宋_GB2312" w:hAnsi="仿宋_GB2312" w:cs="仿宋_GB2312" w:hint="eastAsia"/>
                <w:bCs/>
                <w:sz w:val="24"/>
              </w:rPr>
              <w:t>应当制定特种设备事故应急专项预案，并定期进行应急演练。</w:t>
            </w:r>
          </w:p>
        </w:tc>
        <w:tc>
          <w:tcPr>
            <w:tcW w:w="4196" w:type="dxa"/>
            <w:tcBorders>
              <w:tl2br w:val="nil"/>
              <w:tr2bl w:val="nil"/>
            </w:tcBorders>
            <w:vAlign w:val="center"/>
          </w:tcPr>
          <w:p w:rsidR="000523E5" w:rsidRDefault="00CD7C3B">
            <w:pPr>
              <w:spacing w:line="280" w:lineRule="exact"/>
              <w:rPr>
                <w:rFonts w:ascii="仿宋_GB2312" w:eastAsia="仿宋_GB2312" w:hAnsi="仿宋_GB2312" w:cs="仿宋_GB2312"/>
                <w:bCs/>
                <w:sz w:val="24"/>
              </w:rPr>
            </w:pPr>
            <w:r>
              <w:rPr>
                <w:rFonts w:ascii="仿宋_GB2312" w:eastAsia="仿宋_GB2312" w:hAnsi="仿宋_GB2312" w:cs="仿宋_GB2312" w:hint="eastAsia"/>
                <w:bCs/>
                <w:sz w:val="24"/>
              </w:rPr>
              <w:t>查看现场应急预案、营救装备、急救物品以及应急演练的见证材料</w:t>
            </w:r>
          </w:p>
        </w:tc>
        <w:tc>
          <w:tcPr>
            <w:tcW w:w="1331" w:type="dxa"/>
            <w:tcBorders>
              <w:tl2br w:val="nil"/>
              <w:tr2bl w:val="nil"/>
            </w:tcBorders>
          </w:tcPr>
          <w:p w:rsidR="000523E5" w:rsidRDefault="000523E5">
            <w:pPr>
              <w:spacing w:line="300" w:lineRule="exact"/>
              <w:rPr>
                <w:rFonts w:ascii="仿宋_GB2312" w:eastAsia="仿宋_GB2312" w:hAnsi="仿宋_GB2312" w:cs="仿宋_GB2312"/>
                <w:b/>
                <w:sz w:val="24"/>
              </w:rPr>
            </w:pPr>
          </w:p>
        </w:tc>
      </w:tr>
      <w:tr w:rsidR="000523E5">
        <w:trPr>
          <w:jc w:val="center"/>
        </w:trPr>
        <w:tc>
          <w:tcPr>
            <w:tcW w:w="771" w:type="dxa"/>
            <w:tcBorders>
              <w:tl2br w:val="nil"/>
              <w:tr2bl w:val="nil"/>
            </w:tcBorders>
            <w:vAlign w:val="center"/>
          </w:tcPr>
          <w:p w:rsidR="000523E5" w:rsidRDefault="00CD7C3B">
            <w:pPr>
              <w:spacing w:line="30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6</w:t>
            </w:r>
          </w:p>
        </w:tc>
        <w:tc>
          <w:tcPr>
            <w:tcW w:w="1992" w:type="dxa"/>
            <w:tcBorders>
              <w:tl2br w:val="nil"/>
              <w:tr2bl w:val="nil"/>
            </w:tcBorders>
            <w:vAlign w:val="center"/>
          </w:tcPr>
          <w:p w:rsidR="000523E5" w:rsidRDefault="00CD7C3B">
            <w:pPr>
              <w:widowControl/>
              <w:spacing w:line="30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警示标识</w:t>
            </w:r>
          </w:p>
          <w:p w:rsidR="000523E5" w:rsidRDefault="00CD7C3B">
            <w:pPr>
              <w:widowControl/>
              <w:spacing w:line="30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及防护措施</w:t>
            </w:r>
          </w:p>
        </w:tc>
        <w:tc>
          <w:tcPr>
            <w:tcW w:w="5805" w:type="dxa"/>
            <w:tcBorders>
              <w:tl2br w:val="nil"/>
              <w:tr2bl w:val="nil"/>
            </w:tcBorders>
            <w:vAlign w:val="center"/>
          </w:tcPr>
          <w:p w:rsidR="000523E5" w:rsidRDefault="00CD7C3B">
            <w:pPr>
              <w:spacing w:line="280" w:lineRule="exact"/>
              <w:rPr>
                <w:rFonts w:ascii="仿宋_GB2312" w:eastAsia="仿宋_GB2312" w:hAnsi="仿宋_GB2312" w:cs="仿宋_GB2312"/>
                <w:bCs/>
                <w:sz w:val="24"/>
              </w:rPr>
            </w:pPr>
            <w:r>
              <w:rPr>
                <w:rFonts w:ascii="仿宋_GB2312" w:eastAsia="仿宋_GB2312" w:hAnsi="仿宋_GB2312" w:cs="仿宋_GB2312" w:hint="eastAsia"/>
                <w:bCs/>
                <w:sz w:val="24"/>
              </w:rPr>
              <w:t>客运索道应当设置安全隔离区、安全须知和明显的警示标识，配备专职人员负责现场的安全管理工作，并在索道站房及乘客</w:t>
            </w:r>
            <w:proofErr w:type="gramStart"/>
            <w:r>
              <w:rPr>
                <w:rFonts w:ascii="仿宋_GB2312" w:eastAsia="仿宋_GB2312" w:hAnsi="仿宋_GB2312" w:cs="仿宋_GB2312" w:hint="eastAsia"/>
                <w:bCs/>
                <w:sz w:val="24"/>
              </w:rPr>
              <w:t>候乘点</w:t>
            </w:r>
            <w:proofErr w:type="gramEnd"/>
            <w:r>
              <w:rPr>
                <w:rFonts w:ascii="仿宋_GB2312" w:eastAsia="仿宋_GB2312" w:hAnsi="仿宋_GB2312" w:cs="仿宋_GB2312" w:hint="eastAsia"/>
                <w:bCs/>
                <w:sz w:val="24"/>
              </w:rPr>
              <w:t>设置符合安全要求的防雷击和防风雨设施。</w:t>
            </w:r>
          </w:p>
        </w:tc>
        <w:tc>
          <w:tcPr>
            <w:tcW w:w="4196" w:type="dxa"/>
            <w:tcBorders>
              <w:tl2br w:val="nil"/>
              <w:tr2bl w:val="nil"/>
            </w:tcBorders>
            <w:vAlign w:val="center"/>
          </w:tcPr>
          <w:p w:rsidR="000523E5" w:rsidRDefault="00CD7C3B">
            <w:pPr>
              <w:spacing w:line="280" w:lineRule="exact"/>
              <w:rPr>
                <w:rFonts w:ascii="仿宋_GB2312" w:eastAsia="仿宋_GB2312" w:hAnsi="仿宋_GB2312" w:cs="仿宋_GB2312"/>
                <w:bCs/>
                <w:sz w:val="24"/>
              </w:rPr>
            </w:pPr>
            <w:r>
              <w:rPr>
                <w:rFonts w:ascii="仿宋_GB2312" w:eastAsia="仿宋_GB2312" w:hAnsi="仿宋_GB2312" w:cs="仿宋_GB2312" w:hint="eastAsia"/>
                <w:bCs/>
                <w:sz w:val="24"/>
              </w:rPr>
              <w:t>现场查验索道站售票处、人员入口、站房、乘客</w:t>
            </w:r>
            <w:proofErr w:type="gramStart"/>
            <w:r>
              <w:rPr>
                <w:rFonts w:ascii="仿宋_GB2312" w:eastAsia="仿宋_GB2312" w:hAnsi="仿宋_GB2312" w:cs="仿宋_GB2312" w:hint="eastAsia"/>
                <w:bCs/>
                <w:sz w:val="24"/>
              </w:rPr>
              <w:t>候乘点</w:t>
            </w:r>
            <w:proofErr w:type="gramEnd"/>
            <w:r>
              <w:rPr>
                <w:rFonts w:ascii="仿宋_GB2312" w:eastAsia="仿宋_GB2312" w:hAnsi="仿宋_GB2312" w:cs="仿宋_GB2312" w:hint="eastAsia"/>
                <w:bCs/>
                <w:sz w:val="24"/>
              </w:rPr>
              <w:t>等。</w:t>
            </w:r>
          </w:p>
        </w:tc>
        <w:tc>
          <w:tcPr>
            <w:tcW w:w="1331" w:type="dxa"/>
            <w:tcBorders>
              <w:tl2br w:val="nil"/>
              <w:tr2bl w:val="nil"/>
            </w:tcBorders>
          </w:tcPr>
          <w:p w:rsidR="000523E5" w:rsidRDefault="000523E5">
            <w:pPr>
              <w:spacing w:line="300" w:lineRule="exact"/>
              <w:rPr>
                <w:rFonts w:ascii="仿宋_GB2312" w:eastAsia="仿宋_GB2312" w:hAnsi="仿宋_GB2312" w:cs="仿宋_GB2312"/>
                <w:b/>
                <w:sz w:val="24"/>
              </w:rPr>
            </w:pPr>
          </w:p>
        </w:tc>
      </w:tr>
      <w:tr w:rsidR="000523E5">
        <w:trPr>
          <w:trHeight w:val="422"/>
          <w:jc w:val="center"/>
        </w:trPr>
        <w:tc>
          <w:tcPr>
            <w:tcW w:w="14095" w:type="dxa"/>
            <w:gridSpan w:val="5"/>
            <w:tcBorders>
              <w:tl2br w:val="nil"/>
              <w:tr2bl w:val="nil"/>
            </w:tcBorders>
            <w:vAlign w:val="center"/>
          </w:tcPr>
          <w:p w:rsidR="000523E5" w:rsidRDefault="00CD7C3B">
            <w:pPr>
              <w:spacing w:line="300" w:lineRule="exact"/>
              <w:jc w:val="center"/>
              <w:rPr>
                <w:rFonts w:ascii="黑体" w:eastAsia="黑体" w:hAnsi="黑体" w:cs="黑体"/>
                <w:sz w:val="24"/>
              </w:rPr>
            </w:pPr>
            <w:r>
              <w:rPr>
                <w:rFonts w:ascii="黑体" w:eastAsia="黑体" w:hAnsi="黑体" w:cs="黑体" w:hint="eastAsia"/>
                <w:sz w:val="24"/>
              </w:rPr>
              <w:t>三</w:t>
            </w:r>
            <w:r>
              <w:rPr>
                <w:rFonts w:ascii="黑体" w:eastAsia="黑体" w:hAnsi="黑体" w:cs="黑体"/>
                <w:sz w:val="24"/>
              </w:rPr>
              <w:t>、大型游乐设施</w:t>
            </w:r>
          </w:p>
        </w:tc>
      </w:tr>
      <w:tr w:rsidR="000523E5">
        <w:trPr>
          <w:jc w:val="center"/>
        </w:trPr>
        <w:tc>
          <w:tcPr>
            <w:tcW w:w="771" w:type="dxa"/>
            <w:tcBorders>
              <w:tl2br w:val="nil"/>
              <w:tr2bl w:val="nil"/>
            </w:tcBorders>
            <w:vAlign w:val="center"/>
          </w:tcPr>
          <w:p w:rsidR="000523E5" w:rsidRDefault="00CD7C3B">
            <w:pPr>
              <w:spacing w:line="30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1</w:t>
            </w:r>
          </w:p>
        </w:tc>
        <w:tc>
          <w:tcPr>
            <w:tcW w:w="1992" w:type="dxa"/>
            <w:tcBorders>
              <w:tl2br w:val="nil"/>
              <w:tr2bl w:val="nil"/>
            </w:tcBorders>
            <w:vAlign w:val="center"/>
          </w:tcPr>
          <w:p w:rsidR="000523E5" w:rsidRDefault="00CD7C3B">
            <w:pPr>
              <w:adjustRightInd w:val="0"/>
              <w:snapToGrid w:val="0"/>
              <w:spacing w:line="30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使用登记及</w:t>
            </w:r>
          </w:p>
          <w:p w:rsidR="000523E5" w:rsidRDefault="00CD7C3B">
            <w:pPr>
              <w:widowControl/>
              <w:adjustRightInd w:val="0"/>
              <w:snapToGrid w:val="0"/>
              <w:spacing w:line="30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定期检验</w:t>
            </w:r>
          </w:p>
        </w:tc>
        <w:tc>
          <w:tcPr>
            <w:tcW w:w="5805" w:type="dxa"/>
            <w:tcBorders>
              <w:tl2br w:val="nil"/>
              <w:tr2bl w:val="nil"/>
            </w:tcBorders>
            <w:vAlign w:val="center"/>
          </w:tcPr>
          <w:p w:rsidR="000523E5" w:rsidRDefault="00CD7C3B">
            <w:pPr>
              <w:spacing w:line="280" w:lineRule="exact"/>
              <w:rPr>
                <w:rFonts w:ascii="仿宋_GB2312" w:eastAsia="仿宋_GB2312" w:hAnsi="仿宋_GB2312" w:cs="仿宋_GB2312"/>
                <w:bCs/>
                <w:sz w:val="24"/>
              </w:rPr>
            </w:pPr>
            <w:r>
              <w:rPr>
                <w:rFonts w:ascii="仿宋_GB2312" w:eastAsia="仿宋_GB2312" w:hAnsi="仿宋_GB2312" w:cs="仿宋_GB2312" w:hint="eastAsia"/>
                <w:bCs/>
                <w:sz w:val="24"/>
              </w:rPr>
              <w:t>应当在特种设备投入使用前或者投入使用后三十日内，向负责特种设备安全监督管理的部门办理使用登记，取得使用登记证书。登记标志应当置于该特种设备的显著位置。</w:t>
            </w:r>
          </w:p>
          <w:p w:rsidR="000523E5" w:rsidRDefault="00CD7C3B">
            <w:pPr>
              <w:spacing w:line="280" w:lineRule="exact"/>
              <w:rPr>
                <w:rFonts w:ascii="仿宋_GB2312" w:eastAsia="仿宋_GB2312" w:hAnsi="仿宋_GB2312" w:cs="仿宋_GB2312"/>
                <w:bCs/>
                <w:sz w:val="24"/>
              </w:rPr>
            </w:pPr>
            <w:r>
              <w:rPr>
                <w:rFonts w:ascii="仿宋_GB2312" w:eastAsia="仿宋_GB2312" w:hAnsi="仿宋_GB2312" w:cs="仿宋_GB2312" w:hint="eastAsia"/>
                <w:bCs/>
                <w:sz w:val="24"/>
              </w:rPr>
              <w:lastRenderedPageBreak/>
              <w:t>在检验合格有效期届满前一个月向特种设备检验机构提出定期检验要求。未经定期检验或者检验不合格的特种设备，不得继续使用。</w:t>
            </w:r>
          </w:p>
        </w:tc>
        <w:tc>
          <w:tcPr>
            <w:tcW w:w="4196" w:type="dxa"/>
            <w:tcBorders>
              <w:tl2br w:val="nil"/>
              <w:tr2bl w:val="nil"/>
            </w:tcBorders>
            <w:vAlign w:val="center"/>
          </w:tcPr>
          <w:p w:rsidR="000523E5" w:rsidRDefault="000523E5">
            <w:pPr>
              <w:spacing w:line="300" w:lineRule="exact"/>
              <w:rPr>
                <w:rFonts w:ascii="仿宋_GB2312" w:eastAsia="仿宋_GB2312" w:hAnsi="仿宋_GB2312" w:cs="仿宋_GB2312"/>
                <w:bCs/>
                <w:sz w:val="24"/>
              </w:rPr>
            </w:pPr>
          </w:p>
          <w:p w:rsidR="000523E5" w:rsidRDefault="00CD7C3B">
            <w:pPr>
              <w:spacing w:line="300" w:lineRule="exact"/>
              <w:rPr>
                <w:rFonts w:ascii="仿宋_GB2312" w:eastAsia="仿宋_GB2312" w:hAnsi="仿宋_GB2312" w:cs="仿宋_GB2312"/>
                <w:bCs/>
                <w:sz w:val="24"/>
              </w:rPr>
            </w:pPr>
            <w:r>
              <w:rPr>
                <w:rFonts w:ascii="仿宋_GB2312" w:eastAsia="仿宋_GB2312" w:hAnsi="仿宋_GB2312" w:cs="仿宋_GB2312" w:hint="eastAsia"/>
                <w:bCs/>
                <w:sz w:val="24"/>
              </w:rPr>
              <w:t>查看《使用登记证》、《检验合格标志》、《检验报告》或查阅档案，在检验有效期内。</w:t>
            </w:r>
          </w:p>
        </w:tc>
        <w:tc>
          <w:tcPr>
            <w:tcW w:w="1331" w:type="dxa"/>
            <w:tcBorders>
              <w:tl2br w:val="nil"/>
              <w:tr2bl w:val="nil"/>
            </w:tcBorders>
          </w:tcPr>
          <w:p w:rsidR="000523E5" w:rsidRDefault="000523E5">
            <w:pPr>
              <w:spacing w:line="300" w:lineRule="exact"/>
              <w:rPr>
                <w:rFonts w:ascii="仿宋_GB2312" w:eastAsia="仿宋_GB2312" w:hAnsi="仿宋_GB2312" w:cs="仿宋_GB2312"/>
                <w:b/>
                <w:sz w:val="24"/>
              </w:rPr>
            </w:pPr>
          </w:p>
        </w:tc>
      </w:tr>
      <w:tr w:rsidR="000523E5">
        <w:trPr>
          <w:jc w:val="center"/>
        </w:trPr>
        <w:tc>
          <w:tcPr>
            <w:tcW w:w="771" w:type="dxa"/>
            <w:tcBorders>
              <w:tl2br w:val="nil"/>
              <w:tr2bl w:val="nil"/>
            </w:tcBorders>
            <w:vAlign w:val="center"/>
          </w:tcPr>
          <w:p w:rsidR="000523E5" w:rsidRDefault="00CD7C3B">
            <w:pPr>
              <w:spacing w:line="30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lastRenderedPageBreak/>
              <w:t>2</w:t>
            </w:r>
          </w:p>
        </w:tc>
        <w:tc>
          <w:tcPr>
            <w:tcW w:w="1992" w:type="dxa"/>
            <w:tcBorders>
              <w:tl2br w:val="nil"/>
              <w:tr2bl w:val="nil"/>
            </w:tcBorders>
            <w:vAlign w:val="center"/>
          </w:tcPr>
          <w:p w:rsidR="000523E5" w:rsidRDefault="00CD7C3B">
            <w:pPr>
              <w:widowControl/>
              <w:spacing w:line="30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管理机构</w:t>
            </w:r>
          </w:p>
        </w:tc>
        <w:tc>
          <w:tcPr>
            <w:tcW w:w="5805" w:type="dxa"/>
            <w:tcBorders>
              <w:tl2br w:val="nil"/>
              <w:tr2bl w:val="nil"/>
            </w:tcBorders>
            <w:vAlign w:val="center"/>
          </w:tcPr>
          <w:p w:rsidR="000523E5" w:rsidRDefault="00CD7C3B">
            <w:pPr>
              <w:spacing w:line="280" w:lineRule="exact"/>
              <w:rPr>
                <w:rFonts w:ascii="仿宋_GB2312" w:eastAsia="仿宋_GB2312" w:hAnsi="仿宋_GB2312" w:cs="仿宋_GB2312"/>
                <w:bCs/>
                <w:sz w:val="24"/>
              </w:rPr>
            </w:pPr>
            <w:r>
              <w:rPr>
                <w:rFonts w:ascii="仿宋_GB2312" w:eastAsia="仿宋_GB2312" w:hAnsi="仿宋_GB2312" w:cs="仿宋_GB2312" w:hint="eastAsia"/>
                <w:bCs/>
                <w:sz w:val="24"/>
              </w:rPr>
              <w:t>设置特种设备安全管理机构或者配备专职的特种设备安全管理人员</w:t>
            </w:r>
          </w:p>
        </w:tc>
        <w:tc>
          <w:tcPr>
            <w:tcW w:w="4196" w:type="dxa"/>
            <w:tcBorders>
              <w:tl2br w:val="nil"/>
              <w:tr2bl w:val="nil"/>
            </w:tcBorders>
            <w:vAlign w:val="center"/>
          </w:tcPr>
          <w:p w:rsidR="000523E5" w:rsidRDefault="00CD7C3B">
            <w:pPr>
              <w:spacing w:line="280" w:lineRule="exact"/>
              <w:rPr>
                <w:rFonts w:ascii="仿宋_GB2312" w:eastAsia="仿宋_GB2312" w:hAnsi="仿宋_GB2312" w:cs="仿宋_GB2312"/>
                <w:bCs/>
                <w:sz w:val="24"/>
              </w:rPr>
            </w:pPr>
            <w:r>
              <w:rPr>
                <w:rFonts w:ascii="仿宋_GB2312" w:eastAsia="仿宋_GB2312" w:hAnsi="仿宋_GB2312" w:cs="仿宋_GB2312" w:hint="eastAsia"/>
                <w:bCs/>
                <w:sz w:val="24"/>
              </w:rPr>
              <w:t>查看管理机构及管理人员资格证，安全管理人员应取得作业项目为A的《特种设备安全管理人员证》。</w:t>
            </w:r>
          </w:p>
        </w:tc>
        <w:tc>
          <w:tcPr>
            <w:tcW w:w="1331" w:type="dxa"/>
            <w:tcBorders>
              <w:tl2br w:val="nil"/>
              <w:tr2bl w:val="nil"/>
            </w:tcBorders>
          </w:tcPr>
          <w:p w:rsidR="000523E5" w:rsidRDefault="000523E5">
            <w:pPr>
              <w:spacing w:line="300" w:lineRule="exact"/>
              <w:rPr>
                <w:rFonts w:ascii="仿宋_GB2312" w:eastAsia="仿宋_GB2312" w:hAnsi="仿宋_GB2312" w:cs="仿宋_GB2312"/>
                <w:b/>
                <w:sz w:val="24"/>
              </w:rPr>
            </w:pPr>
          </w:p>
        </w:tc>
      </w:tr>
      <w:tr w:rsidR="000523E5">
        <w:trPr>
          <w:jc w:val="center"/>
        </w:trPr>
        <w:tc>
          <w:tcPr>
            <w:tcW w:w="771" w:type="dxa"/>
            <w:tcBorders>
              <w:tl2br w:val="nil"/>
              <w:tr2bl w:val="nil"/>
            </w:tcBorders>
            <w:vAlign w:val="center"/>
          </w:tcPr>
          <w:p w:rsidR="000523E5" w:rsidRDefault="00CD7C3B">
            <w:pPr>
              <w:spacing w:line="30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3</w:t>
            </w:r>
          </w:p>
        </w:tc>
        <w:tc>
          <w:tcPr>
            <w:tcW w:w="1992" w:type="dxa"/>
            <w:tcBorders>
              <w:tl2br w:val="nil"/>
              <w:tr2bl w:val="nil"/>
            </w:tcBorders>
            <w:vAlign w:val="center"/>
          </w:tcPr>
          <w:p w:rsidR="000523E5" w:rsidRDefault="00CD7C3B">
            <w:pPr>
              <w:widowControl/>
              <w:spacing w:line="30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作业人员</w:t>
            </w:r>
          </w:p>
        </w:tc>
        <w:tc>
          <w:tcPr>
            <w:tcW w:w="5805" w:type="dxa"/>
            <w:tcBorders>
              <w:tl2br w:val="nil"/>
              <w:tr2bl w:val="nil"/>
            </w:tcBorders>
            <w:vAlign w:val="center"/>
          </w:tcPr>
          <w:p w:rsidR="000523E5" w:rsidRDefault="00CD7C3B">
            <w:pPr>
              <w:spacing w:line="280" w:lineRule="exact"/>
              <w:rPr>
                <w:rFonts w:ascii="仿宋_GB2312" w:eastAsia="仿宋_GB2312" w:hAnsi="仿宋_GB2312" w:cs="仿宋_GB2312"/>
                <w:bCs/>
                <w:sz w:val="24"/>
              </w:rPr>
            </w:pPr>
            <w:r>
              <w:rPr>
                <w:rFonts w:ascii="仿宋_GB2312" w:eastAsia="仿宋_GB2312" w:hAnsi="仿宋_GB2312" w:cs="仿宋_GB2312" w:hint="eastAsia"/>
                <w:bCs/>
                <w:sz w:val="24"/>
              </w:rPr>
              <w:t>特种设备安全管理人员、检测人员和作业人员应当按照国家有关规定取得相应资格，方可从事相关工作。</w:t>
            </w:r>
          </w:p>
        </w:tc>
        <w:tc>
          <w:tcPr>
            <w:tcW w:w="4196" w:type="dxa"/>
            <w:tcBorders>
              <w:tl2br w:val="nil"/>
              <w:tr2bl w:val="nil"/>
            </w:tcBorders>
            <w:vAlign w:val="center"/>
          </w:tcPr>
          <w:p w:rsidR="000523E5" w:rsidRDefault="00CD7C3B">
            <w:pPr>
              <w:spacing w:line="280" w:lineRule="exact"/>
              <w:rPr>
                <w:rFonts w:ascii="仿宋_GB2312" w:eastAsia="仿宋_GB2312" w:hAnsi="仿宋_GB2312" w:cs="仿宋_GB2312"/>
                <w:bCs/>
                <w:sz w:val="24"/>
              </w:rPr>
            </w:pPr>
            <w:r>
              <w:rPr>
                <w:rFonts w:ascii="仿宋_GB2312" w:eastAsia="仿宋_GB2312" w:hAnsi="仿宋_GB2312" w:cs="仿宋_GB2312" w:hint="eastAsia"/>
                <w:bCs/>
                <w:sz w:val="24"/>
              </w:rPr>
              <w:t>作业人员应持有与作业项目对应的Y1（大型游乐设施修理）、Y2（大型游乐设施操作）的《特种设备作业人员资格证》。</w:t>
            </w:r>
          </w:p>
        </w:tc>
        <w:tc>
          <w:tcPr>
            <w:tcW w:w="1331" w:type="dxa"/>
            <w:tcBorders>
              <w:tl2br w:val="nil"/>
              <w:tr2bl w:val="nil"/>
            </w:tcBorders>
          </w:tcPr>
          <w:p w:rsidR="000523E5" w:rsidRDefault="000523E5">
            <w:pPr>
              <w:spacing w:line="300" w:lineRule="exact"/>
              <w:rPr>
                <w:rFonts w:ascii="仿宋_GB2312" w:eastAsia="仿宋_GB2312" w:hAnsi="仿宋_GB2312" w:cs="仿宋_GB2312"/>
                <w:b/>
                <w:sz w:val="24"/>
              </w:rPr>
            </w:pPr>
          </w:p>
        </w:tc>
      </w:tr>
      <w:tr w:rsidR="000523E5">
        <w:trPr>
          <w:trHeight w:val="1121"/>
          <w:jc w:val="center"/>
        </w:trPr>
        <w:tc>
          <w:tcPr>
            <w:tcW w:w="771" w:type="dxa"/>
            <w:tcBorders>
              <w:tl2br w:val="nil"/>
              <w:tr2bl w:val="nil"/>
            </w:tcBorders>
            <w:vAlign w:val="center"/>
          </w:tcPr>
          <w:p w:rsidR="000523E5" w:rsidRDefault="00CD7C3B">
            <w:pPr>
              <w:spacing w:line="30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4</w:t>
            </w:r>
          </w:p>
        </w:tc>
        <w:tc>
          <w:tcPr>
            <w:tcW w:w="1992" w:type="dxa"/>
            <w:tcBorders>
              <w:tl2br w:val="nil"/>
              <w:tr2bl w:val="nil"/>
            </w:tcBorders>
            <w:vAlign w:val="center"/>
          </w:tcPr>
          <w:p w:rsidR="000523E5" w:rsidRDefault="00CD7C3B">
            <w:pPr>
              <w:widowControl/>
              <w:spacing w:line="30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例行检查</w:t>
            </w:r>
          </w:p>
        </w:tc>
        <w:tc>
          <w:tcPr>
            <w:tcW w:w="5805" w:type="dxa"/>
            <w:tcBorders>
              <w:tl2br w:val="nil"/>
              <w:tr2bl w:val="nil"/>
            </w:tcBorders>
            <w:vAlign w:val="center"/>
          </w:tcPr>
          <w:p w:rsidR="000523E5" w:rsidRDefault="00CD7C3B">
            <w:pPr>
              <w:spacing w:line="340" w:lineRule="exact"/>
              <w:rPr>
                <w:rFonts w:ascii="仿宋_GB2312" w:eastAsia="仿宋_GB2312" w:hAnsi="仿宋_GB2312" w:cs="仿宋_GB2312"/>
                <w:bCs/>
                <w:sz w:val="24"/>
              </w:rPr>
            </w:pPr>
            <w:r>
              <w:rPr>
                <w:rFonts w:ascii="仿宋_GB2312" w:eastAsia="仿宋_GB2312" w:hAnsi="仿宋_GB2312" w:cs="仿宋_GB2312" w:hint="eastAsia"/>
                <w:bCs/>
                <w:sz w:val="24"/>
              </w:rPr>
              <w:t>在每日投入使用前，其运营使用单位应当进行试运行和例行安全检查，并对安全附件和安全保护装置进行检查确认。</w:t>
            </w:r>
          </w:p>
        </w:tc>
        <w:tc>
          <w:tcPr>
            <w:tcW w:w="4196" w:type="dxa"/>
            <w:tcBorders>
              <w:tl2br w:val="nil"/>
              <w:tr2bl w:val="nil"/>
            </w:tcBorders>
            <w:vAlign w:val="center"/>
          </w:tcPr>
          <w:p w:rsidR="000523E5" w:rsidRDefault="000523E5">
            <w:pPr>
              <w:spacing w:line="340" w:lineRule="exact"/>
              <w:rPr>
                <w:rFonts w:ascii="仿宋_GB2312" w:eastAsia="仿宋_GB2312" w:hAnsi="仿宋_GB2312" w:cs="仿宋_GB2312"/>
                <w:bCs/>
                <w:sz w:val="24"/>
              </w:rPr>
            </w:pPr>
          </w:p>
          <w:p w:rsidR="000523E5" w:rsidRDefault="00CD7C3B">
            <w:pPr>
              <w:spacing w:line="340" w:lineRule="exact"/>
              <w:rPr>
                <w:rFonts w:ascii="仿宋_GB2312" w:eastAsia="仿宋_GB2312" w:hAnsi="仿宋_GB2312" w:cs="仿宋_GB2312"/>
                <w:bCs/>
                <w:sz w:val="24"/>
              </w:rPr>
            </w:pPr>
            <w:r>
              <w:rPr>
                <w:rFonts w:ascii="仿宋_GB2312" w:eastAsia="仿宋_GB2312" w:hAnsi="仿宋_GB2312" w:cs="仿宋_GB2312" w:hint="eastAsia"/>
                <w:bCs/>
                <w:sz w:val="24"/>
              </w:rPr>
              <w:t>查看现场相应记录表格</w:t>
            </w:r>
          </w:p>
        </w:tc>
        <w:tc>
          <w:tcPr>
            <w:tcW w:w="1331" w:type="dxa"/>
            <w:tcBorders>
              <w:tl2br w:val="nil"/>
              <w:tr2bl w:val="nil"/>
            </w:tcBorders>
          </w:tcPr>
          <w:p w:rsidR="000523E5" w:rsidRDefault="000523E5">
            <w:pPr>
              <w:spacing w:line="300" w:lineRule="exact"/>
              <w:rPr>
                <w:rFonts w:ascii="仿宋_GB2312" w:eastAsia="仿宋_GB2312" w:hAnsi="仿宋_GB2312" w:cs="仿宋_GB2312"/>
                <w:b/>
                <w:sz w:val="24"/>
              </w:rPr>
            </w:pPr>
          </w:p>
        </w:tc>
      </w:tr>
      <w:tr w:rsidR="000523E5">
        <w:trPr>
          <w:trHeight w:val="840"/>
          <w:jc w:val="center"/>
        </w:trPr>
        <w:tc>
          <w:tcPr>
            <w:tcW w:w="771" w:type="dxa"/>
            <w:tcBorders>
              <w:tl2br w:val="nil"/>
              <w:tr2bl w:val="nil"/>
            </w:tcBorders>
            <w:vAlign w:val="center"/>
          </w:tcPr>
          <w:p w:rsidR="000523E5" w:rsidRDefault="00CD7C3B">
            <w:pPr>
              <w:spacing w:line="30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5</w:t>
            </w:r>
          </w:p>
        </w:tc>
        <w:tc>
          <w:tcPr>
            <w:tcW w:w="1992" w:type="dxa"/>
            <w:tcBorders>
              <w:tl2br w:val="nil"/>
              <w:tr2bl w:val="nil"/>
            </w:tcBorders>
            <w:vAlign w:val="center"/>
          </w:tcPr>
          <w:p w:rsidR="000523E5" w:rsidRDefault="00CD7C3B">
            <w:pPr>
              <w:spacing w:line="30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应急救援</w:t>
            </w:r>
          </w:p>
        </w:tc>
        <w:tc>
          <w:tcPr>
            <w:tcW w:w="5805" w:type="dxa"/>
            <w:tcBorders>
              <w:tl2br w:val="nil"/>
              <w:tr2bl w:val="nil"/>
            </w:tcBorders>
            <w:vAlign w:val="center"/>
          </w:tcPr>
          <w:p w:rsidR="000523E5" w:rsidRDefault="00CD7C3B">
            <w:pPr>
              <w:spacing w:line="340" w:lineRule="exact"/>
              <w:rPr>
                <w:rFonts w:ascii="仿宋_GB2312" w:eastAsia="仿宋_GB2312" w:hAnsi="仿宋_GB2312" w:cs="仿宋_GB2312"/>
                <w:bCs/>
                <w:sz w:val="24"/>
              </w:rPr>
            </w:pPr>
            <w:r>
              <w:rPr>
                <w:rFonts w:ascii="仿宋_GB2312" w:eastAsia="仿宋_GB2312" w:hAnsi="仿宋_GB2312" w:cs="仿宋_GB2312" w:hint="eastAsia"/>
                <w:bCs/>
                <w:sz w:val="24"/>
              </w:rPr>
              <w:t>应当制定特种设备事故应急专项预案，并定期进行应急演练。</w:t>
            </w:r>
          </w:p>
        </w:tc>
        <w:tc>
          <w:tcPr>
            <w:tcW w:w="4196" w:type="dxa"/>
            <w:tcBorders>
              <w:tl2br w:val="nil"/>
              <w:tr2bl w:val="nil"/>
            </w:tcBorders>
            <w:vAlign w:val="center"/>
          </w:tcPr>
          <w:p w:rsidR="000523E5" w:rsidRDefault="00CD7C3B">
            <w:pPr>
              <w:spacing w:line="340" w:lineRule="exact"/>
              <w:rPr>
                <w:rFonts w:ascii="仿宋_GB2312" w:eastAsia="仿宋_GB2312" w:hAnsi="仿宋_GB2312" w:cs="仿宋_GB2312"/>
                <w:bCs/>
                <w:sz w:val="24"/>
              </w:rPr>
            </w:pPr>
            <w:r>
              <w:rPr>
                <w:rFonts w:ascii="仿宋_GB2312" w:eastAsia="仿宋_GB2312" w:hAnsi="仿宋_GB2312" w:cs="仿宋_GB2312" w:hint="eastAsia"/>
                <w:bCs/>
                <w:sz w:val="24"/>
              </w:rPr>
              <w:t>查看现场应急营救装备、急救物品以及应急演练的见证材料</w:t>
            </w:r>
          </w:p>
        </w:tc>
        <w:tc>
          <w:tcPr>
            <w:tcW w:w="1331" w:type="dxa"/>
            <w:tcBorders>
              <w:tl2br w:val="nil"/>
              <w:tr2bl w:val="nil"/>
            </w:tcBorders>
          </w:tcPr>
          <w:p w:rsidR="000523E5" w:rsidRDefault="000523E5">
            <w:pPr>
              <w:spacing w:line="300" w:lineRule="exact"/>
              <w:rPr>
                <w:rFonts w:ascii="仿宋_GB2312" w:eastAsia="仿宋_GB2312" w:hAnsi="仿宋_GB2312" w:cs="仿宋_GB2312"/>
                <w:b/>
                <w:sz w:val="24"/>
              </w:rPr>
            </w:pPr>
          </w:p>
        </w:tc>
      </w:tr>
      <w:tr w:rsidR="000523E5">
        <w:trPr>
          <w:trHeight w:val="850"/>
          <w:jc w:val="center"/>
        </w:trPr>
        <w:tc>
          <w:tcPr>
            <w:tcW w:w="771" w:type="dxa"/>
            <w:tcBorders>
              <w:tl2br w:val="nil"/>
              <w:tr2bl w:val="nil"/>
            </w:tcBorders>
            <w:vAlign w:val="center"/>
          </w:tcPr>
          <w:p w:rsidR="000523E5" w:rsidRDefault="00CD7C3B">
            <w:pPr>
              <w:spacing w:line="30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6</w:t>
            </w:r>
          </w:p>
        </w:tc>
        <w:tc>
          <w:tcPr>
            <w:tcW w:w="1992" w:type="dxa"/>
            <w:tcBorders>
              <w:tl2br w:val="nil"/>
              <w:tr2bl w:val="nil"/>
            </w:tcBorders>
            <w:vAlign w:val="center"/>
          </w:tcPr>
          <w:p w:rsidR="000523E5" w:rsidRDefault="00CD7C3B">
            <w:pPr>
              <w:widowControl/>
              <w:spacing w:line="30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警示标识</w:t>
            </w:r>
          </w:p>
          <w:p w:rsidR="000523E5" w:rsidRDefault="00CD7C3B">
            <w:pPr>
              <w:widowControl/>
              <w:spacing w:line="30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及防护措施</w:t>
            </w:r>
          </w:p>
        </w:tc>
        <w:tc>
          <w:tcPr>
            <w:tcW w:w="5805" w:type="dxa"/>
            <w:tcBorders>
              <w:tl2br w:val="nil"/>
              <w:tr2bl w:val="nil"/>
            </w:tcBorders>
            <w:vAlign w:val="center"/>
          </w:tcPr>
          <w:p w:rsidR="000523E5" w:rsidRDefault="00CD7C3B">
            <w:pPr>
              <w:spacing w:line="340" w:lineRule="exact"/>
              <w:rPr>
                <w:rFonts w:ascii="仿宋_GB2312" w:eastAsia="仿宋_GB2312" w:hAnsi="仿宋_GB2312" w:cs="仿宋_GB2312"/>
                <w:bCs/>
                <w:sz w:val="24"/>
              </w:rPr>
            </w:pPr>
            <w:r>
              <w:rPr>
                <w:rFonts w:ascii="仿宋_GB2312" w:eastAsia="仿宋_GB2312" w:hAnsi="仿宋_GB2312" w:cs="仿宋_GB2312" w:hint="eastAsia"/>
                <w:bCs/>
                <w:sz w:val="24"/>
              </w:rPr>
              <w:t>大型游乐设施应当设置安全隔离区、安全须知和明显的警示标识，配备专职人员负责现场的安全管理工作。</w:t>
            </w:r>
          </w:p>
        </w:tc>
        <w:tc>
          <w:tcPr>
            <w:tcW w:w="4196" w:type="dxa"/>
            <w:tcBorders>
              <w:tl2br w:val="nil"/>
              <w:tr2bl w:val="nil"/>
            </w:tcBorders>
            <w:vAlign w:val="center"/>
          </w:tcPr>
          <w:p w:rsidR="000523E5" w:rsidRDefault="00CD7C3B">
            <w:pPr>
              <w:spacing w:line="340" w:lineRule="exact"/>
              <w:rPr>
                <w:rFonts w:ascii="仿宋_GB2312" w:eastAsia="仿宋_GB2312" w:hAnsi="仿宋_GB2312" w:cs="仿宋_GB2312"/>
                <w:bCs/>
                <w:sz w:val="24"/>
              </w:rPr>
            </w:pPr>
            <w:r>
              <w:rPr>
                <w:rFonts w:ascii="仿宋_GB2312" w:eastAsia="仿宋_GB2312" w:hAnsi="仿宋_GB2312" w:cs="仿宋_GB2312" w:hint="eastAsia"/>
                <w:bCs/>
                <w:sz w:val="24"/>
              </w:rPr>
              <w:t>现场查验</w:t>
            </w:r>
          </w:p>
        </w:tc>
        <w:tc>
          <w:tcPr>
            <w:tcW w:w="1331" w:type="dxa"/>
            <w:tcBorders>
              <w:tl2br w:val="nil"/>
              <w:tr2bl w:val="nil"/>
            </w:tcBorders>
          </w:tcPr>
          <w:p w:rsidR="000523E5" w:rsidRDefault="000523E5">
            <w:pPr>
              <w:spacing w:line="300" w:lineRule="exact"/>
              <w:rPr>
                <w:rFonts w:ascii="仿宋_GB2312" w:eastAsia="仿宋_GB2312" w:hAnsi="仿宋_GB2312" w:cs="仿宋_GB2312"/>
                <w:b/>
                <w:sz w:val="24"/>
              </w:rPr>
            </w:pPr>
          </w:p>
        </w:tc>
      </w:tr>
      <w:tr w:rsidR="000523E5">
        <w:trPr>
          <w:trHeight w:val="538"/>
          <w:jc w:val="center"/>
        </w:trPr>
        <w:tc>
          <w:tcPr>
            <w:tcW w:w="14095" w:type="dxa"/>
            <w:gridSpan w:val="5"/>
            <w:tcBorders>
              <w:tl2br w:val="nil"/>
              <w:tr2bl w:val="nil"/>
            </w:tcBorders>
            <w:vAlign w:val="center"/>
          </w:tcPr>
          <w:p w:rsidR="000523E5" w:rsidRDefault="00CD7C3B">
            <w:pPr>
              <w:spacing w:line="340" w:lineRule="exact"/>
              <w:jc w:val="center"/>
              <w:rPr>
                <w:rFonts w:ascii="黑体" w:eastAsia="黑体" w:hAnsi="黑体" w:cs="黑体"/>
                <w:b/>
                <w:sz w:val="24"/>
              </w:rPr>
            </w:pPr>
            <w:r>
              <w:rPr>
                <w:rFonts w:ascii="黑体" w:eastAsia="黑体" w:hAnsi="黑体" w:cs="黑体" w:hint="eastAsia"/>
                <w:sz w:val="24"/>
              </w:rPr>
              <w:t>四</w:t>
            </w:r>
            <w:r>
              <w:rPr>
                <w:rFonts w:ascii="黑体" w:eastAsia="黑体" w:hAnsi="黑体" w:cs="黑体"/>
                <w:sz w:val="24"/>
              </w:rPr>
              <w:t>、场内机动车辆</w:t>
            </w:r>
          </w:p>
        </w:tc>
      </w:tr>
      <w:tr w:rsidR="000523E5">
        <w:trPr>
          <w:trHeight w:val="2528"/>
          <w:jc w:val="center"/>
        </w:trPr>
        <w:tc>
          <w:tcPr>
            <w:tcW w:w="771" w:type="dxa"/>
            <w:tcBorders>
              <w:tl2br w:val="nil"/>
              <w:tr2bl w:val="nil"/>
            </w:tcBorders>
            <w:vAlign w:val="center"/>
          </w:tcPr>
          <w:p w:rsidR="000523E5" w:rsidRDefault="00CD7C3B">
            <w:pPr>
              <w:spacing w:line="30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1</w:t>
            </w:r>
          </w:p>
        </w:tc>
        <w:tc>
          <w:tcPr>
            <w:tcW w:w="1992" w:type="dxa"/>
            <w:tcBorders>
              <w:tl2br w:val="nil"/>
              <w:tr2bl w:val="nil"/>
            </w:tcBorders>
            <w:vAlign w:val="center"/>
          </w:tcPr>
          <w:p w:rsidR="000523E5" w:rsidRDefault="00CD7C3B">
            <w:pPr>
              <w:widowControl/>
              <w:spacing w:line="30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使用登记及定期检验</w:t>
            </w:r>
          </w:p>
        </w:tc>
        <w:tc>
          <w:tcPr>
            <w:tcW w:w="5805" w:type="dxa"/>
            <w:tcBorders>
              <w:tl2br w:val="nil"/>
              <w:tr2bl w:val="nil"/>
            </w:tcBorders>
            <w:vAlign w:val="center"/>
          </w:tcPr>
          <w:p w:rsidR="000523E5" w:rsidRDefault="00CD7C3B">
            <w:pPr>
              <w:spacing w:line="340" w:lineRule="exact"/>
              <w:rPr>
                <w:rFonts w:ascii="仿宋_GB2312" w:eastAsia="仿宋_GB2312" w:hAnsi="仿宋_GB2312" w:cs="仿宋_GB2312"/>
                <w:bCs/>
                <w:sz w:val="24"/>
              </w:rPr>
            </w:pPr>
            <w:r>
              <w:rPr>
                <w:rFonts w:ascii="仿宋_GB2312" w:eastAsia="仿宋_GB2312" w:hAnsi="仿宋_GB2312" w:cs="仿宋_GB2312" w:hint="eastAsia"/>
                <w:bCs/>
                <w:sz w:val="24"/>
              </w:rPr>
              <w:t>应当在特种设备投入使用前或者投入使用后三十日内，向负责特种设备安全监督管理的部门办理使用登记，取得使用登记证书。登记标志应当置于该特种设备的显著位置。</w:t>
            </w:r>
          </w:p>
          <w:p w:rsidR="000523E5" w:rsidRDefault="00CD7C3B">
            <w:pPr>
              <w:spacing w:line="340" w:lineRule="exact"/>
              <w:rPr>
                <w:rFonts w:ascii="仿宋_GB2312" w:eastAsia="仿宋_GB2312" w:hAnsi="仿宋_GB2312" w:cs="仿宋_GB2312"/>
                <w:bCs/>
                <w:sz w:val="24"/>
              </w:rPr>
            </w:pPr>
            <w:r>
              <w:rPr>
                <w:rFonts w:ascii="仿宋_GB2312" w:eastAsia="仿宋_GB2312" w:hAnsi="仿宋_GB2312" w:cs="仿宋_GB2312" w:hint="eastAsia"/>
                <w:bCs/>
                <w:sz w:val="24"/>
              </w:rPr>
              <w:t>在检验合格有效期届满前一个月向特种设备检验机构提出定期检验要求。未经定期检验或者检验不合格的特种设备，不得继续使用。</w:t>
            </w:r>
          </w:p>
        </w:tc>
        <w:tc>
          <w:tcPr>
            <w:tcW w:w="4196" w:type="dxa"/>
            <w:tcBorders>
              <w:tl2br w:val="nil"/>
              <w:tr2bl w:val="nil"/>
            </w:tcBorders>
            <w:vAlign w:val="center"/>
          </w:tcPr>
          <w:p w:rsidR="000523E5" w:rsidRDefault="00CD7C3B">
            <w:pPr>
              <w:spacing w:line="340" w:lineRule="exact"/>
              <w:rPr>
                <w:rFonts w:ascii="仿宋_GB2312" w:eastAsia="仿宋_GB2312" w:hAnsi="仿宋_GB2312" w:cs="仿宋_GB2312"/>
                <w:bCs/>
                <w:sz w:val="24"/>
              </w:rPr>
            </w:pPr>
            <w:r>
              <w:rPr>
                <w:rFonts w:ascii="仿宋_GB2312" w:eastAsia="仿宋_GB2312" w:hAnsi="仿宋_GB2312" w:cs="仿宋_GB2312" w:hint="eastAsia"/>
                <w:bCs/>
                <w:sz w:val="24"/>
              </w:rPr>
              <w:t>查看《使用登记证》、《检验合格标志》、《检验报告》、场（厂）内机动车辆牌照或查阅档案，在检验有效期内。</w:t>
            </w:r>
          </w:p>
        </w:tc>
        <w:tc>
          <w:tcPr>
            <w:tcW w:w="1331" w:type="dxa"/>
            <w:tcBorders>
              <w:tl2br w:val="nil"/>
              <w:tr2bl w:val="nil"/>
            </w:tcBorders>
          </w:tcPr>
          <w:p w:rsidR="000523E5" w:rsidRDefault="000523E5">
            <w:pPr>
              <w:spacing w:line="300" w:lineRule="exact"/>
              <w:rPr>
                <w:rFonts w:ascii="仿宋_GB2312" w:eastAsia="仿宋_GB2312" w:hAnsi="仿宋_GB2312" w:cs="仿宋_GB2312"/>
                <w:b/>
                <w:sz w:val="24"/>
              </w:rPr>
            </w:pPr>
          </w:p>
        </w:tc>
      </w:tr>
      <w:tr w:rsidR="000523E5">
        <w:trPr>
          <w:trHeight w:val="1168"/>
          <w:jc w:val="center"/>
        </w:trPr>
        <w:tc>
          <w:tcPr>
            <w:tcW w:w="771" w:type="dxa"/>
            <w:tcBorders>
              <w:tl2br w:val="nil"/>
              <w:tr2bl w:val="nil"/>
            </w:tcBorders>
            <w:vAlign w:val="center"/>
          </w:tcPr>
          <w:p w:rsidR="000523E5" w:rsidRDefault="00CD7C3B">
            <w:pPr>
              <w:spacing w:line="30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lastRenderedPageBreak/>
              <w:t>2</w:t>
            </w:r>
          </w:p>
        </w:tc>
        <w:tc>
          <w:tcPr>
            <w:tcW w:w="1992" w:type="dxa"/>
            <w:tcBorders>
              <w:tl2br w:val="nil"/>
              <w:tr2bl w:val="nil"/>
            </w:tcBorders>
            <w:vAlign w:val="center"/>
          </w:tcPr>
          <w:p w:rsidR="000523E5" w:rsidRDefault="00CD7C3B">
            <w:pPr>
              <w:spacing w:line="30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安全管理机构及安全管理人员</w:t>
            </w:r>
          </w:p>
        </w:tc>
        <w:tc>
          <w:tcPr>
            <w:tcW w:w="5805" w:type="dxa"/>
            <w:tcBorders>
              <w:tl2br w:val="nil"/>
              <w:tr2bl w:val="nil"/>
            </w:tcBorders>
            <w:vAlign w:val="center"/>
          </w:tcPr>
          <w:p w:rsidR="000523E5" w:rsidRDefault="00CD7C3B">
            <w:pPr>
              <w:spacing w:line="340" w:lineRule="exact"/>
              <w:rPr>
                <w:rFonts w:ascii="仿宋_GB2312" w:eastAsia="仿宋_GB2312" w:hAnsi="仿宋_GB2312" w:cs="仿宋_GB2312"/>
                <w:bCs/>
                <w:sz w:val="24"/>
              </w:rPr>
            </w:pPr>
            <w:r>
              <w:rPr>
                <w:rFonts w:ascii="仿宋_GB2312" w:eastAsia="仿宋_GB2312" w:hAnsi="仿宋_GB2312" w:cs="仿宋_GB2312" w:hint="eastAsia"/>
                <w:bCs/>
                <w:sz w:val="24"/>
              </w:rPr>
              <w:t>其他特种设备使用单位，应当根据情况设置特种设备安全管理机构或者配备专职、兼职的特种设备安全管理人员</w:t>
            </w:r>
          </w:p>
        </w:tc>
        <w:tc>
          <w:tcPr>
            <w:tcW w:w="4196" w:type="dxa"/>
            <w:tcBorders>
              <w:tl2br w:val="nil"/>
              <w:tr2bl w:val="nil"/>
            </w:tcBorders>
            <w:vAlign w:val="center"/>
          </w:tcPr>
          <w:p w:rsidR="000523E5" w:rsidRDefault="00CD7C3B">
            <w:pPr>
              <w:spacing w:line="340" w:lineRule="exact"/>
              <w:rPr>
                <w:rFonts w:ascii="仿宋_GB2312" w:eastAsia="仿宋_GB2312" w:hAnsi="仿宋_GB2312" w:cs="仿宋_GB2312"/>
                <w:bCs/>
                <w:sz w:val="24"/>
              </w:rPr>
            </w:pPr>
            <w:r>
              <w:rPr>
                <w:rFonts w:ascii="仿宋_GB2312" w:eastAsia="仿宋_GB2312" w:hAnsi="仿宋_GB2312" w:cs="仿宋_GB2312" w:hint="eastAsia"/>
                <w:bCs/>
                <w:sz w:val="24"/>
              </w:rPr>
              <w:t>查看管理机构及管理人员资格证，安全管理人员应取得作业项目为A的《特种设备安全管理人员证》。</w:t>
            </w:r>
          </w:p>
        </w:tc>
        <w:tc>
          <w:tcPr>
            <w:tcW w:w="1331" w:type="dxa"/>
            <w:tcBorders>
              <w:tl2br w:val="nil"/>
              <w:tr2bl w:val="nil"/>
            </w:tcBorders>
          </w:tcPr>
          <w:p w:rsidR="000523E5" w:rsidRDefault="000523E5">
            <w:pPr>
              <w:spacing w:line="300" w:lineRule="exact"/>
              <w:rPr>
                <w:rFonts w:ascii="仿宋_GB2312" w:eastAsia="仿宋_GB2312" w:hAnsi="仿宋_GB2312" w:cs="仿宋_GB2312"/>
                <w:b/>
                <w:sz w:val="24"/>
              </w:rPr>
            </w:pPr>
          </w:p>
        </w:tc>
      </w:tr>
      <w:tr w:rsidR="000523E5">
        <w:trPr>
          <w:trHeight w:val="1852"/>
          <w:jc w:val="center"/>
        </w:trPr>
        <w:tc>
          <w:tcPr>
            <w:tcW w:w="771" w:type="dxa"/>
            <w:tcBorders>
              <w:tl2br w:val="nil"/>
              <w:tr2bl w:val="nil"/>
            </w:tcBorders>
            <w:vAlign w:val="center"/>
          </w:tcPr>
          <w:p w:rsidR="000523E5" w:rsidRDefault="00CD7C3B">
            <w:pPr>
              <w:spacing w:line="30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3</w:t>
            </w:r>
          </w:p>
        </w:tc>
        <w:tc>
          <w:tcPr>
            <w:tcW w:w="1992" w:type="dxa"/>
            <w:tcBorders>
              <w:tl2br w:val="nil"/>
              <w:tr2bl w:val="nil"/>
            </w:tcBorders>
            <w:vAlign w:val="center"/>
          </w:tcPr>
          <w:p w:rsidR="000523E5" w:rsidRDefault="00CD7C3B">
            <w:pPr>
              <w:widowControl/>
              <w:spacing w:line="30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作业人员</w:t>
            </w:r>
          </w:p>
        </w:tc>
        <w:tc>
          <w:tcPr>
            <w:tcW w:w="5805" w:type="dxa"/>
            <w:tcBorders>
              <w:tl2br w:val="nil"/>
              <w:tr2bl w:val="nil"/>
            </w:tcBorders>
            <w:vAlign w:val="center"/>
          </w:tcPr>
          <w:p w:rsidR="000523E5" w:rsidRDefault="00CD7C3B">
            <w:pPr>
              <w:spacing w:line="340" w:lineRule="exact"/>
              <w:rPr>
                <w:rFonts w:ascii="仿宋_GB2312" w:eastAsia="仿宋_GB2312" w:hAnsi="仿宋_GB2312" w:cs="仿宋_GB2312"/>
                <w:bCs/>
                <w:sz w:val="24"/>
              </w:rPr>
            </w:pPr>
            <w:r>
              <w:rPr>
                <w:rFonts w:ascii="仿宋_GB2312" w:eastAsia="仿宋_GB2312" w:hAnsi="仿宋_GB2312" w:cs="仿宋_GB2312" w:hint="eastAsia"/>
                <w:bCs/>
                <w:sz w:val="24"/>
              </w:rPr>
              <w:t>特种设备安全管理人员、检测人员和作业人员应当按照国家有关规定取得相应资格，方可从事相关工作。</w:t>
            </w:r>
          </w:p>
        </w:tc>
        <w:tc>
          <w:tcPr>
            <w:tcW w:w="4196" w:type="dxa"/>
            <w:tcBorders>
              <w:tl2br w:val="nil"/>
              <w:tr2bl w:val="nil"/>
            </w:tcBorders>
            <w:vAlign w:val="center"/>
          </w:tcPr>
          <w:p w:rsidR="000523E5" w:rsidRDefault="00CD7C3B">
            <w:pPr>
              <w:spacing w:line="340" w:lineRule="exact"/>
              <w:rPr>
                <w:rFonts w:ascii="仿宋_GB2312" w:eastAsia="仿宋_GB2312" w:hAnsi="仿宋_GB2312" w:cs="仿宋_GB2312"/>
                <w:bCs/>
                <w:sz w:val="24"/>
              </w:rPr>
            </w:pPr>
            <w:r>
              <w:rPr>
                <w:rFonts w:ascii="仿宋_GB2312" w:eastAsia="仿宋_GB2312" w:hAnsi="仿宋_GB2312" w:cs="仿宋_GB2312" w:hint="eastAsia"/>
                <w:bCs/>
                <w:sz w:val="24"/>
              </w:rPr>
              <w:t>查看现场，作业人员应持有相应的作业项目为N1（叉车司机）N2（观光车和观光列车司机）的《特种设备作业人员资格证》</w:t>
            </w:r>
          </w:p>
        </w:tc>
        <w:tc>
          <w:tcPr>
            <w:tcW w:w="1331" w:type="dxa"/>
            <w:tcBorders>
              <w:tl2br w:val="nil"/>
              <w:tr2bl w:val="nil"/>
            </w:tcBorders>
          </w:tcPr>
          <w:p w:rsidR="000523E5" w:rsidRDefault="000523E5">
            <w:pPr>
              <w:spacing w:line="300" w:lineRule="exact"/>
              <w:rPr>
                <w:rFonts w:ascii="仿宋_GB2312" w:eastAsia="仿宋_GB2312" w:hAnsi="仿宋_GB2312" w:cs="仿宋_GB2312"/>
                <w:b/>
                <w:sz w:val="24"/>
              </w:rPr>
            </w:pPr>
          </w:p>
        </w:tc>
      </w:tr>
    </w:tbl>
    <w:p w:rsidR="000523E5" w:rsidRPr="00BD14FB" w:rsidRDefault="00CD7C3B">
      <w:pPr>
        <w:spacing w:before="157" w:after="157" w:line="592" w:lineRule="exact"/>
        <w:jc w:val="center"/>
        <w:rPr>
          <w:rFonts w:asciiTheme="majorEastAsia" w:eastAsiaTheme="majorEastAsia" w:hAnsiTheme="majorEastAsia" w:cs="方正小标宋简体"/>
          <w:sz w:val="36"/>
          <w:szCs w:val="36"/>
        </w:rPr>
      </w:pPr>
      <w:r>
        <w:br w:type="page"/>
      </w:r>
      <w:r w:rsidR="00091C78" w:rsidRPr="00BD14FB">
        <w:rPr>
          <w:rFonts w:asciiTheme="majorEastAsia" w:eastAsiaTheme="majorEastAsia" w:hAnsiTheme="majorEastAsia" w:cs="方正小标宋简体"/>
          <w:sz w:val="36"/>
          <w:szCs w:val="36"/>
        </w:rPr>
        <w:lastRenderedPageBreak/>
        <w:t xml:space="preserve"> </w:t>
      </w:r>
    </w:p>
    <w:p w:rsidR="000523E5" w:rsidRDefault="00CD7C3B">
      <w:pPr>
        <w:spacing w:line="400" w:lineRule="exact"/>
        <w:rPr>
          <w:rFonts w:eastAsia="仿宋_GB2312"/>
          <w:bCs/>
          <w:sz w:val="28"/>
          <w:szCs w:val="28"/>
        </w:rPr>
      </w:pPr>
      <w:r>
        <w:rPr>
          <w:rFonts w:eastAsia="仿宋_GB2312"/>
          <w:bCs/>
          <w:sz w:val="28"/>
          <w:szCs w:val="28"/>
        </w:rPr>
        <w:t>行业领域：</w:t>
      </w:r>
      <w:r>
        <w:rPr>
          <w:rFonts w:eastAsia="仿宋_GB2312" w:hint="eastAsia"/>
          <w:bCs/>
          <w:sz w:val="28"/>
          <w:szCs w:val="28"/>
        </w:rPr>
        <w:t>培训机构</w:t>
      </w:r>
      <w:r>
        <w:rPr>
          <w:rFonts w:eastAsia="仿宋_GB2312"/>
          <w:bCs/>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785"/>
        <w:gridCol w:w="8775"/>
        <w:gridCol w:w="1243"/>
        <w:gridCol w:w="1244"/>
      </w:tblGrid>
      <w:tr w:rsidR="000523E5">
        <w:trPr>
          <w:trHeight w:val="335"/>
          <w:tblHeader/>
          <w:jc w:val="center"/>
        </w:trPr>
        <w:tc>
          <w:tcPr>
            <w:tcW w:w="817" w:type="dxa"/>
            <w:tcBorders>
              <w:tl2br w:val="nil"/>
              <w:tr2bl w:val="nil"/>
            </w:tcBorders>
            <w:vAlign w:val="center"/>
          </w:tcPr>
          <w:p w:rsidR="000523E5" w:rsidRDefault="00CD7C3B">
            <w:pPr>
              <w:spacing w:line="300" w:lineRule="exact"/>
              <w:jc w:val="center"/>
              <w:rPr>
                <w:rFonts w:eastAsia="黑体"/>
                <w:sz w:val="24"/>
              </w:rPr>
            </w:pPr>
            <w:r>
              <w:rPr>
                <w:rFonts w:eastAsia="黑体"/>
                <w:sz w:val="24"/>
              </w:rPr>
              <w:t>序号</w:t>
            </w:r>
          </w:p>
        </w:tc>
        <w:tc>
          <w:tcPr>
            <w:tcW w:w="1785" w:type="dxa"/>
            <w:tcBorders>
              <w:tl2br w:val="nil"/>
              <w:tr2bl w:val="nil"/>
            </w:tcBorders>
            <w:vAlign w:val="center"/>
          </w:tcPr>
          <w:p w:rsidR="000523E5" w:rsidRDefault="00CD7C3B">
            <w:pPr>
              <w:spacing w:line="300" w:lineRule="exact"/>
              <w:jc w:val="center"/>
              <w:rPr>
                <w:rFonts w:eastAsia="黑体"/>
                <w:sz w:val="24"/>
              </w:rPr>
            </w:pPr>
            <w:r>
              <w:rPr>
                <w:rFonts w:eastAsia="黑体"/>
                <w:sz w:val="24"/>
              </w:rPr>
              <w:t>检查内容</w:t>
            </w:r>
          </w:p>
        </w:tc>
        <w:tc>
          <w:tcPr>
            <w:tcW w:w="8775" w:type="dxa"/>
            <w:tcBorders>
              <w:tl2br w:val="nil"/>
              <w:tr2bl w:val="nil"/>
            </w:tcBorders>
            <w:vAlign w:val="center"/>
          </w:tcPr>
          <w:p w:rsidR="000523E5" w:rsidRDefault="00CD7C3B">
            <w:pPr>
              <w:spacing w:line="300" w:lineRule="exact"/>
              <w:jc w:val="center"/>
              <w:rPr>
                <w:rFonts w:eastAsia="黑体"/>
                <w:sz w:val="24"/>
              </w:rPr>
            </w:pPr>
            <w:r>
              <w:rPr>
                <w:rFonts w:eastAsia="黑体"/>
                <w:sz w:val="24"/>
              </w:rPr>
              <w:t>检查标准</w:t>
            </w:r>
          </w:p>
        </w:tc>
        <w:tc>
          <w:tcPr>
            <w:tcW w:w="1243" w:type="dxa"/>
            <w:tcBorders>
              <w:tl2br w:val="nil"/>
              <w:tr2bl w:val="nil"/>
            </w:tcBorders>
            <w:vAlign w:val="center"/>
          </w:tcPr>
          <w:p w:rsidR="000523E5" w:rsidRDefault="00CD7C3B">
            <w:pPr>
              <w:spacing w:line="300" w:lineRule="exact"/>
              <w:jc w:val="center"/>
              <w:rPr>
                <w:rFonts w:eastAsia="黑体"/>
                <w:sz w:val="24"/>
              </w:rPr>
            </w:pPr>
            <w:r>
              <w:rPr>
                <w:rFonts w:eastAsia="黑体"/>
                <w:sz w:val="24"/>
              </w:rPr>
              <w:t>检查办法</w:t>
            </w:r>
          </w:p>
        </w:tc>
        <w:tc>
          <w:tcPr>
            <w:tcW w:w="1244" w:type="dxa"/>
            <w:tcBorders>
              <w:tl2br w:val="nil"/>
              <w:tr2bl w:val="nil"/>
            </w:tcBorders>
            <w:vAlign w:val="center"/>
          </w:tcPr>
          <w:p w:rsidR="000523E5" w:rsidRDefault="00CD7C3B">
            <w:pPr>
              <w:spacing w:line="300" w:lineRule="exact"/>
              <w:jc w:val="center"/>
              <w:rPr>
                <w:rFonts w:eastAsia="黑体"/>
                <w:sz w:val="24"/>
              </w:rPr>
            </w:pPr>
            <w:r>
              <w:rPr>
                <w:rFonts w:eastAsia="黑体"/>
                <w:sz w:val="24"/>
              </w:rPr>
              <w:t>检查结果</w:t>
            </w:r>
          </w:p>
        </w:tc>
      </w:tr>
      <w:tr w:rsidR="000523E5">
        <w:trPr>
          <w:trHeight w:val="1806"/>
          <w:jc w:val="center"/>
        </w:trPr>
        <w:tc>
          <w:tcPr>
            <w:tcW w:w="817" w:type="dxa"/>
            <w:tcBorders>
              <w:tl2br w:val="nil"/>
              <w:tr2bl w:val="nil"/>
            </w:tcBorders>
            <w:vAlign w:val="center"/>
          </w:tcPr>
          <w:p w:rsidR="000523E5" w:rsidRDefault="00CD7C3B">
            <w:pPr>
              <w:spacing w:line="30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1</w:t>
            </w:r>
          </w:p>
        </w:tc>
        <w:tc>
          <w:tcPr>
            <w:tcW w:w="1785" w:type="dxa"/>
            <w:tcBorders>
              <w:tl2br w:val="nil"/>
              <w:tr2bl w:val="nil"/>
            </w:tcBorders>
            <w:vAlign w:val="center"/>
          </w:tcPr>
          <w:p w:rsidR="000523E5" w:rsidRDefault="00CD7C3B">
            <w:pPr>
              <w:spacing w:line="30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消防安全</w:t>
            </w:r>
          </w:p>
        </w:tc>
        <w:tc>
          <w:tcPr>
            <w:tcW w:w="8775" w:type="dxa"/>
            <w:tcBorders>
              <w:tl2br w:val="nil"/>
              <w:tr2bl w:val="nil"/>
            </w:tcBorders>
            <w:vAlign w:val="center"/>
          </w:tcPr>
          <w:p w:rsidR="000523E5" w:rsidRDefault="00CD7C3B">
            <w:pPr>
              <w:spacing w:line="350" w:lineRule="exact"/>
              <w:rPr>
                <w:rFonts w:ascii="仿宋_GB2312" w:eastAsia="仿宋_GB2312" w:hAnsi="仿宋_GB2312" w:cs="仿宋_GB2312"/>
                <w:bCs/>
                <w:sz w:val="24"/>
              </w:rPr>
            </w:pPr>
            <w:r>
              <w:rPr>
                <w:rFonts w:ascii="仿宋_GB2312" w:eastAsia="仿宋_GB2312" w:hAnsi="仿宋_GB2312" w:cs="仿宋_GB2312" w:hint="eastAsia"/>
                <w:bCs/>
                <w:sz w:val="24"/>
              </w:rPr>
              <w:t>1．培训机构各类场所按规定要求配置消防器材。</w:t>
            </w:r>
          </w:p>
          <w:p w:rsidR="000523E5" w:rsidRDefault="00CD7C3B">
            <w:pPr>
              <w:spacing w:line="350" w:lineRule="exact"/>
              <w:rPr>
                <w:rFonts w:ascii="仿宋_GB2312" w:eastAsia="仿宋_GB2312" w:hAnsi="仿宋_GB2312" w:cs="仿宋_GB2312"/>
                <w:bCs/>
                <w:sz w:val="24"/>
              </w:rPr>
            </w:pPr>
            <w:r>
              <w:rPr>
                <w:rFonts w:ascii="仿宋_GB2312" w:eastAsia="仿宋_GB2312" w:hAnsi="仿宋_GB2312" w:cs="仿宋_GB2312" w:hint="eastAsia"/>
                <w:bCs/>
                <w:sz w:val="24"/>
              </w:rPr>
              <w:t>2．加强消防设施与消防器材的日常维护工作，及时添置应配器材，经常检查消防水管、消防栓状态，有检查、维修保养档案。</w:t>
            </w:r>
          </w:p>
          <w:p w:rsidR="000523E5" w:rsidRDefault="00CD7C3B">
            <w:pPr>
              <w:spacing w:line="350" w:lineRule="exact"/>
              <w:rPr>
                <w:rFonts w:ascii="仿宋_GB2312" w:eastAsia="仿宋_GB2312" w:hAnsi="仿宋_GB2312" w:cs="仿宋_GB2312"/>
                <w:bCs/>
                <w:sz w:val="24"/>
              </w:rPr>
            </w:pPr>
            <w:r>
              <w:rPr>
                <w:rFonts w:ascii="仿宋_GB2312" w:eastAsia="仿宋_GB2312" w:hAnsi="仿宋_GB2312" w:cs="仿宋_GB2312" w:hint="eastAsia"/>
                <w:bCs/>
                <w:sz w:val="24"/>
              </w:rPr>
              <w:t>3．各类用房按规定设置防火隔离门和疏散通道，隔离门安装开启方向必须向外且无损坏，同时要确保疏散通道、安全出口和消防车通道的畅通，消防标志设置正确、醒目。</w:t>
            </w:r>
          </w:p>
        </w:tc>
        <w:tc>
          <w:tcPr>
            <w:tcW w:w="1243" w:type="dxa"/>
            <w:tcBorders>
              <w:tl2br w:val="nil"/>
              <w:tr2bl w:val="nil"/>
            </w:tcBorders>
            <w:vAlign w:val="center"/>
          </w:tcPr>
          <w:p w:rsidR="000523E5" w:rsidRDefault="00CD7C3B">
            <w:pPr>
              <w:spacing w:line="30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查看资料</w:t>
            </w:r>
          </w:p>
          <w:p w:rsidR="000523E5" w:rsidRDefault="00CD7C3B">
            <w:pPr>
              <w:spacing w:line="30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查看现场</w:t>
            </w:r>
          </w:p>
        </w:tc>
        <w:tc>
          <w:tcPr>
            <w:tcW w:w="1244" w:type="dxa"/>
            <w:tcBorders>
              <w:tl2br w:val="nil"/>
              <w:tr2bl w:val="nil"/>
            </w:tcBorders>
            <w:vAlign w:val="center"/>
          </w:tcPr>
          <w:p w:rsidR="000523E5" w:rsidRDefault="000523E5">
            <w:pPr>
              <w:spacing w:line="300" w:lineRule="exact"/>
              <w:jc w:val="center"/>
              <w:rPr>
                <w:rFonts w:ascii="仿宋_GB2312" w:eastAsia="仿宋_GB2312" w:hAnsi="仿宋_GB2312" w:cs="仿宋_GB2312"/>
                <w:bCs/>
                <w:sz w:val="24"/>
              </w:rPr>
            </w:pPr>
          </w:p>
        </w:tc>
      </w:tr>
      <w:tr w:rsidR="000523E5">
        <w:trPr>
          <w:trHeight w:val="1490"/>
          <w:jc w:val="center"/>
        </w:trPr>
        <w:tc>
          <w:tcPr>
            <w:tcW w:w="817" w:type="dxa"/>
            <w:tcBorders>
              <w:tl2br w:val="nil"/>
              <w:tr2bl w:val="nil"/>
            </w:tcBorders>
            <w:vAlign w:val="center"/>
          </w:tcPr>
          <w:p w:rsidR="000523E5" w:rsidRDefault="00CD7C3B">
            <w:pPr>
              <w:spacing w:line="30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3</w:t>
            </w:r>
          </w:p>
        </w:tc>
        <w:tc>
          <w:tcPr>
            <w:tcW w:w="1785" w:type="dxa"/>
            <w:tcBorders>
              <w:tl2br w:val="nil"/>
              <w:tr2bl w:val="nil"/>
            </w:tcBorders>
            <w:vAlign w:val="center"/>
          </w:tcPr>
          <w:p w:rsidR="000523E5" w:rsidRDefault="00CD7C3B">
            <w:pPr>
              <w:spacing w:line="30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用电安全</w:t>
            </w:r>
          </w:p>
        </w:tc>
        <w:tc>
          <w:tcPr>
            <w:tcW w:w="8775" w:type="dxa"/>
            <w:tcBorders>
              <w:tl2br w:val="nil"/>
              <w:tr2bl w:val="nil"/>
            </w:tcBorders>
            <w:vAlign w:val="center"/>
          </w:tcPr>
          <w:p w:rsidR="000523E5" w:rsidRDefault="00CD7C3B">
            <w:pPr>
              <w:spacing w:line="350" w:lineRule="exact"/>
              <w:rPr>
                <w:rFonts w:ascii="仿宋_GB2312" w:eastAsia="仿宋_GB2312" w:hAnsi="仿宋_GB2312" w:cs="仿宋_GB2312"/>
                <w:bCs/>
                <w:sz w:val="24"/>
              </w:rPr>
            </w:pPr>
            <w:r>
              <w:rPr>
                <w:rFonts w:ascii="仿宋_GB2312" w:eastAsia="仿宋_GB2312" w:hAnsi="仿宋_GB2312" w:cs="仿宋_GB2312" w:hint="eastAsia"/>
                <w:bCs/>
                <w:sz w:val="24"/>
              </w:rPr>
              <w:t>1．各类场所电线无老化、无私拉乱接、护套破损、零线与火线绞缠现象，电脑室、多媒体教室等场所的强、弱电必须分开。电器连接科学合理。</w:t>
            </w:r>
          </w:p>
          <w:p w:rsidR="000523E5" w:rsidRDefault="00CD7C3B">
            <w:pPr>
              <w:spacing w:line="350" w:lineRule="exact"/>
              <w:rPr>
                <w:rFonts w:ascii="仿宋_GB2312" w:eastAsia="仿宋_GB2312" w:hAnsi="仿宋_GB2312" w:cs="仿宋_GB2312"/>
                <w:bCs/>
                <w:sz w:val="24"/>
              </w:rPr>
            </w:pPr>
            <w:r>
              <w:rPr>
                <w:rFonts w:ascii="仿宋_GB2312" w:eastAsia="仿宋_GB2312" w:hAnsi="仿宋_GB2312" w:cs="仿宋_GB2312" w:hint="eastAsia"/>
                <w:bCs/>
                <w:sz w:val="24"/>
              </w:rPr>
              <w:t>2．电线规格须与电器容量相匹配，不得超负荷使用，不准使用大功率白炽灯炮，且白炽灯上的悬挂电线长度要适当。</w:t>
            </w:r>
          </w:p>
          <w:p w:rsidR="000523E5" w:rsidRDefault="00CD7C3B">
            <w:pPr>
              <w:spacing w:line="350" w:lineRule="exact"/>
              <w:rPr>
                <w:rFonts w:ascii="仿宋_GB2312" w:eastAsia="仿宋_GB2312" w:hAnsi="仿宋_GB2312" w:cs="仿宋_GB2312"/>
                <w:bCs/>
                <w:sz w:val="24"/>
              </w:rPr>
            </w:pPr>
            <w:r>
              <w:rPr>
                <w:rFonts w:ascii="仿宋_GB2312" w:eastAsia="仿宋_GB2312" w:hAnsi="仿宋_GB2312" w:cs="仿宋_GB2312" w:hint="eastAsia"/>
                <w:bCs/>
                <w:sz w:val="24"/>
              </w:rPr>
              <w:t>3．各类电器盒要完好无损，盒内电线不得外露与裸露。</w:t>
            </w:r>
          </w:p>
        </w:tc>
        <w:tc>
          <w:tcPr>
            <w:tcW w:w="1243" w:type="dxa"/>
            <w:tcBorders>
              <w:tl2br w:val="nil"/>
              <w:tr2bl w:val="nil"/>
            </w:tcBorders>
            <w:vAlign w:val="center"/>
          </w:tcPr>
          <w:p w:rsidR="000523E5" w:rsidRDefault="00CD7C3B">
            <w:pPr>
              <w:spacing w:line="30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查看现场</w:t>
            </w:r>
          </w:p>
        </w:tc>
        <w:tc>
          <w:tcPr>
            <w:tcW w:w="1244" w:type="dxa"/>
            <w:tcBorders>
              <w:tl2br w:val="nil"/>
              <w:tr2bl w:val="nil"/>
            </w:tcBorders>
            <w:vAlign w:val="center"/>
          </w:tcPr>
          <w:p w:rsidR="000523E5" w:rsidRDefault="000523E5">
            <w:pPr>
              <w:spacing w:line="300" w:lineRule="exact"/>
              <w:jc w:val="center"/>
              <w:rPr>
                <w:rFonts w:ascii="仿宋_GB2312" w:eastAsia="仿宋_GB2312" w:hAnsi="仿宋_GB2312" w:cs="仿宋_GB2312"/>
                <w:bCs/>
                <w:sz w:val="24"/>
              </w:rPr>
            </w:pPr>
          </w:p>
        </w:tc>
      </w:tr>
      <w:tr w:rsidR="000523E5">
        <w:trPr>
          <w:trHeight w:val="1540"/>
          <w:jc w:val="center"/>
        </w:trPr>
        <w:tc>
          <w:tcPr>
            <w:tcW w:w="817" w:type="dxa"/>
            <w:tcBorders>
              <w:tl2br w:val="nil"/>
              <w:tr2bl w:val="nil"/>
            </w:tcBorders>
            <w:vAlign w:val="center"/>
          </w:tcPr>
          <w:p w:rsidR="000523E5" w:rsidRDefault="00CD7C3B">
            <w:pPr>
              <w:spacing w:line="30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4</w:t>
            </w:r>
          </w:p>
        </w:tc>
        <w:tc>
          <w:tcPr>
            <w:tcW w:w="1785" w:type="dxa"/>
            <w:tcBorders>
              <w:tl2br w:val="nil"/>
              <w:tr2bl w:val="nil"/>
            </w:tcBorders>
            <w:vAlign w:val="center"/>
          </w:tcPr>
          <w:p w:rsidR="000523E5" w:rsidRDefault="00BD14FB">
            <w:pPr>
              <w:spacing w:line="30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培训</w:t>
            </w:r>
            <w:proofErr w:type="gramStart"/>
            <w:r w:rsidR="00CD7C3B">
              <w:rPr>
                <w:rFonts w:ascii="仿宋_GB2312" w:eastAsia="仿宋_GB2312" w:hAnsi="仿宋_GB2312" w:cs="仿宋_GB2312" w:hint="eastAsia"/>
                <w:bCs/>
                <w:sz w:val="24"/>
              </w:rPr>
              <w:t>室安全</w:t>
            </w:r>
            <w:proofErr w:type="gramEnd"/>
          </w:p>
        </w:tc>
        <w:tc>
          <w:tcPr>
            <w:tcW w:w="8775" w:type="dxa"/>
            <w:tcBorders>
              <w:tl2br w:val="nil"/>
              <w:tr2bl w:val="nil"/>
            </w:tcBorders>
            <w:vAlign w:val="center"/>
          </w:tcPr>
          <w:p w:rsidR="000523E5" w:rsidRDefault="00CD7C3B">
            <w:pPr>
              <w:spacing w:line="350" w:lineRule="exact"/>
              <w:rPr>
                <w:rFonts w:ascii="仿宋_GB2312" w:eastAsia="仿宋_GB2312" w:hAnsi="仿宋_GB2312" w:cs="仿宋_GB2312"/>
                <w:bCs/>
                <w:sz w:val="24"/>
              </w:rPr>
            </w:pPr>
            <w:r>
              <w:rPr>
                <w:rFonts w:ascii="仿宋_GB2312" w:eastAsia="仿宋_GB2312" w:hAnsi="仿宋_GB2312" w:cs="仿宋_GB2312" w:hint="eastAsia"/>
                <w:bCs/>
                <w:sz w:val="24"/>
              </w:rPr>
              <w:t>1．</w:t>
            </w:r>
            <w:r w:rsidR="00BD14FB">
              <w:rPr>
                <w:rFonts w:ascii="仿宋_GB2312" w:eastAsia="仿宋_GB2312" w:hAnsi="仿宋_GB2312" w:cs="仿宋_GB2312" w:hint="eastAsia"/>
                <w:bCs/>
                <w:sz w:val="24"/>
              </w:rPr>
              <w:t>每间培训室配备不少于</w:t>
            </w:r>
            <w:r w:rsidR="009D45CD">
              <w:rPr>
                <w:rFonts w:ascii="仿宋_GB2312" w:eastAsia="仿宋_GB2312" w:hAnsi="仿宋_GB2312" w:cs="仿宋_GB2312" w:hint="eastAsia"/>
                <w:bCs/>
                <w:sz w:val="24"/>
              </w:rPr>
              <w:t>2个应急手电，配备与培训学员人数相当的过滤式消防自救呼吸器，并在明显部位张贴</w:t>
            </w:r>
            <w:r w:rsidR="009512BB">
              <w:rPr>
                <w:rFonts w:ascii="仿宋_GB2312" w:eastAsia="仿宋_GB2312" w:hAnsi="仿宋_GB2312" w:cs="仿宋_GB2312" w:hint="eastAsia"/>
                <w:bCs/>
                <w:sz w:val="24"/>
              </w:rPr>
              <w:t>疏散示意图</w:t>
            </w:r>
            <w:r>
              <w:rPr>
                <w:rFonts w:ascii="仿宋_GB2312" w:eastAsia="仿宋_GB2312" w:hAnsi="仿宋_GB2312" w:cs="仿宋_GB2312" w:hint="eastAsia"/>
                <w:bCs/>
                <w:sz w:val="24"/>
              </w:rPr>
              <w:t>。</w:t>
            </w:r>
          </w:p>
          <w:p w:rsidR="000523E5" w:rsidRDefault="00CD7C3B">
            <w:pPr>
              <w:spacing w:line="350" w:lineRule="exact"/>
              <w:rPr>
                <w:rFonts w:ascii="仿宋_GB2312" w:eastAsia="仿宋_GB2312" w:hAnsi="仿宋_GB2312" w:cs="仿宋_GB2312"/>
                <w:bCs/>
                <w:sz w:val="24"/>
              </w:rPr>
            </w:pPr>
            <w:r>
              <w:rPr>
                <w:rFonts w:ascii="仿宋_GB2312" w:eastAsia="仿宋_GB2312" w:hAnsi="仿宋_GB2312" w:cs="仿宋_GB2312" w:hint="eastAsia"/>
                <w:bCs/>
                <w:sz w:val="24"/>
              </w:rPr>
              <w:t>2．定期对实验室的吊扇、照明灯具、大功率电器插头插座进行全面检查，发现问题及时解决，杜绝事故隐患。</w:t>
            </w:r>
          </w:p>
        </w:tc>
        <w:tc>
          <w:tcPr>
            <w:tcW w:w="1243" w:type="dxa"/>
            <w:tcBorders>
              <w:tl2br w:val="nil"/>
              <w:tr2bl w:val="nil"/>
            </w:tcBorders>
            <w:vAlign w:val="center"/>
          </w:tcPr>
          <w:p w:rsidR="000523E5" w:rsidRDefault="00CD7C3B">
            <w:pPr>
              <w:spacing w:line="30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查看资料</w:t>
            </w:r>
          </w:p>
          <w:p w:rsidR="000523E5" w:rsidRDefault="00CD7C3B">
            <w:pPr>
              <w:spacing w:line="30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查看现场</w:t>
            </w:r>
          </w:p>
        </w:tc>
        <w:tc>
          <w:tcPr>
            <w:tcW w:w="1244" w:type="dxa"/>
            <w:tcBorders>
              <w:tl2br w:val="nil"/>
              <w:tr2bl w:val="nil"/>
            </w:tcBorders>
            <w:vAlign w:val="center"/>
          </w:tcPr>
          <w:p w:rsidR="000523E5" w:rsidRDefault="000523E5">
            <w:pPr>
              <w:spacing w:line="300" w:lineRule="exact"/>
              <w:jc w:val="center"/>
              <w:rPr>
                <w:rFonts w:ascii="仿宋_GB2312" w:eastAsia="仿宋_GB2312" w:hAnsi="仿宋_GB2312" w:cs="仿宋_GB2312"/>
                <w:bCs/>
                <w:sz w:val="24"/>
              </w:rPr>
            </w:pPr>
          </w:p>
        </w:tc>
      </w:tr>
      <w:tr w:rsidR="000523E5" w:rsidTr="00B90E3A">
        <w:trPr>
          <w:trHeight w:val="2419"/>
          <w:jc w:val="center"/>
        </w:trPr>
        <w:tc>
          <w:tcPr>
            <w:tcW w:w="817" w:type="dxa"/>
            <w:tcBorders>
              <w:tl2br w:val="nil"/>
              <w:tr2bl w:val="nil"/>
            </w:tcBorders>
            <w:vAlign w:val="center"/>
          </w:tcPr>
          <w:p w:rsidR="000523E5" w:rsidRDefault="00CD7C3B">
            <w:pPr>
              <w:spacing w:line="30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lastRenderedPageBreak/>
              <w:t>5</w:t>
            </w:r>
          </w:p>
        </w:tc>
        <w:tc>
          <w:tcPr>
            <w:tcW w:w="1785" w:type="dxa"/>
            <w:tcBorders>
              <w:tl2br w:val="nil"/>
              <w:tr2bl w:val="nil"/>
            </w:tcBorders>
            <w:vAlign w:val="center"/>
          </w:tcPr>
          <w:p w:rsidR="000523E5" w:rsidRDefault="00B90E3A">
            <w:pPr>
              <w:spacing w:line="300" w:lineRule="exact"/>
              <w:jc w:val="center"/>
              <w:rPr>
                <w:rFonts w:ascii="仿宋_GB2312" w:eastAsia="仿宋_GB2312" w:hAnsi="仿宋_GB2312" w:cs="仿宋_GB2312"/>
                <w:bCs/>
                <w:sz w:val="24"/>
              </w:rPr>
            </w:pPr>
            <w:r w:rsidRPr="00B90E3A">
              <w:rPr>
                <w:rFonts w:ascii="仿宋_GB2312" w:eastAsia="仿宋_GB2312" w:hAnsi="仿宋_GB2312" w:cs="仿宋_GB2312" w:hint="eastAsia"/>
                <w:bCs/>
                <w:sz w:val="24"/>
              </w:rPr>
              <w:t>特种设备安全</w:t>
            </w:r>
          </w:p>
        </w:tc>
        <w:tc>
          <w:tcPr>
            <w:tcW w:w="8775" w:type="dxa"/>
            <w:tcBorders>
              <w:tl2br w:val="nil"/>
              <w:tr2bl w:val="nil"/>
            </w:tcBorders>
            <w:vAlign w:val="center"/>
          </w:tcPr>
          <w:p w:rsidR="00B90E3A" w:rsidRPr="00B90E3A" w:rsidRDefault="00B90E3A" w:rsidP="00B90E3A">
            <w:pPr>
              <w:spacing w:line="350" w:lineRule="exact"/>
              <w:rPr>
                <w:rFonts w:ascii="仿宋_GB2312" w:eastAsia="仿宋_GB2312" w:hAnsi="仿宋_GB2312" w:cs="仿宋_GB2312" w:hint="eastAsia"/>
                <w:bCs/>
                <w:sz w:val="24"/>
              </w:rPr>
            </w:pPr>
            <w:r w:rsidRPr="00B90E3A">
              <w:rPr>
                <w:rFonts w:ascii="仿宋_GB2312" w:eastAsia="仿宋_GB2312" w:hAnsi="仿宋_GB2312" w:cs="仿宋_GB2312" w:hint="eastAsia"/>
                <w:bCs/>
                <w:sz w:val="24"/>
              </w:rPr>
              <w:t>1．特种设备安全管理人员和操作人员持证上岗并严格执行管理制度和操作规程，有无随意改装现象。</w:t>
            </w:r>
          </w:p>
          <w:p w:rsidR="000523E5" w:rsidRDefault="00B90E3A" w:rsidP="00B90E3A">
            <w:pPr>
              <w:spacing w:line="350" w:lineRule="exact"/>
              <w:rPr>
                <w:rFonts w:ascii="仿宋_GB2312" w:eastAsia="仿宋_GB2312" w:hAnsi="仿宋_GB2312" w:cs="仿宋_GB2312"/>
                <w:bCs/>
                <w:sz w:val="24"/>
              </w:rPr>
            </w:pPr>
            <w:r w:rsidRPr="00B90E3A">
              <w:rPr>
                <w:rFonts w:ascii="仿宋_GB2312" w:eastAsia="仿宋_GB2312" w:hAnsi="仿宋_GB2312" w:cs="仿宋_GB2312" w:hint="eastAsia"/>
                <w:bCs/>
                <w:sz w:val="24"/>
              </w:rPr>
              <w:t>2．做好日常维护保养工作，定期检查设备安全，并认真填写记录。</w:t>
            </w:r>
          </w:p>
        </w:tc>
        <w:tc>
          <w:tcPr>
            <w:tcW w:w="1243" w:type="dxa"/>
            <w:tcBorders>
              <w:tl2br w:val="nil"/>
              <w:tr2bl w:val="nil"/>
            </w:tcBorders>
            <w:vAlign w:val="center"/>
          </w:tcPr>
          <w:p w:rsidR="000523E5" w:rsidRDefault="00CD7C3B">
            <w:pPr>
              <w:spacing w:line="30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查看现场</w:t>
            </w:r>
          </w:p>
        </w:tc>
        <w:tc>
          <w:tcPr>
            <w:tcW w:w="1244" w:type="dxa"/>
            <w:tcBorders>
              <w:tl2br w:val="nil"/>
              <w:tr2bl w:val="nil"/>
            </w:tcBorders>
            <w:vAlign w:val="center"/>
          </w:tcPr>
          <w:p w:rsidR="000523E5" w:rsidRDefault="000523E5">
            <w:pPr>
              <w:spacing w:line="300" w:lineRule="exact"/>
              <w:jc w:val="center"/>
              <w:rPr>
                <w:rFonts w:ascii="仿宋_GB2312" w:eastAsia="仿宋_GB2312" w:hAnsi="仿宋_GB2312" w:cs="仿宋_GB2312"/>
                <w:bCs/>
                <w:sz w:val="24"/>
              </w:rPr>
            </w:pPr>
          </w:p>
        </w:tc>
      </w:tr>
      <w:tr w:rsidR="000523E5">
        <w:trPr>
          <w:jc w:val="center"/>
        </w:trPr>
        <w:tc>
          <w:tcPr>
            <w:tcW w:w="817" w:type="dxa"/>
            <w:tcBorders>
              <w:tl2br w:val="nil"/>
              <w:tr2bl w:val="nil"/>
            </w:tcBorders>
            <w:vAlign w:val="center"/>
          </w:tcPr>
          <w:p w:rsidR="000523E5" w:rsidRDefault="00CD7C3B">
            <w:pPr>
              <w:spacing w:line="30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6</w:t>
            </w:r>
          </w:p>
        </w:tc>
        <w:tc>
          <w:tcPr>
            <w:tcW w:w="1785" w:type="dxa"/>
            <w:tcBorders>
              <w:tl2br w:val="nil"/>
              <w:tr2bl w:val="nil"/>
            </w:tcBorders>
            <w:vAlign w:val="center"/>
          </w:tcPr>
          <w:p w:rsidR="000523E5" w:rsidRDefault="009512BB">
            <w:pPr>
              <w:spacing w:line="30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动火作业</w:t>
            </w:r>
            <w:r w:rsidR="00CD7C3B">
              <w:rPr>
                <w:rFonts w:ascii="仿宋_GB2312" w:eastAsia="仿宋_GB2312" w:hAnsi="仿宋_GB2312" w:cs="仿宋_GB2312" w:hint="eastAsia"/>
                <w:bCs/>
                <w:sz w:val="24"/>
              </w:rPr>
              <w:t>安全</w:t>
            </w:r>
          </w:p>
        </w:tc>
        <w:tc>
          <w:tcPr>
            <w:tcW w:w="8775" w:type="dxa"/>
            <w:tcBorders>
              <w:tl2br w:val="nil"/>
              <w:tr2bl w:val="nil"/>
            </w:tcBorders>
            <w:vAlign w:val="center"/>
          </w:tcPr>
          <w:p w:rsidR="000523E5" w:rsidRDefault="00CD7C3B">
            <w:pPr>
              <w:spacing w:line="350" w:lineRule="exact"/>
              <w:rPr>
                <w:rFonts w:ascii="仿宋_GB2312" w:eastAsia="仿宋_GB2312" w:hAnsi="仿宋_GB2312" w:cs="仿宋_GB2312"/>
                <w:bCs/>
                <w:sz w:val="24"/>
              </w:rPr>
            </w:pPr>
            <w:r>
              <w:rPr>
                <w:rFonts w:ascii="仿宋_GB2312" w:eastAsia="仿宋_GB2312" w:hAnsi="仿宋_GB2312" w:cs="仿宋_GB2312" w:hint="eastAsia"/>
                <w:bCs/>
                <w:sz w:val="24"/>
              </w:rPr>
              <w:t>1．</w:t>
            </w:r>
            <w:r w:rsidR="009512BB">
              <w:rPr>
                <w:rFonts w:ascii="仿宋_GB2312" w:eastAsia="仿宋_GB2312" w:hAnsi="仿宋_GB2312" w:cs="仿宋_GB2312" w:hint="eastAsia"/>
                <w:bCs/>
                <w:sz w:val="24"/>
              </w:rPr>
              <w:t>培训时段内，不得动火电焊作业以及在建筑外部动火作业</w:t>
            </w:r>
            <w:r>
              <w:rPr>
                <w:rFonts w:ascii="仿宋_GB2312" w:eastAsia="仿宋_GB2312" w:hAnsi="仿宋_GB2312" w:cs="仿宋_GB2312" w:hint="eastAsia"/>
                <w:bCs/>
                <w:sz w:val="24"/>
              </w:rPr>
              <w:t>。</w:t>
            </w:r>
          </w:p>
          <w:p w:rsidR="009512BB" w:rsidRDefault="00CD7C3B" w:rsidP="009512BB">
            <w:pPr>
              <w:spacing w:line="350" w:lineRule="exact"/>
              <w:rPr>
                <w:rFonts w:ascii="仿宋_GB2312" w:eastAsia="仿宋_GB2312" w:hAnsi="仿宋_GB2312" w:cs="仿宋_GB2312"/>
                <w:bCs/>
                <w:sz w:val="24"/>
              </w:rPr>
            </w:pPr>
            <w:r>
              <w:rPr>
                <w:rFonts w:ascii="仿宋_GB2312" w:eastAsia="仿宋_GB2312" w:hAnsi="仿宋_GB2312" w:cs="仿宋_GB2312" w:hint="eastAsia"/>
                <w:bCs/>
                <w:sz w:val="24"/>
              </w:rPr>
              <w:t>2．</w:t>
            </w:r>
            <w:r w:rsidR="009512BB">
              <w:rPr>
                <w:rFonts w:ascii="仿宋_GB2312" w:eastAsia="仿宋_GB2312" w:hAnsi="仿宋_GB2312" w:cs="仿宋_GB2312" w:hint="eastAsia"/>
                <w:bCs/>
                <w:sz w:val="24"/>
              </w:rPr>
              <w:t>其他时段动火电焊作业应当履行审批流程，并落实防护措施，安排专人看护</w:t>
            </w:r>
            <w:r w:rsidR="009512BB">
              <w:rPr>
                <w:rFonts w:ascii="仿宋_GB2312" w:eastAsia="仿宋_GB2312" w:hAnsi="仿宋_GB2312" w:cs="仿宋_GB2312"/>
                <w:bCs/>
                <w:sz w:val="24"/>
              </w:rPr>
              <w:t xml:space="preserve"> </w:t>
            </w:r>
          </w:p>
          <w:p w:rsidR="000523E5" w:rsidRDefault="000523E5">
            <w:pPr>
              <w:spacing w:line="350" w:lineRule="exact"/>
              <w:rPr>
                <w:rFonts w:ascii="仿宋_GB2312" w:eastAsia="仿宋_GB2312" w:hAnsi="仿宋_GB2312" w:cs="仿宋_GB2312"/>
                <w:bCs/>
                <w:sz w:val="24"/>
              </w:rPr>
            </w:pPr>
          </w:p>
        </w:tc>
        <w:tc>
          <w:tcPr>
            <w:tcW w:w="1243" w:type="dxa"/>
            <w:tcBorders>
              <w:tl2br w:val="nil"/>
              <w:tr2bl w:val="nil"/>
            </w:tcBorders>
            <w:vAlign w:val="center"/>
          </w:tcPr>
          <w:p w:rsidR="000523E5" w:rsidRDefault="00CD7C3B">
            <w:pPr>
              <w:spacing w:line="30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查看现场</w:t>
            </w:r>
          </w:p>
        </w:tc>
        <w:tc>
          <w:tcPr>
            <w:tcW w:w="1244" w:type="dxa"/>
            <w:tcBorders>
              <w:tl2br w:val="nil"/>
              <w:tr2bl w:val="nil"/>
            </w:tcBorders>
            <w:vAlign w:val="center"/>
          </w:tcPr>
          <w:p w:rsidR="000523E5" w:rsidRDefault="000523E5">
            <w:pPr>
              <w:spacing w:line="300" w:lineRule="exact"/>
              <w:jc w:val="center"/>
              <w:rPr>
                <w:rFonts w:ascii="仿宋_GB2312" w:eastAsia="仿宋_GB2312" w:hAnsi="仿宋_GB2312" w:cs="仿宋_GB2312"/>
                <w:bCs/>
                <w:sz w:val="24"/>
              </w:rPr>
            </w:pPr>
          </w:p>
        </w:tc>
      </w:tr>
      <w:tr w:rsidR="000523E5">
        <w:trPr>
          <w:trHeight w:val="1925"/>
          <w:jc w:val="center"/>
        </w:trPr>
        <w:tc>
          <w:tcPr>
            <w:tcW w:w="817" w:type="dxa"/>
            <w:tcBorders>
              <w:tl2br w:val="nil"/>
              <w:tr2bl w:val="nil"/>
            </w:tcBorders>
            <w:vAlign w:val="center"/>
          </w:tcPr>
          <w:p w:rsidR="000523E5" w:rsidRDefault="00CD7C3B">
            <w:pPr>
              <w:spacing w:line="30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7</w:t>
            </w:r>
          </w:p>
        </w:tc>
        <w:tc>
          <w:tcPr>
            <w:tcW w:w="1785" w:type="dxa"/>
            <w:tcBorders>
              <w:tl2br w:val="nil"/>
              <w:tr2bl w:val="nil"/>
            </w:tcBorders>
            <w:vAlign w:val="center"/>
          </w:tcPr>
          <w:p w:rsidR="000523E5" w:rsidRDefault="00B90E3A" w:rsidP="00B90E3A">
            <w:pPr>
              <w:spacing w:line="30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安全巡查</w:t>
            </w:r>
          </w:p>
        </w:tc>
        <w:tc>
          <w:tcPr>
            <w:tcW w:w="8775" w:type="dxa"/>
            <w:tcBorders>
              <w:tl2br w:val="nil"/>
              <w:tr2bl w:val="nil"/>
            </w:tcBorders>
            <w:vAlign w:val="center"/>
          </w:tcPr>
          <w:p w:rsidR="00B90E3A" w:rsidRPr="00B90E3A" w:rsidRDefault="00B90E3A" w:rsidP="00B90E3A">
            <w:pPr>
              <w:pStyle w:val="ac"/>
              <w:numPr>
                <w:ilvl w:val="0"/>
                <w:numId w:val="2"/>
              </w:numPr>
              <w:spacing w:line="350" w:lineRule="exact"/>
              <w:ind w:firstLineChars="0"/>
              <w:rPr>
                <w:rFonts w:ascii="仿宋_GB2312" w:eastAsia="仿宋_GB2312" w:hAnsi="仿宋_GB2312" w:cs="仿宋_GB2312" w:hint="eastAsia"/>
                <w:bCs/>
                <w:sz w:val="24"/>
              </w:rPr>
            </w:pPr>
            <w:r w:rsidRPr="00B90E3A">
              <w:rPr>
                <w:rFonts w:ascii="仿宋_GB2312" w:eastAsia="仿宋_GB2312" w:hAnsi="仿宋_GB2312" w:cs="仿宋_GB2312" w:hint="eastAsia"/>
                <w:bCs/>
                <w:sz w:val="24"/>
              </w:rPr>
              <w:t>每月及寒暑假、新班开课前至少组织1次防火检查；</w:t>
            </w:r>
          </w:p>
          <w:p w:rsidR="000523E5" w:rsidRPr="00B90E3A" w:rsidRDefault="00B90E3A" w:rsidP="00B90E3A">
            <w:pPr>
              <w:pStyle w:val="ac"/>
              <w:numPr>
                <w:ilvl w:val="0"/>
                <w:numId w:val="2"/>
              </w:numPr>
              <w:spacing w:line="350" w:lineRule="exact"/>
              <w:ind w:firstLineChars="0"/>
              <w:rPr>
                <w:rFonts w:ascii="仿宋_GB2312" w:eastAsia="仿宋_GB2312" w:hAnsi="仿宋_GB2312" w:cs="仿宋_GB2312"/>
                <w:bCs/>
                <w:sz w:val="24"/>
              </w:rPr>
            </w:pPr>
            <w:r w:rsidRPr="00B90E3A">
              <w:rPr>
                <w:rFonts w:ascii="仿宋_GB2312" w:eastAsia="仿宋_GB2312" w:hAnsi="仿宋_GB2312" w:cs="仿宋_GB2312" w:hint="eastAsia"/>
                <w:bCs/>
                <w:sz w:val="24"/>
              </w:rPr>
              <w:t>培训期间</w:t>
            </w:r>
            <w:r>
              <w:rPr>
                <w:rFonts w:ascii="仿宋_GB2312" w:eastAsia="仿宋_GB2312" w:hAnsi="仿宋_GB2312" w:cs="仿宋_GB2312" w:hint="eastAsia"/>
                <w:bCs/>
                <w:sz w:val="24"/>
              </w:rPr>
              <w:t>每2小时开展不少于1次的防火巡查</w:t>
            </w:r>
            <w:r w:rsidR="00CD7C3B" w:rsidRPr="00B90E3A">
              <w:rPr>
                <w:rFonts w:ascii="仿宋_GB2312" w:eastAsia="仿宋_GB2312" w:hAnsi="仿宋_GB2312" w:cs="仿宋_GB2312" w:hint="eastAsia"/>
                <w:bCs/>
                <w:sz w:val="24"/>
              </w:rPr>
              <w:t>。</w:t>
            </w:r>
          </w:p>
          <w:p w:rsidR="000523E5" w:rsidRDefault="00CD7C3B" w:rsidP="00B90E3A">
            <w:pPr>
              <w:spacing w:line="350" w:lineRule="exact"/>
              <w:rPr>
                <w:rFonts w:ascii="仿宋_GB2312" w:eastAsia="仿宋_GB2312" w:hAnsi="仿宋_GB2312" w:cs="仿宋_GB2312"/>
                <w:bCs/>
                <w:sz w:val="24"/>
              </w:rPr>
            </w:pPr>
            <w:r>
              <w:rPr>
                <w:rFonts w:ascii="仿宋_GB2312" w:eastAsia="仿宋_GB2312" w:hAnsi="仿宋_GB2312" w:cs="仿宋_GB2312" w:hint="eastAsia"/>
                <w:bCs/>
                <w:sz w:val="24"/>
              </w:rPr>
              <w:t>2．</w:t>
            </w:r>
            <w:r w:rsidR="00B90E3A">
              <w:rPr>
                <w:rFonts w:ascii="仿宋_GB2312" w:eastAsia="仿宋_GB2312" w:hAnsi="仿宋_GB2312" w:cs="仿宋_GB2312" w:hint="eastAsia"/>
                <w:bCs/>
                <w:sz w:val="24"/>
              </w:rPr>
              <w:t>培训机构</w:t>
            </w:r>
            <w:r>
              <w:rPr>
                <w:rFonts w:ascii="仿宋_GB2312" w:eastAsia="仿宋_GB2312" w:hAnsi="仿宋_GB2312" w:cs="仿宋_GB2312" w:hint="eastAsia"/>
                <w:bCs/>
                <w:sz w:val="24"/>
              </w:rPr>
              <w:t>应当合理安排学生楼道上下顺序，同时安排人员巡查，楼道应配备应急照明，防止发生停电拥挤踩踏伤害事故。</w:t>
            </w:r>
          </w:p>
        </w:tc>
        <w:tc>
          <w:tcPr>
            <w:tcW w:w="1243" w:type="dxa"/>
            <w:tcBorders>
              <w:tl2br w:val="nil"/>
              <w:tr2bl w:val="nil"/>
            </w:tcBorders>
            <w:vAlign w:val="center"/>
          </w:tcPr>
          <w:p w:rsidR="000523E5" w:rsidRDefault="00CD7C3B">
            <w:pPr>
              <w:spacing w:line="30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查看资料</w:t>
            </w:r>
          </w:p>
          <w:p w:rsidR="000523E5" w:rsidRDefault="00CD7C3B">
            <w:pPr>
              <w:spacing w:line="30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查看现场</w:t>
            </w:r>
          </w:p>
        </w:tc>
        <w:tc>
          <w:tcPr>
            <w:tcW w:w="1244" w:type="dxa"/>
            <w:tcBorders>
              <w:tl2br w:val="nil"/>
              <w:tr2bl w:val="nil"/>
            </w:tcBorders>
            <w:vAlign w:val="center"/>
          </w:tcPr>
          <w:p w:rsidR="000523E5" w:rsidRDefault="000523E5">
            <w:pPr>
              <w:spacing w:line="300" w:lineRule="exact"/>
              <w:jc w:val="center"/>
              <w:rPr>
                <w:rFonts w:ascii="仿宋_GB2312" w:eastAsia="仿宋_GB2312" w:hAnsi="仿宋_GB2312" w:cs="仿宋_GB2312"/>
                <w:bCs/>
                <w:sz w:val="24"/>
              </w:rPr>
            </w:pPr>
          </w:p>
        </w:tc>
      </w:tr>
      <w:tr w:rsidR="000523E5" w:rsidTr="00B90E3A">
        <w:trPr>
          <w:trHeight w:val="1944"/>
          <w:jc w:val="center"/>
        </w:trPr>
        <w:tc>
          <w:tcPr>
            <w:tcW w:w="817" w:type="dxa"/>
            <w:tcBorders>
              <w:tl2br w:val="nil"/>
              <w:tr2bl w:val="nil"/>
            </w:tcBorders>
            <w:vAlign w:val="center"/>
          </w:tcPr>
          <w:p w:rsidR="000523E5" w:rsidRDefault="00CD7C3B">
            <w:pPr>
              <w:spacing w:line="30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8</w:t>
            </w:r>
          </w:p>
        </w:tc>
        <w:tc>
          <w:tcPr>
            <w:tcW w:w="1785" w:type="dxa"/>
            <w:tcBorders>
              <w:tl2br w:val="nil"/>
              <w:tr2bl w:val="nil"/>
            </w:tcBorders>
            <w:vAlign w:val="center"/>
          </w:tcPr>
          <w:p w:rsidR="000523E5" w:rsidRDefault="00B90E3A">
            <w:pPr>
              <w:spacing w:line="300" w:lineRule="exact"/>
              <w:jc w:val="center"/>
              <w:rPr>
                <w:rFonts w:ascii="仿宋_GB2312" w:eastAsia="仿宋_GB2312" w:hAnsi="仿宋_GB2312" w:cs="仿宋_GB2312"/>
                <w:bCs/>
                <w:sz w:val="24"/>
              </w:rPr>
            </w:pPr>
            <w:r>
              <w:rPr>
                <w:rFonts w:ascii="仿宋_GB2312" w:eastAsia="仿宋_GB2312" w:hAnsi="仿宋_GB2312" w:cs="仿宋_GB2312"/>
                <w:bCs/>
                <w:sz w:val="24"/>
              </w:rPr>
              <w:t>应急演练</w:t>
            </w:r>
          </w:p>
        </w:tc>
        <w:tc>
          <w:tcPr>
            <w:tcW w:w="8775" w:type="dxa"/>
            <w:tcBorders>
              <w:tl2br w:val="nil"/>
              <w:tr2bl w:val="nil"/>
            </w:tcBorders>
            <w:vAlign w:val="center"/>
          </w:tcPr>
          <w:p w:rsidR="00BB4D6B" w:rsidRDefault="00B90E3A">
            <w:pPr>
              <w:spacing w:line="350" w:lineRule="exact"/>
              <w:rPr>
                <w:rFonts w:ascii="仿宋_GB2312" w:eastAsia="仿宋_GB2312" w:hAnsi="仿宋_GB2312" w:cs="仿宋_GB2312" w:hint="eastAsia"/>
                <w:bCs/>
                <w:sz w:val="24"/>
              </w:rPr>
            </w:pPr>
            <w:r>
              <w:rPr>
                <w:rFonts w:ascii="仿宋_GB2312" w:eastAsia="仿宋_GB2312" w:hAnsi="仿宋_GB2312" w:cs="仿宋_GB2312" w:hint="eastAsia"/>
                <w:bCs/>
                <w:sz w:val="24"/>
              </w:rPr>
              <w:t>1.制定灭火和应急疏散预案，明确每班次、各岗位工作职责。</w:t>
            </w:r>
          </w:p>
          <w:p w:rsidR="00BB4D6B" w:rsidRDefault="00BB4D6B">
            <w:pPr>
              <w:spacing w:line="350" w:lineRule="exact"/>
              <w:rPr>
                <w:rFonts w:ascii="仿宋_GB2312" w:eastAsia="仿宋_GB2312" w:hAnsi="仿宋_GB2312" w:cs="仿宋_GB2312" w:hint="eastAsia"/>
                <w:bCs/>
                <w:sz w:val="24"/>
              </w:rPr>
            </w:pPr>
            <w:r>
              <w:rPr>
                <w:rFonts w:ascii="仿宋_GB2312" w:eastAsia="仿宋_GB2312" w:hAnsi="仿宋_GB2312" w:cs="仿宋_GB2312" w:hint="eastAsia"/>
                <w:bCs/>
                <w:sz w:val="24"/>
              </w:rPr>
              <w:t>2.每季度组织1次全体人员参与的灭火和应急疏散演练。</w:t>
            </w:r>
          </w:p>
          <w:p w:rsidR="000523E5" w:rsidRDefault="00BB4D6B" w:rsidP="00BB4D6B">
            <w:pPr>
              <w:spacing w:line="350" w:lineRule="exact"/>
              <w:rPr>
                <w:rFonts w:ascii="仿宋_GB2312" w:eastAsia="仿宋_GB2312" w:hAnsi="仿宋_GB2312" w:cs="仿宋_GB2312"/>
                <w:bCs/>
                <w:sz w:val="24"/>
              </w:rPr>
            </w:pPr>
            <w:r>
              <w:rPr>
                <w:rFonts w:ascii="仿宋_GB2312" w:eastAsia="仿宋_GB2312" w:hAnsi="仿宋_GB2312" w:cs="仿宋_GB2312" w:hint="eastAsia"/>
                <w:bCs/>
                <w:sz w:val="24"/>
              </w:rPr>
              <w:t>3.每半年或新班开课前对学生至少组织1次消防知识培训和应急疏散演练。</w:t>
            </w:r>
          </w:p>
        </w:tc>
        <w:tc>
          <w:tcPr>
            <w:tcW w:w="1243" w:type="dxa"/>
            <w:tcBorders>
              <w:tl2br w:val="nil"/>
              <w:tr2bl w:val="nil"/>
            </w:tcBorders>
            <w:vAlign w:val="center"/>
          </w:tcPr>
          <w:p w:rsidR="000523E5" w:rsidRDefault="00CD7C3B">
            <w:pPr>
              <w:spacing w:line="30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查看资料</w:t>
            </w:r>
          </w:p>
          <w:p w:rsidR="000523E5" w:rsidRDefault="00CD7C3B">
            <w:pPr>
              <w:spacing w:line="300" w:lineRule="exact"/>
              <w:jc w:val="center"/>
              <w:rPr>
                <w:rFonts w:ascii="仿宋_GB2312" w:eastAsia="仿宋_GB2312" w:hAnsi="仿宋_GB2312" w:cs="仿宋_GB2312"/>
                <w:bCs/>
                <w:sz w:val="24"/>
              </w:rPr>
            </w:pPr>
            <w:r>
              <w:rPr>
                <w:rFonts w:ascii="仿宋_GB2312" w:eastAsia="仿宋_GB2312" w:hAnsi="仿宋_GB2312" w:cs="仿宋_GB2312" w:hint="eastAsia"/>
                <w:bCs/>
                <w:sz w:val="24"/>
              </w:rPr>
              <w:t>查看现场</w:t>
            </w:r>
          </w:p>
        </w:tc>
        <w:tc>
          <w:tcPr>
            <w:tcW w:w="1244" w:type="dxa"/>
            <w:tcBorders>
              <w:tl2br w:val="nil"/>
              <w:tr2bl w:val="nil"/>
            </w:tcBorders>
            <w:vAlign w:val="center"/>
          </w:tcPr>
          <w:p w:rsidR="000523E5" w:rsidRDefault="000523E5">
            <w:pPr>
              <w:spacing w:line="300" w:lineRule="exact"/>
              <w:jc w:val="center"/>
              <w:rPr>
                <w:rFonts w:ascii="仿宋_GB2312" w:eastAsia="仿宋_GB2312" w:hAnsi="仿宋_GB2312" w:cs="仿宋_GB2312"/>
                <w:bCs/>
                <w:sz w:val="24"/>
              </w:rPr>
            </w:pPr>
          </w:p>
        </w:tc>
      </w:tr>
    </w:tbl>
    <w:p w:rsidR="000523E5" w:rsidRPr="00BD14FB" w:rsidRDefault="00CD7C3B">
      <w:pPr>
        <w:spacing w:before="157" w:after="157" w:line="592" w:lineRule="exact"/>
        <w:jc w:val="center"/>
        <w:rPr>
          <w:rFonts w:asciiTheme="majorEastAsia" w:eastAsiaTheme="majorEastAsia" w:hAnsiTheme="majorEastAsia" w:cs="方正小标宋简体"/>
          <w:sz w:val="36"/>
          <w:szCs w:val="36"/>
        </w:rPr>
      </w:pPr>
      <w:r>
        <w:br w:type="page"/>
      </w:r>
      <w:r w:rsidR="00091C78" w:rsidRPr="00BD14FB">
        <w:rPr>
          <w:rFonts w:asciiTheme="majorEastAsia" w:eastAsiaTheme="majorEastAsia" w:hAnsiTheme="majorEastAsia" w:cs="方正小标宋简体"/>
          <w:sz w:val="36"/>
          <w:szCs w:val="36"/>
        </w:rPr>
        <w:lastRenderedPageBreak/>
        <w:t xml:space="preserve"> </w:t>
      </w:r>
    </w:p>
    <w:p w:rsidR="000523E5" w:rsidRDefault="00CD7C3B">
      <w:pPr>
        <w:spacing w:line="400" w:lineRule="exact"/>
        <w:rPr>
          <w:rFonts w:eastAsia="仿宋_GB2312"/>
          <w:bCs/>
          <w:sz w:val="28"/>
          <w:szCs w:val="28"/>
        </w:rPr>
      </w:pPr>
      <w:r>
        <w:rPr>
          <w:rFonts w:eastAsia="仿宋_GB2312"/>
          <w:bCs/>
          <w:sz w:val="28"/>
          <w:szCs w:val="28"/>
        </w:rPr>
        <w:t>行业领域：影剧院、歌厅、网吧、宾馆等人员密集场所</w:t>
      </w:r>
      <w:r>
        <w:rPr>
          <w:rFonts w:eastAsia="仿宋_GB2312"/>
          <w:bCs/>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835"/>
        <w:gridCol w:w="7648"/>
        <w:gridCol w:w="1318"/>
        <w:gridCol w:w="1319"/>
      </w:tblGrid>
      <w:tr w:rsidR="000523E5">
        <w:trPr>
          <w:cantSplit/>
          <w:trHeight w:val="454"/>
          <w:jc w:val="center"/>
        </w:trPr>
        <w:tc>
          <w:tcPr>
            <w:tcW w:w="817" w:type="dxa"/>
            <w:tcBorders>
              <w:tl2br w:val="nil"/>
              <w:tr2bl w:val="nil"/>
            </w:tcBorders>
            <w:vAlign w:val="center"/>
          </w:tcPr>
          <w:p w:rsidR="000523E5" w:rsidRDefault="00CD7C3B">
            <w:pPr>
              <w:spacing w:line="300" w:lineRule="exact"/>
              <w:jc w:val="center"/>
              <w:rPr>
                <w:rFonts w:eastAsia="黑体"/>
                <w:bCs/>
                <w:sz w:val="24"/>
              </w:rPr>
            </w:pPr>
            <w:r>
              <w:rPr>
                <w:rFonts w:eastAsia="黑体"/>
                <w:bCs/>
                <w:sz w:val="24"/>
              </w:rPr>
              <w:t>序号</w:t>
            </w:r>
          </w:p>
        </w:tc>
        <w:tc>
          <w:tcPr>
            <w:tcW w:w="2835" w:type="dxa"/>
            <w:tcBorders>
              <w:tl2br w:val="nil"/>
              <w:tr2bl w:val="nil"/>
            </w:tcBorders>
            <w:vAlign w:val="center"/>
          </w:tcPr>
          <w:p w:rsidR="000523E5" w:rsidRDefault="00CD7C3B">
            <w:pPr>
              <w:spacing w:line="300" w:lineRule="exact"/>
              <w:jc w:val="center"/>
              <w:rPr>
                <w:rFonts w:eastAsia="黑体"/>
                <w:bCs/>
                <w:sz w:val="24"/>
              </w:rPr>
            </w:pPr>
            <w:r>
              <w:rPr>
                <w:rFonts w:eastAsia="黑体"/>
                <w:bCs/>
                <w:sz w:val="24"/>
              </w:rPr>
              <w:t>检查内容</w:t>
            </w:r>
          </w:p>
        </w:tc>
        <w:tc>
          <w:tcPr>
            <w:tcW w:w="7648" w:type="dxa"/>
            <w:tcBorders>
              <w:tl2br w:val="nil"/>
              <w:tr2bl w:val="nil"/>
            </w:tcBorders>
            <w:vAlign w:val="center"/>
          </w:tcPr>
          <w:p w:rsidR="000523E5" w:rsidRDefault="00CD7C3B">
            <w:pPr>
              <w:spacing w:line="300" w:lineRule="exact"/>
              <w:jc w:val="center"/>
              <w:rPr>
                <w:rFonts w:eastAsia="黑体"/>
                <w:bCs/>
                <w:sz w:val="24"/>
              </w:rPr>
            </w:pPr>
            <w:r>
              <w:rPr>
                <w:rFonts w:eastAsia="黑体"/>
                <w:bCs/>
                <w:sz w:val="24"/>
              </w:rPr>
              <w:t>检查标准</w:t>
            </w:r>
          </w:p>
        </w:tc>
        <w:tc>
          <w:tcPr>
            <w:tcW w:w="1318" w:type="dxa"/>
            <w:tcBorders>
              <w:tl2br w:val="nil"/>
              <w:tr2bl w:val="nil"/>
            </w:tcBorders>
            <w:vAlign w:val="center"/>
          </w:tcPr>
          <w:p w:rsidR="000523E5" w:rsidRDefault="00CD7C3B">
            <w:pPr>
              <w:spacing w:line="300" w:lineRule="exact"/>
              <w:jc w:val="center"/>
              <w:rPr>
                <w:rFonts w:eastAsia="黑体"/>
                <w:bCs/>
                <w:sz w:val="24"/>
              </w:rPr>
            </w:pPr>
            <w:r>
              <w:rPr>
                <w:rFonts w:eastAsia="黑体"/>
                <w:bCs/>
                <w:sz w:val="24"/>
              </w:rPr>
              <w:t>检查办法</w:t>
            </w:r>
          </w:p>
        </w:tc>
        <w:tc>
          <w:tcPr>
            <w:tcW w:w="1319" w:type="dxa"/>
            <w:tcBorders>
              <w:tl2br w:val="nil"/>
              <w:tr2bl w:val="nil"/>
            </w:tcBorders>
            <w:vAlign w:val="center"/>
          </w:tcPr>
          <w:p w:rsidR="000523E5" w:rsidRDefault="00CD7C3B">
            <w:pPr>
              <w:spacing w:line="300" w:lineRule="exact"/>
              <w:jc w:val="center"/>
              <w:rPr>
                <w:rFonts w:eastAsia="黑体"/>
                <w:bCs/>
                <w:sz w:val="24"/>
              </w:rPr>
            </w:pPr>
            <w:r>
              <w:rPr>
                <w:rFonts w:eastAsia="黑体"/>
                <w:bCs/>
                <w:sz w:val="24"/>
              </w:rPr>
              <w:t>检查结果</w:t>
            </w:r>
          </w:p>
        </w:tc>
      </w:tr>
      <w:tr w:rsidR="000523E5">
        <w:trPr>
          <w:cantSplit/>
          <w:trHeight w:val="454"/>
          <w:jc w:val="center"/>
        </w:trPr>
        <w:tc>
          <w:tcPr>
            <w:tcW w:w="817" w:type="dxa"/>
            <w:tcBorders>
              <w:tl2br w:val="nil"/>
              <w:tr2bl w:val="nil"/>
            </w:tcBorders>
            <w:vAlign w:val="center"/>
          </w:tcPr>
          <w:p w:rsidR="000523E5" w:rsidRDefault="00CD7C3B">
            <w:pPr>
              <w:spacing w:line="300" w:lineRule="exact"/>
              <w:jc w:val="center"/>
              <w:rPr>
                <w:rFonts w:ascii="仿宋_GB2312" w:eastAsia="仿宋_GB2312" w:hAnsi="仿宋_GB2312" w:cs="仿宋_GB2312"/>
                <w:sz w:val="24"/>
              </w:rPr>
            </w:pPr>
            <w:r>
              <w:rPr>
                <w:rFonts w:ascii="仿宋_GB2312" w:eastAsia="仿宋_GB2312" w:hAnsi="仿宋_GB2312" w:cs="仿宋_GB2312" w:hint="eastAsia"/>
                <w:sz w:val="24"/>
              </w:rPr>
              <w:t>1</w:t>
            </w:r>
          </w:p>
        </w:tc>
        <w:tc>
          <w:tcPr>
            <w:tcW w:w="2835" w:type="dxa"/>
            <w:tcBorders>
              <w:tl2br w:val="nil"/>
              <w:tr2bl w:val="nil"/>
            </w:tcBorders>
            <w:vAlign w:val="center"/>
          </w:tcPr>
          <w:p w:rsidR="000523E5" w:rsidRDefault="00CD7C3B">
            <w:pPr>
              <w:spacing w:line="300" w:lineRule="exact"/>
              <w:jc w:val="center"/>
              <w:rPr>
                <w:rFonts w:ascii="仿宋_GB2312" w:eastAsia="仿宋_GB2312" w:hAnsi="仿宋_GB2312" w:cs="仿宋_GB2312"/>
                <w:sz w:val="24"/>
              </w:rPr>
            </w:pPr>
            <w:r>
              <w:rPr>
                <w:rFonts w:ascii="仿宋_GB2312" w:eastAsia="仿宋_GB2312" w:hAnsi="仿宋_GB2312" w:cs="仿宋_GB2312" w:hint="eastAsia"/>
                <w:sz w:val="24"/>
              </w:rPr>
              <w:t>消防通道、安全出口、</w:t>
            </w:r>
          </w:p>
          <w:p w:rsidR="000523E5" w:rsidRDefault="00CD7C3B">
            <w:pPr>
              <w:spacing w:line="300" w:lineRule="exact"/>
              <w:jc w:val="center"/>
              <w:rPr>
                <w:rFonts w:ascii="仿宋_GB2312" w:eastAsia="仿宋_GB2312" w:hAnsi="仿宋_GB2312" w:cs="仿宋_GB2312"/>
                <w:sz w:val="24"/>
              </w:rPr>
            </w:pPr>
            <w:r>
              <w:rPr>
                <w:rFonts w:ascii="仿宋_GB2312" w:eastAsia="仿宋_GB2312" w:hAnsi="仿宋_GB2312" w:cs="仿宋_GB2312" w:hint="eastAsia"/>
                <w:sz w:val="24"/>
              </w:rPr>
              <w:t>消防车通道</w:t>
            </w:r>
          </w:p>
        </w:tc>
        <w:tc>
          <w:tcPr>
            <w:tcW w:w="7648" w:type="dxa"/>
            <w:tcBorders>
              <w:tl2br w:val="nil"/>
              <w:tr2bl w:val="nil"/>
            </w:tcBorders>
            <w:vAlign w:val="center"/>
          </w:tcPr>
          <w:p w:rsidR="000523E5" w:rsidRDefault="00CD7C3B">
            <w:pPr>
              <w:spacing w:line="280" w:lineRule="exact"/>
              <w:rPr>
                <w:rFonts w:ascii="仿宋_GB2312" w:eastAsia="仿宋_GB2312" w:hAnsi="仿宋_GB2312" w:cs="仿宋_GB2312"/>
                <w:sz w:val="24"/>
              </w:rPr>
            </w:pPr>
            <w:r>
              <w:rPr>
                <w:rFonts w:ascii="仿宋_GB2312" w:eastAsia="仿宋_GB2312" w:hAnsi="仿宋_GB2312" w:cs="仿宋_GB2312" w:hint="eastAsia"/>
                <w:sz w:val="24"/>
              </w:rPr>
              <w:t>安全出口、疏散通道、消防车道保持畅通，未占用、堵塞、封闭。</w:t>
            </w:r>
          </w:p>
        </w:tc>
        <w:tc>
          <w:tcPr>
            <w:tcW w:w="1318" w:type="dxa"/>
            <w:tcBorders>
              <w:tl2br w:val="nil"/>
              <w:tr2bl w:val="nil"/>
            </w:tcBorders>
            <w:vAlign w:val="center"/>
          </w:tcPr>
          <w:p w:rsidR="000523E5" w:rsidRDefault="00CD7C3B">
            <w:pPr>
              <w:spacing w:line="300" w:lineRule="exact"/>
              <w:jc w:val="center"/>
              <w:rPr>
                <w:rFonts w:ascii="仿宋_GB2312" w:eastAsia="仿宋_GB2312" w:hAnsi="仿宋_GB2312" w:cs="仿宋_GB2312"/>
                <w:sz w:val="24"/>
              </w:rPr>
            </w:pPr>
            <w:r>
              <w:rPr>
                <w:rFonts w:ascii="仿宋_GB2312" w:eastAsia="仿宋_GB2312" w:hAnsi="仿宋_GB2312" w:cs="仿宋_GB2312" w:hint="eastAsia"/>
                <w:sz w:val="24"/>
              </w:rPr>
              <w:t>查看现场</w:t>
            </w:r>
          </w:p>
        </w:tc>
        <w:tc>
          <w:tcPr>
            <w:tcW w:w="1319" w:type="dxa"/>
            <w:tcBorders>
              <w:tl2br w:val="nil"/>
              <w:tr2bl w:val="nil"/>
            </w:tcBorders>
            <w:vAlign w:val="center"/>
          </w:tcPr>
          <w:p w:rsidR="000523E5" w:rsidRDefault="000523E5">
            <w:pPr>
              <w:spacing w:line="300" w:lineRule="exact"/>
              <w:jc w:val="center"/>
              <w:rPr>
                <w:rFonts w:ascii="仿宋_GB2312" w:eastAsia="仿宋_GB2312" w:hAnsi="仿宋_GB2312" w:cs="仿宋_GB2312"/>
                <w:sz w:val="24"/>
              </w:rPr>
            </w:pPr>
          </w:p>
        </w:tc>
      </w:tr>
      <w:tr w:rsidR="000523E5">
        <w:trPr>
          <w:cantSplit/>
          <w:trHeight w:val="454"/>
          <w:jc w:val="center"/>
        </w:trPr>
        <w:tc>
          <w:tcPr>
            <w:tcW w:w="817" w:type="dxa"/>
            <w:tcBorders>
              <w:tl2br w:val="nil"/>
              <w:tr2bl w:val="nil"/>
            </w:tcBorders>
            <w:vAlign w:val="center"/>
          </w:tcPr>
          <w:p w:rsidR="000523E5" w:rsidRDefault="00CD7C3B">
            <w:pPr>
              <w:spacing w:line="300" w:lineRule="exact"/>
              <w:jc w:val="center"/>
              <w:rPr>
                <w:rFonts w:ascii="仿宋_GB2312" w:eastAsia="仿宋_GB2312" w:hAnsi="仿宋_GB2312" w:cs="仿宋_GB2312"/>
                <w:sz w:val="24"/>
              </w:rPr>
            </w:pPr>
            <w:r>
              <w:rPr>
                <w:rFonts w:ascii="仿宋_GB2312" w:eastAsia="仿宋_GB2312" w:hAnsi="仿宋_GB2312" w:cs="仿宋_GB2312" w:hint="eastAsia"/>
                <w:sz w:val="24"/>
              </w:rPr>
              <w:t>2</w:t>
            </w:r>
          </w:p>
        </w:tc>
        <w:tc>
          <w:tcPr>
            <w:tcW w:w="2835" w:type="dxa"/>
            <w:tcBorders>
              <w:tl2br w:val="nil"/>
              <w:tr2bl w:val="nil"/>
            </w:tcBorders>
            <w:vAlign w:val="center"/>
          </w:tcPr>
          <w:p w:rsidR="000523E5" w:rsidRDefault="00CD7C3B">
            <w:pPr>
              <w:spacing w:line="300" w:lineRule="exact"/>
              <w:jc w:val="center"/>
              <w:rPr>
                <w:rFonts w:ascii="仿宋_GB2312" w:eastAsia="仿宋_GB2312" w:hAnsi="仿宋_GB2312" w:cs="仿宋_GB2312"/>
                <w:sz w:val="24"/>
              </w:rPr>
            </w:pPr>
            <w:r>
              <w:rPr>
                <w:rFonts w:ascii="仿宋_GB2312" w:eastAsia="仿宋_GB2312" w:hAnsi="仿宋_GB2312" w:cs="仿宋_GB2312" w:hint="eastAsia"/>
                <w:sz w:val="24"/>
              </w:rPr>
              <w:t>疏散指示标志、应急照明</w:t>
            </w:r>
          </w:p>
        </w:tc>
        <w:tc>
          <w:tcPr>
            <w:tcW w:w="7648" w:type="dxa"/>
            <w:tcBorders>
              <w:tl2br w:val="nil"/>
              <w:tr2bl w:val="nil"/>
            </w:tcBorders>
            <w:vAlign w:val="center"/>
          </w:tcPr>
          <w:p w:rsidR="000523E5" w:rsidRDefault="00CD7C3B">
            <w:pPr>
              <w:spacing w:line="280" w:lineRule="exact"/>
              <w:rPr>
                <w:rFonts w:ascii="仿宋_GB2312" w:eastAsia="仿宋_GB2312" w:hAnsi="仿宋_GB2312" w:cs="仿宋_GB2312"/>
                <w:sz w:val="24"/>
              </w:rPr>
            </w:pPr>
            <w:r>
              <w:rPr>
                <w:rFonts w:ascii="仿宋_GB2312" w:eastAsia="仿宋_GB2312" w:hAnsi="仿宋_GB2312" w:cs="仿宋_GB2312" w:hint="eastAsia"/>
                <w:sz w:val="24"/>
              </w:rPr>
              <w:t>1．在疏散路线墙壁下方、安全出口等处是否设置了蓄光式疏散指示标志并能正常工作。</w:t>
            </w:r>
          </w:p>
          <w:p w:rsidR="000523E5" w:rsidRDefault="00CD7C3B">
            <w:pPr>
              <w:spacing w:line="280" w:lineRule="exact"/>
              <w:rPr>
                <w:rFonts w:ascii="仿宋_GB2312" w:eastAsia="仿宋_GB2312" w:hAnsi="仿宋_GB2312" w:cs="仿宋_GB2312"/>
                <w:sz w:val="24"/>
              </w:rPr>
            </w:pPr>
            <w:r>
              <w:rPr>
                <w:rFonts w:ascii="仿宋_GB2312" w:eastAsia="仿宋_GB2312" w:hAnsi="仿宋_GB2312" w:cs="仿宋_GB2312" w:hint="eastAsia"/>
                <w:sz w:val="24"/>
              </w:rPr>
              <w:t>2．是否设置了应急照明设施并保持完好有效。</w:t>
            </w:r>
          </w:p>
        </w:tc>
        <w:tc>
          <w:tcPr>
            <w:tcW w:w="1318" w:type="dxa"/>
            <w:tcBorders>
              <w:tl2br w:val="nil"/>
              <w:tr2bl w:val="nil"/>
            </w:tcBorders>
            <w:vAlign w:val="center"/>
          </w:tcPr>
          <w:p w:rsidR="000523E5" w:rsidRDefault="00CD7C3B">
            <w:pPr>
              <w:spacing w:line="300" w:lineRule="exact"/>
              <w:jc w:val="center"/>
              <w:rPr>
                <w:rFonts w:ascii="仿宋_GB2312" w:eastAsia="仿宋_GB2312" w:hAnsi="仿宋_GB2312" w:cs="仿宋_GB2312"/>
                <w:sz w:val="24"/>
              </w:rPr>
            </w:pPr>
            <w:r>
              <w:rPr>
                <w:rFonts w:ascii="仿宋_GB2312" w:eastAsia="仿宋_GB2312" w:hAnsi="仿宋_GB2312" w:cs="仿宋_GB2312" w:hint="eastAsia"/>
                <w:sz w:val="24"/>
              </w:rPr>
              <w:t>查看现场</w:t>
            </w:r>
          </w:p>
        </w:tc>
        <w:tc>
          <w:tcPr>
            <w:tcW w:w="1319" w:type="dxa"/>
            <w:tcBorders>
              <w:tl2br w:val="nil"/>
              <w:tr2bl w:val="nil"/>
            </w:tcBorders>
            <w:vAlign w:val="center"/>
          </w:tcPr>
          <w:p w:rsidR="000523E5" w:rsidRDefault="000523E5">
            <w:pPr>
              <w:spacing w:line="300" w:lineRule="exact"/>
              <w:jc w:val="center"/>
              <w:rPr>
                <w:rFonts w:ascii="仿宋_GB2312" w:eastAsia="仿宋_GB2312" w:hAnsi="仿宋_GB2312" w:cs="仿宋_GB2312"/>
                <w:sz w:val="24"/>
              </w:rPr>
            </w:pPr>
          </w:p>
        </w:tc>
      </w:tr>
      <w:tr w:rsidR="000523E5">
        <w:trPr>
          <w:cantSplit/>
          <w:trHeight w:val="454"/>
          <w:jc w:val="center"/>
        </w:trPr>
        <w:tc>
          <w:tcPr>
            <w:tcW w:w="817" w:type="dxa"/>
            <w:tcBorders>
              <w:tl2br w:val="nil"/>
              <w:tr2bl w:val="nil"/>
            </w:tcBorders>
            <w:vAlign w:val="center"/>
          </w:tcPr>
          <w:p w:rsidR="000523E5" w:rsidRDefault="00CD7C3B">
            <w:pPr>
              <w:spacing w:line="300" w:lineRule="exact"/>
              <w:jc w:val="center"/>
              <w:rPr>
                <w:rFonts w:ascii="仿宋_GB2312" w:eastAsia="仿宋_GB2312" w:hAnsi="仿宋_GB2312" w:cs="仿宋_GB2312"/>
                <w:sz w:val="24"/>
              </w:rPr>
            </w:pPr>
            <w:r>
              <w:rPr>
                <w:rFonts w:ascii="仿宋_GB2312" w:eastAsia="仿宋_GB2312" w:hAnsi="仿宋_GB2312" w:cs="仿宋_GB2312" w:hint="eastAsia"/>
                <w:sz w:val="24"/>
              </w:rPr>
              <w:t>3</w:t>
            </w:r>
          </w:p>
        </w:tc>
        <w:tc>
          <w:tcPr>
            <w:tcW w:w="2835" w:type="dxa"/>
            <w:tcBorders>
              <w:tl2br w:val="nil"/>
              <w:tr2bl w:val="nil"/>
            </w:tcBorders>
            <w:vAlign w:val="center"/>
          </w:tcPr>
          <w:p w:rsidR="000523E5" w:rsidRDefault="00CD7C3B">
            <w:pPr>
              <w:spacing w:line="300" w:lineRule="exact"/>
              <w:jc w:val="center"/>
              <w:rPr>
                <w:rFonts w:ascii="仿宋_GB2312" w:eastAsia="仿宋_GB2312" w:hAnsi="仿宋_GB2312" w:cs="仿宋_GB2312"/>
                <w:sz w:val="24"/>
              </w:rPr>
            </w:pPr>
            <w:r>
              <w:rPr>
                <w:rFonts w:ascii="仿宋_GB2312" w:eastAsia="仿宋_GB2312" w:hAnsi="仿宋_GB2312" w:cs="仿宋_GB2312" w:hint="eastAsia"/>
                <w:sz w:val="24"/>
              </w:rPr>
              <w:t>室内消火栓、灭火器</w:t>
            </w:r>
          </w:p>
        </w:tc>
        <w:tc>
          <w:tcPr>
            <w:tcW w:w="7648" w:type="dxa"/>
            <w:tcBorders>
              <w:tl2br w:val="nil"/>
              <w:tr2bl w:val="nil"/>
            </w:tcBorders>
            <w:vAlign w:val="center"/>
          </w:tcPr>
          <w:p w:rsidR="000523E5" w:rsidRDefault="00CD7C3B">
            <w:pPr>
              <w:spacing w:line="280" w:lineRule="exact"/>
              <w:rPr>
                <w:rFonts w:ascii="仿宋_GB2312" w:eastAsia="仿宋_GB2312" w:hAnsi="仿宋_GB2312" w:cs="仿宋_GB2312"/>
                <w:sz w:val="24"/>
              </w:rPr>
            </w:pPr>
            <w:r>
              <w:rPr>
                <w:rFonts w:ascii="仿宋_GB2312" w:eastAsia="仿宋_GB2312" w:hAnsi="仿宋_GB2312" w:cs="仿宋_GB2312" w:hint="eastAsia"/>
                <w:sz w:val="24"/>
              </w:rPr>
              <w:t>1．室内消火栓箱内的水枪、水带等配件齐全，水带与接口绑扎牢固，消火栓内有水</w:t>
            </w:r>
            <w:proofErr w:type="gramStart"/>
            <w:r>
              <w:rPr>
                <w:rFonts w:ascii="仿宋_GB2312" w:eastAsia="仿宋_GB2312" w:hAnsi="仿宋_GB2312" w:cs="仿宋_GB2312" w:hint="eastAsia"/>
                <w:sz w:val="24"/>
              </w:rPr>
              <w:t>且压力</w:t>
            </w:r>
            <w:proofErr w:type="gramEnd"/>
            <w:r>
              <w:rPr>
                <w:rFonts w:ascii="仿宋_GB2312" w:eastAsia="仿宋_GB2312" w:hAnsi="仿宋_GB2312" w:cs="仿宋_GB2312" w:hint="eastAsia"/>
                <w:sz w:val="24"/>
              </w:rPr>
              <w:t>正常。</w:t>
            </w:r>
          </w:p>
          <w:p w:rsidR="000523E5" w:rsidRDefault="00CD7C3B">
            <w:pPr>
              <w:spacing w:line="280" w:lineRule="exact"/>
              <w:rPr>
                <w:rFonts w:ascii="仿宋_GB2312" w:eastAsia="仿宋_GB2312" w:hAnsi="仿宋_GB2312" w:cs="仿宋_GB2312"/>
                <w:sz w:val="24"/>
              </w:rPr>
            </w:pPr>
            <w:r>
              <w:rPr>
                <w:rFonts w:ascii="仿宋_GB2312" w:eastAsia="仿宋_GB2312" w:hAnsi="仿宋_GB2312" w:cs="仿宋_GB2312" w:hint="eastAsia"/>
                <w:sz w:val="24"/>
              </w:rPr>
              <w:t>2．储压式灭火器压力符合要求，压力表指针在绿区。</w:t>
            </w:r>
          </w:p>
        </w:tc>
        <w:tc>
          <w:tcPr>
            <w:tcW w:w="1318" w:type="dxa"/>
            <w:tcBorders>
              <w:tl2br w:val="nil"/>
              <w:tr2bl w:val="nil"/>
            </w:tcBorders>
            <w:vAlign w:val="center"/>
          </w:tcPr>
          <w:p w:rsidR="000523E5" w:rsidRDefault="00CD7C3B">
            <w:pPr>
              <w:spacing w:line="300" w:lineRule="exact"/>
              <w:jc w:val="center"/>
              <w:rPr>
                <w:rFonts w:ascii="仿宋_GB2312" w:eastAsia="仿宋_GB2312" w:hAnsi="仿宋_GB2312" w:cs="仿宋_GB2312"/>
                <w:sz w:val="24"/>
              </w:rPr>
            </w:pPr>
            <w:r>
              <w:rPr>
                <w:rFonts w:ascii="仿宋_GB2312" w:eastAsia="仿宋_GB2312" w:hAnsi="仿宋_GB2312" w:cs="仿宋_GB2312" w:hint="eastAsia"/>
                <w:sz w:val="24"/>
              </w:rPr>
              <w:t>查看现场</w:t>
            </w:r>
          </w:p>
        </w:tc>
        <w:tc>
          <w:tcPr>
            <w:tcW w:w="1319" w:type="dxa"/>
            <w:tcBorders>
              <w:tl2br w:val="nil"/>
              <w:tr2bl w:val="nil"/>
            </w:tcBorders>
            <w:vAlign w:val="center"/>
          </w:tcPr>
          <w:p w:rsidR="000523E5" w:rsidRDefault="000523E5">
            <w:pPr>
              <w:spacing w:line="300" w:lineRule="exact"/>
              <w:jc w:val="center"/>
              <w:rPr>
                <w:rFonts w:ascii="仿宋_GB2312" w:eastAsia="仿宋_GB2312" w:hAnsi="仿宋_GB2312" w:cs="仿宋_GB2312"/>
                <w:sz w:val="24"/>
              </w:rPr>
            </w:pPr>
          </w:p>
        </w:tc>
      </w:tr>
      <w:tr w:rsidR="000523E5">
        <w:trPr>
          <w:cantSplit/>
          <w:trHeight w:val="454"/>
          <w:jc w:val="center"/>
        </w:trPr>
        <w:tc>
          <w:tcPr>
            <w:tcW w:w="817" w:type="dxa"/>
            <w:tcBorders>
              <w:tl2br w:val="nil"/>
              <w:tr2bl w:val="nil"/>
            </w:tcBorders>
            <w:vAlign w:val="center"/>
          </w:tcPr>
          <w:p w:rsidR="000523E5" w:rsidRDefault="00CD7C3B">
            <w:pPr>
              <w:spacing w:line="300" w:lineRule="exact"/>
              <w:jc w:val="center"/>
              <w:rPr>
                <w:rFonts w:ascii="仿宋_GB2312" w:eastAsia="仿宋_GB2312" w:hAnsi="仿宋_GB2312" w:cs="仿宋_GB2312"/>
                <w:sz w:val="24"/>
              </w:rPr>
            </w:pPr>
            <w:r>
              <w:rPr>
                <w:rFonts w:ascii="仿宋_GB2312" w:eastAsia="仿宋_GB2312" w:hAnsi="仿宋_GB2312" w:cs="仿宋_GB2312" w:hint="eastAsia"/>
                <w:sz w:val="24"/>
              </w:rPr>
              <w:t>4</w:t>
            </w:r>
          </w:p>
        </w:tc>
        <w:tc>
          <w:tcPr>
            <w:tcW w:w="2835" w:type="dxa"/>
            <w:tcBorders>
              <w:tl2br w:val="nil"/>
              <w:tr2bl w:val="nil"/>
            </w:tcBorders>
            <w:vAlign w:val="center"/>
          </w:tcPr>
          <w:p w:rsidR="000523E5" w:rsidRDefault="00CD7C3B">
            <w:pPr>
              <w:spacing w:line="300" w:lineRule="exact"/>
              <w:jc w:val="center"/>
              <w:rPr>
                <w:rFonts w:ascii="仿宋_GB2312" w:eastAsia="仿宋_GB2312" w:hAnsi="仿宋_GB2312" w:cs="仿宋_GB2312"/>
                <w:sz w:val="24"/>
              </w:rPr>
            </w:pPr>
            <w:r>
              <w:rPr>
                <w:rFonts w:ascii="仿宋_GB2312" w:eastAsia="仿宋_GB2312" w:hAnsi="仿宋_GB2312" w:cs="仿宋_GB2312" w:hint="eastAsia"/>
                <w:sz w:val="24"/>
              </w:rPr>
              <w:t>防火门、防火卷帘</w:t>
            </w:r>
          </w:p>
        </w:tc>
        <w:tc>
          <w:tcPr>
            <w:tcW w:w="7648" w:type="dxa"/>
            <w:tcBorders>
              <w:tl2br w:val="nil"/>
              <w:tr2bl w:val="nil"/>
            </w:tcBorders>
            <w:vAlign w:val="center"/>
          </w:tcPr>
          <w:p w:rsidR="000523E5" w:rsidRDefault="00CD7C3B">
            <w:pPr>
              <w:spacing w:line="280" w:lineRule="exact"/>
              <w:rPr>
                <w:rFonts w:ascii="仿宋_GB2312" w:eastAsia="仿宋_GB2312" w:hAnsi="仿宋_GB2312" w:cs="仿宋_GB2312"/>
                <w:sz w:val="24"/>
              </w:rPr>
            </w:pPr>
            <w:r>
              <w:rPr>
                <w:rFonts w:ascii="仿宋_GB2312" w:eastAsia="仿宋_GB2312" w:hAnsi="仿宋_GB2312" w:cs="仿宋_GB2312" w:hint="eastAsia"/>
                <w:sz w:val="24"/>
              </w:rPr>
              <w:t>1．封闭楼梯间应设常闭式防火门，且能自行关闭。</w:t>
            </w:r>
          </w:p>
          <w:p w:rsidR="000523E5" w:rsidRDefault="00CD7C3B">
            <w:pPr>
              <w:spacing w:line="280" w:lineRule="exact"/>
              <w:rPr>
                <w:rFonts w:ascii="仿宋_GB2312" w:eastAsia="仿宋_GB2312" w:hAnsi="仿宋_GB2312" w:cs="仿宋_GB2312"/>
                <w:sz w:val="24"/>
              </w:rPr>
            </w:pPr>
            <w:r>
              <w:rPr>
                <w:rFonts w:ascii="仿宋_GB2312" w:eastAsia="仿宋_GB2312" w:hAnsi="仿宋_GB2312" w:cs="仿宋_GB2312" w:hint="eastAsia"/>
                <w:sz w:val="24"/>
              </w:rPr>
              <w:t>2．防火卷帘下方无障碍物。</w:t>
            </w:r>
          </w:p>
          <w:p w:rsidR="000523E5" w:rsidRDefault="00CD7C3B">
            <w:pPr>
              <w:spacing w:line="280" w:lineRule="exact"/>
              <w:rPr>
                <w:rFonts w:ascii="仿宋_GB2312" w:eastAsia="仿宋_GB2312" w:hAnsi="仿宋_GB2312" w:cs="仿宋_GB2312"/>
                <w:sz w:val="24"/>
              </w:rPr>
            </w:pPr>
            <w:r>
              <w:rPr>
                <w:rFonts w:ascii="仿宋_GB2312" w:eastAsia="仿宋_GB2312" w:hAnsi="仿宋_GB2312" w:cs="仿宋_GB2312" w:hint="eastAsia"/>
                <w:sz w:val="24"/>
              </w:rPr>
              <w:t>3．手动测试防火卷帘，卷帘能下落至地板面。</w:t>
            </w:r>
          </w:p>
        </w:tc>
        <w:tc>
          <w:tcPr>
            <w:tcW w:w="1318" w:type="dxa"/>
            <w:tcBorders>
              <w:tl2br w:val="nil"/>
              <w:tr2bl w:val="nil"/>
            </w:tcBorders>
            <w:vAlign w:val="center"/>
          </w:tcPr>
          <w:p w:rsidR="000523E5" w:rsidRDefault="00CD7C3B">
            <w:pPr>
              <w:spacing w:line="300" w:lineRule="exact"/>
              <w:jc w:val="center"/>
              <w:rPr>
                <w:rFonts w:ascii="仿宋_GB2312" w:eastAsia="仿宋_GB2312" w:hAnsi="仿宋_GB2312" w:cs="仿宋_GB2312"/>
                <w:sz w:val="24"/>
              </w:rPr>
            </w:pPr>
            <w:r>
              <w:rPr>
                <w:rFonts w:ascii="仿宋_GB2312" w:eastAsia="仿宋_GB2312" w:hAnsi="仿宋_GB2312" w:cs="仿宋_GB2312" w:hint="eastAsia"/>
                <w:sz w:val="24"/>
              </w:rPr>
              <w:t>查看现场</w:t>
            </w:r>
          </w:p>
          <w:p w:rsidR="000523E5" w:rsidRDefault="00CD7C3B">
            <w:pPr>
              <w:spacing w:line="300" w:lineRule="exact"/>
              <w:jc w:val="center"/>
              <w:rPr>
                <w:rFonts w:ascii="仿宋_GB2312" w:eastAsia="仿宋_GB2312" w:hAnsi="仿宋_GB2312" w:cs="仿宋_GB2312"/>
                <w:sz w:val="24"/>
              </w:rPr>
            </w:pPr>
            <w:r>
              <w:rPr>
                <w:rFonts w:ascii="仿宋_GB2312" w:eastAsia="仿宋_GB2312" w:hAnsi="仿宋_GB2312" w:cs="仿宋_GB2312" w:hint="eastAsia"/>
                <w:sz w:val="24"/>
              </w:rPr>
              <w:t>现场测试</w:t>
            </w:r>
          </w:p>
        </w:tc>
        <w:tc>
          <w:tcPr>
            <w:tcW w:w="1319" w:type="dxa"/>
            <w:tcBorders>
              <w:tl2br w:val="nil"/>
              <w:tr2bl w:val="nil"/>
            </w:tcBorders>
            <w:vAlign w:val="center"/>
          </w:tcPr>
          <w:p w:rsidR="000523E5" w:rsidRDefault="000523E5">
            <w:pPr>
              <w:spacing w:line="300" w:lineRule="exact"/>
              <w:jc w:val="center"/>
              <w:rPr>
                <w:rFonts w:ascii="仿宋_GB2312" w:eastAsia="仿宋_GB2312" w:hAnsi="仿宋_GB2312" w:cs="仿宋_GB2312"/>
                <w:sz w:val="24"/>
              </w:rPr>
            </w:pPr>
          </w:p>
        </w:tc>
      </w:tr>
      <w:tr w:rsidR="000523E5">
        <w:trPr>
          <w:cantSplit/>
          <w:trHeight w:val="454"/>
          <w:jc w:val="center"/>
        </w:trPr>
        <w:tc>
          <w:tcPr>
            <w:tcW w:w="817" w:type="dxa"/>
            <w:tcBorders>
              <w:tl2br w:val="nil"/>
              <w:tr2bl w:val="nil"/>
            </w:tcBorders>
            <w:vAlign w:val="center"/>
          </w:tcPr>
          <w:p w:rsidR="000523E5" w:rsidRDefault="00CD7C3B">
            <w:pPr>
              <w:spacing w:line="300" w:lineRule="exact"/>
              <w:jc w:val="center"/>
              <w:rPr>
                <w:rFonts w:ascii="仿宋_GB2312" w:eastAsia="仿宋_GB2312" w:hAnsi="仿宋_GB2312" w:cs="仿宋_GB2312"/>
                <w:sz w:val="24"/>
              </w:rPr>
            </w:pPr>
            <w:r>
              <w:rPr>
                <w:rFonts w:ascii="仿宋_GB2312" w:eastAsia="仿宋_GB2312" w:hAnsi="仿宋_GB2312" w:cs="仿宋_GB2312" w:hint="eastAsia"/>
                <w:sz w:val="24"/>
              </w:rPr>
              <w:t>5</w:t>
            </w:r>
          </w:p>
        </w:tc>
        <w:tc>
          <w:tcPr>
            <w:tcW w:w="2835" w:type="dxa"/>
            <w:tcBorders>
              <w:tl2br w:val="nil"/>
              <w:tr2bl w:val="nil"/>
            </w:tcBorders>
            <w:vAlign w:val="center"/>
          </w:tcPr>
          <w:p w:rsidR="000523E5" w:rsidRDefault="00CD7C3B">
            <w:pPr>
              <w:spacing w:line="300" w:lineRule="exact"/>
              <w:jc w:val="center"/>
              <w:rPr>
                <w:rFonts w:ascii="仿宋_GB2312" w:eastAsia="仿宋_GB2312" w:hAnsi="仿宋_GB2312" w:cs="仿宋_GB2312"/>
                <w:sz w:val="24"/>
              </w:rPr>
            </w:pPr>
            <w:r>
              <w:rPr>
                <w:rFonts w:ascii="仿宋_GB2312" w:eastAsia="仿宋_GB2312" w:hAnsi="仿宋_GB2312" w:cs="仿宋_GB2312" w:hint="eastAsia"/>
                <w:sz w:val="24"/>
              </w:rPr>
              <w:t>火灾自动报警系统</w:t>
            </w:r>
          </w:p>
        </w:tc>
        <w:tc>
          <w:tcPr>
            <w:tcW w:w="7648" w:type="dxa"/>
            <w:tcBorders>
              <w:tl2br w:val="nil"/>
              <w:tr2bl w:val="nil"/>
            </w:tcBorders>
            <w:vAlign w:val="center"/>
          </w:tcPr>
          <w:p w:rsidR="000523E5" w:rsidRDefault="00CD7C3B">
            <w:pPr>
              <w:spacing w:line="280" w:lineRule="exact"/>
              <w:rPr>
                <w:rFonts w:ascii="仿宋_GB2312" w:eastAsia="仿宋_GB2312" w:hAnsi="仿宋_GB2312" w:cs="仿宋_GB2312"/>
                <w:sz w:val="24"/>
              </w:rPr>
            </w:pPr>
            <w:r>
              <w:rPr>
                <w:rFonts w:ascii="仿宋_GB2312" w:eastAsia="仿宋_GB2312" w:hAnsi="仿宋_GB2312" w:cs="仿宋_GB2312" w:hint="eastAsia"/>
                <w:sz w:val="24"/>
              </w:rPr>
              <w:t>1．任选一个探测器进行吹</w:t>
            </w:r>
            <w:proofErr w:type="gramStart"/>
            <w:r>
              <w:rPr>
                <w:rFonts w:ascii="仿宋_GB2312" w:eastAsia="仿宋_GB2312" w:hAnsi="仿宋_GB2312" w:cs="仿宋_GB2312" w:hint="eastAsia"/>
                <w:sz w:val="24"/>
              </w:rPr>
              <w:t>烟或摁下</w:t>
            </w:r>
            <w:proofErr w:type="gramEnd"/>
            <w:r>
              <w:rPr>
                <w:rFonts w:ascii="仿宋_GB2312" w:eastAsia="仿宋_GB2312" w:hAnsi="仿宋_GB2312" w:cs="仿宋_GB2312" w:hint="eastAsia"/>
                <w:sz w:val="24"/>
              </w:rPr>
              <w:t>手动报警按钮，控制设备能正确显示火灾报警信号。</w:t>
            </w:r>
          </w:p>
          <w:p w:rsidR="000523E5" w:rsidRDefault="00CD7C3B">
            <w:pPr>
              <w:spacing w:line="280" w:lineRule="exact"/>
              <w:rPr>
                <w:rFonts w:ascii="仿宋_GB2312" w:eastAsia="仿宋_GB2312" w:hAnsi="仿宋_GB2312" w:cs="仿宋_GB2312"/>
                <w:sz w:val="24"/>
              </w:rPr>
            </w:pPr>
            <w:r>
              <w:rPr>
                <w:rFonts w:ascii="仿宋_GB2312" w:eastAsia="仿宋_GB2312" w:hAnsi="仿宋_GB2312" w:cs="仿宋_GB2312" w:hint="eastAsia"/>
                <w:sz w:val="24"/>
              </w:rPr>
              <w:t>2．发出警报后，值班员或专（兼）职消防员携带手提式灭火器到现场确认，并及时向消防控制室报告。</w:t>
            </w:r>
          </w:p>
        </w:tc>
        <w:tc>
          <w:tcPr>
            <w:tcW w:w="1318" w:type="dxa"/>
            <w:tcBorders>
              <w:tl2br w:val="nil"/>
              <w:tr2bl w:val="nil"/>
            </w:tcBorders>
            <w:vAlign w:val="center"/>
          </w:tcPr>
          <w:p w:rsidR="000523E5" w:rsidRDefault="00CD7C3B">
            <w:pPr>
              <w:spacing w:line="300" w:lineRule="exact"/>
              <w:jc w:val="center"/>
              <w:rPr>
                <w:rFonts w:ascii="仿宋_GB2312" w:eastAsia="仿宋_GB2312" w:hAnsi="仿宋_GB2312" w:cs="仿宋_GB2312"/>
                <w:sz w:val="24"/>
              </w:rPr>
            </w:pPr>
            <w:r>
              <w:rPr>
                <w:rFonts w:ascii="仿宋_GB2312" w:eastAsia="仿宋_GB2312" w:hAnsi="仿宋_GB2312" w:cs="仿宋_GB2312" w:hint="eastAsia"/>
                <w:sz w:val="24"/>
              </w:rPr>
              <w:t>查看现场</w:t>
            </w:r>
          </w:p>
          <w:p w:rsidR="000523E5" w:rsidRDefault="00CD7C3B">
            <w:pPr>
              <w:spacing w:line="300" w:lineRule="exact"/>
              <w:jc w:val="center"/>
              <w:rPr>
                <w:rFonts w:ascii="仿宋_GB2312" w:eastAsia="仿宋_GB2312" w:hAnsi="仿宋_GB2312" w:cs="仿宋_GB2312"/>
                <w:sz w:val="24"/>
              </w:rPr>
            </w:pPr>
            <w:r>
              <w:rPr>
                <w:rFonts w:ascii="仿宋_GB2312" w:eastAsia="仿宋_GB2312" w:hAnsi="仿宋_GB2312" w:cs="仿宋_GB2312" w:hint="eastAsia"/>
                <w:sz w:val="24"/>
              </w:rPr>
              <w:t>现场测试</w:t>
            </w:r>
          </w:p>
        </w:tc>
        <w:tc>
          <w:tcPr>
            <w:tcW w:w="1319" w:type="dxa"/>
            <w:tcBorders>
              <w:tl2br w:val="nil"/>
              <w:tr2bl w:val="nil"/>
            </w:tcBorders>
            <w:vAlign w:val="center"/>
          </w:tcPr>
          <w:p w:rsidR="000523E5" w:rsidRDefault="000523E5">
            <w:pPr>
              <w:spacing w:line="300" w:lineRule="exact"/>
              <w:jc w:val="center"/>
              <w:rPr>
                <w:rFonts w:ascii="仿宋_GB2312" w:eastAsia="仿宋_GB2312" w:hAnsi="仿宋_GB2312" w:cs="仿宋_GB2312"/>
                <w:sz w:val="24"/>
              </w:rPr>
            </w:pPr>
          </w:p>
        </w:tc>
      </w:tr>
      <w:tr w:rsidR="000523E5">
        <w:trPr>
          <w:cantSplit/>
          <w:trHeight w:val="454"/>
          <w:jc w:val="center"/>
        </w:trPr>
        <w:tc>
          <w:tcPr>
            <w:tcW w:w="817" w:type="dxa"/>
            <w:tcBorders>
              <w:tl2br w:val="nil"/>
              <w:tr2bl w:val="nil"/>
            </w:tcBorders>
            <w:vAlign w:val="center"/>
          </w:tcPr>
          <w:p w:rsidR="000523E5" w:rsidRDefault="00CD7C3B">
            <w:pPr>
              <w:spacing w:line="300" w:lineRule="exact"/>
              <w:jc w:val="center"/>
              <w:rPr>
                <w:rFonts w:ascii="仿宋_GB2312" w:eastAsia="仿宋_GB2312" w:hAnsi="仿宋_GB2312" w:cs="仿宋_GB2312"/>
                <w:sz w:val="24"/>
              </w:rPr>
            </w:pPr>
            <w:r>
              <w:rPr>
                <w:rFonts w:ascii="仿宋_GB2312" w:eastAsia="仿宋_GB2312" w:hAnsi="仿宋_GB2312" w:cs="仿宋_GB2312" w:hint="eastAsia"/>
                <w:sz w:val="24"/>
              </w:rPr>
              <w:t>6</w:t>
            </w:r>
          </w:p>
        </w:tc>
        <w:tc>
          <w:tcPr>
            <w:tcW w:w="2835" w:type="dxa"/>
            <w:tcBorders>
              <w:tl2br w:val="nil"/>
              <w:tr2bl w:val="nil"/>
            </w:tcBorders>
            <w:vAlign w:val="center"/>
          </w:tcPr>
          <w:p w:rsidR="000523E5" w:rsidRDefault="00CD7C3B">
            <w:pPr>
              <w:spacing w:line="300" w:lineRule="exact"/>
              <w:jc w:val="center"/>
              <w:rPr>
                <w:rFonts w:ascii="仿宋_GB2312" w:eastAsia="仿宋_GB2312" w:hAnsi="仿宋_GB2312" w:cs="仿宋_GB2312"/>
                <w:sz w:val="24"/>
              </w:rPr>
            </w:pPr>
            <w:r>
              <w:rPr>
                <w:rFonts w:ascii="仿宋_GB2312" w:eastAsia="仿宋_GB2312" w:hAnsi="仿宋_GB2312" w:cs="仿宋_GB2312" w:hint="eastAsia"/>
                <w:sz w:val="24"/>
              </w:rPr>
              <w:t>消防水泵房</w:t>
            </w:r>
          </w:p>
        </w:tc>
        <w:tc>
          <w:tcPr>
            <w:tcW w:w="7648" w:type="dxa"/>
            <w:tcBorders>
              <w:tl2br w:val="nil"/>
              <w:tr2bl w:val="nil"/>
            </w:tcBorders>
            <w:vAlign w:val="center"/>
          </w:tcPr>
          <w:p w:rsidR="000523E5" w:rsidRDefault="00CD7C3B">
            <w:pPr>
              <w:spacing w:line="280" w:lineRule="exact"/>
              <w:rPr>
                <w:rFonts w:ascii="仿宋_GB2312" w:eastAsia="仿宋_GB2312" w:hAnsi="仿宋_GB2312" w:cs="仿宋_GB2312"/>
                <w:sz w:val="24"/>
              </w:rPr>
            </w:pPr>
            <w:r>
              <w:rPr>
                <w:rFonts w:ascii="仿宋_GB2312" w:eastAsia="仿宋_GB2312" w:hAnsi="仿宋_GB2312" w:cs="仿宋_GB2312" w:hint="eastAsia"/>
                <w:sz w:val="24"/>
              </w:rPr>
              <w:t>1．配电柜上控制消火栓泵、喷淋泵、稳压（增压）泵的电控开关设置在自动（接通）位置。</w:t>
            </w:r>
          </w:p>
          <w:p w:rsidR="000523E5" w:rsidRDefault="00CD7C3B">
            <w:pPr>
              <w:spacing w:line="280" w:lineRule="exact"/>
              <w:rPr>
                <w:rFonts w:ascii="仿宋_GB2312" w:eastAsia="仿宋_GB2312" w:hAnsi="仿宋_GB2312" w:cs="仿宋_GB2312"/>
                <w:sz w:val="24"/>
              </w:rPr>
            </w:pPr>
            <w:r>
              <w:rPr>
                <w:rFonts w:ascii="仿宋_GB2312" w:eastAsia="仿宋_GB2312" w:hAnsi="仿宋_GB2312" w:cs="仿宋_GB2312" w:hint="eastAsia"/>
                <w:sz w:val="24"/>
              </w:rPr>
              <w:t>2．消防水泵能现场、远程启动。</w:t>
            </w:r>
          </w:p>
        </w:tc>
        <w:tc>
          <w:tcPr>
            <w:tcW w:w="1318" w:type="dxa"/>
            <w:tcBorders>
              <w:tl2br w:val="nil"/>
              <w:tr2bl w:val="nil"/>
            </w:tcBorders>
            <w:vAlign w:val="center"/>
          </w:tcPr>
          <w:p w:rsidR="000523E5" w:rsidRDefault="00CD7C3B">
            <w:pPr>
              <w:spacing w:line="300" w:lineRule="exact"/>
              <w:jc w:val="center"/>
              <w:rPr>
                <w:rFonts w:ascii="仿宋_GB2312" w:eastAsia="仿宋_GB2312" w:hAnsi="仿宋_GB2312" w:cs="仿宋_GB2312"/>
                <w:sz w:val="24"/>
              </w:rPr>
            </w:pPr>
            <w:r>
              <w:rPr>
                <w:rFonts w:ascii="仿宋_GB2312" w:eastAsia="仿宋_GB2312" w:hAnsi="仿宋_GB2312" w:cs="仿宋_GB2312" w:hint="eastAsia"/>
                <w:sz w:val="24"/>
              </w:rPr>
              <w:t>查看现场</w:t>
            </w:r>
          </w:p>
        </w:tc>
        <w:tc>
          <w:tcPr>
            <w:tcW w:w="1319" w:type="dxa"/>
            <w:tcBorders>
              <w:tl2br w:val="nil"/>
              <w:tr2bl w:val="nil"/>
            </w:tcBorders>
            <w:vAlign w:val="center"/>
          </w:tcPr>
          <w:p w:rsidR="000523E5" w:rsidRDefault="000523E5">
            <w:pPr>
              <w:spacing w:line="300" w:lineRule="exact"/>
              <w:jc w:val="center"/>
              <w:rPr>
                <w:rFonts w:ascii="仿宋_GB2312" w:eastAsia="仿宋_GB2312" w:hAnsi="仿宋_GB2312" w:cs="仿宋_GB2312"/>
                <w:sz w:val="24"/>
              </w:rPr>
            </w:pPr>
          </w:p>
        </w:tc>
      </w:tr>
      <w:tr w:rsidR="000523E5">
        <w:trPr>
          <w:cantSplit/>
          <w:trHeight w:val="454"/>
          <w:jc w:val="center"/>
        </w:trPr>
        <w:tc>
          <w:tcPr>
            <w:tcW w:w="817" w:type="dxa"/>
            <w:tcBorders>
              <w:tl2br w:val="nil"/>
              <w:tr2bl w:val="nil"/>
            </w:tcBorders>
            <w:vAlign w:val="center"/>
          </w:tcPr>
          <w:p w:rsidR="000523E5" w:rsidRDefault="00CD7C3B">
            <w:pPr>
              <w:spacing w:line="300" w:lineRule="exact"/>
              <w:jc w:val="center"/>
              <w:rPr>
                <w:rFonts w:ascii="仿宋_GB2312" w:eastAsia="仿宋_GB2312" w:hAnsi="仿宋_GB2312" w:cs="仿宋_GB2312"/>
                <w:sz w:val="24"/>
              </w:rPr>
            </w:pPr>
            <w:r>
              <w:rPr>
                <w:rFonts w:ascii="仿宋_GB2312" w:eastAsia="仿宋_GB2312" w:hAnsi="仿宋_GB2312" w:cs="仿宋_GB2312" w:hint="eastAsia"/>
                <w:sz w:val="24"/>
              </w:rPr>
              <w:t>7</w:t>
            </w:r>
          </w:p>
        </w:tc>
        <w:tc>
          <w:tcPr>
            <w:tcW w:w="2835" w:type="dxa"/>
            <w:tcBorders>
              <w:tl2br w:val="nil"/>
              <w:tr2bl w:val="nil"/>
            </w:tcBorders>
            <w:vAlign w:val="center"/>
          </w:tcPr>
          <w:p w:rsidR="000523E5" w:rsidRDefault="00CD7C3B">
            <w:pPr>
              <w:spacing w:line="300" w:lineRule="exact"/>
              <w:jc w:val="center"/>
              <w:rPr>
                <w:rFonts w:ascii="仿宋_GB2312" w:eastAsia="仿宋_GB2312" w:hAnsi="仿宋_GB2312" w:cs="仿宋_GB2312"/>
                <w:sz w:val="24"/>
              </w:rPr>
            </w:pPr>
            <w:r>
              <w:rPr>
                <w:rFonts w:ascii="仿宋_GB2312" w:eastAsia="仿宋_GB2312" w:hAnsi="仿宋_GB2312" w:cs="仿宋_GB2312" w:hint="eastAsia"/>
                <w:sz w:val="24"/>
              </w:rPr>
              <w:t>消防控制室</w:t>
            </w:r>
          </w:p>
        </w:tc>
        <w:tc>
          <w:tcPr>
            <w:tcW w:w="7648" w:type="dxa"/>
            <w:tcBorders>
              <w:tl2br w:val="nil"/>
              <w:tr2bl w:val="nil"/>
            </w:tcBorders>
            <w:vAlign w:val="center"/>
          </w:tcPr>
          <w:p w:rsidR="000523E5" w:rsidRDefault="00CD7C3B">
            <w:pPr>
              <w:spacing w:line="280" w:lineRule="exact"/>
              <w:rPr>
                <w:rFonts w:ascii="仿宋_GB2312" w:eastAsia="仿宋_GB2312" w:hAnsi="仿宋_GB2312" w:cs="仿宋_GB2312"/>
                <w:sz w:val="24"/>
              </w:rPr>
            </w:pPr>
            <w:r>
              <w:rPr>
                <w:rFonts w:ascii="仿宋_GB2312" w:eastAsia="仿宋_GB2312" w:hAnsi="仿宋_GB2312" w:cs="仿宋_GB2312" w:hint="eastAsia"/>
                <w:sz w:val="24"/>
              </w:rPr>
              <w:t>1．每班值班员不少于2人，经过培训，持证上岗。</w:t>
            </w:r>
          </w:p>
          <w:p w:rsidR="000523E5" w:rsidRDefault="00CD7C3B">
            <w:pPr>
              <w:spacing w:line="280" w:lineRule="exact"/>
              <w:rPr>
                <w:rFonts w:ascii="仿宋_GB2312" w:eastAsia="仿宋_GB2312" w:hAnsi="仿宋_GB2312" w:cs="仿宋_GB2312"/>
                <w:sz w:val="24"/>
              </w:rPr>
            </w:pPr>
            <w:r>
              <w:rPr>
                <w:rFonts w:ascii="仿宋_GB2312" w:eastAsia="仿宋_GB2312" w:hAnsi="仿宋_GB2312" w:cs="仿宋_GB2312" w:hint="eastAsia"/>
                <w:sz w:val="24"/>
              </w:rPr>
              <w:t>2．值班员能熟练掌握《消防控制室管理及应急程序》（在控制室张贴），能熟练操作消防控制设备。</w:t>
            </w:r>
          </w:p>
          <w:p w:rsidR="000523E5" w:rsidRDefault="00CD7C3B">
            <w:pPr>
              <w:spacing w:line="280" w:lineRule="exact"/>
              <w:rPr>
                <w:rFonts w:ascii="仿宋_GB2312" w:eastAsia="仿宋_GB2312" w:hAnsi="仿宋_GB2312" w:cs="仿宋_GB2312"/>
                <w:sz w:val="24"/>
              </w:rPr>
            </w:pPr>
            <w:r>
              <w:rPr>
                <w:rFonts w:ascii="仿宋_GB2312" w:eastAsia="仿宋_GB2312" w:hAnsi="仿宋_GB2312" w:cs="仿宋_GB2312" w:hint="eastAsia"/>
                <w:sz w:val="24"/>
              </w:rPr>
              <w:t>3．消防控制设备处于正常运行状态，能正确显示火灾报警信号和消防设施的动作、状态信号，能正确打印有关信息。</w:t>
            </w:r>
          </w:p>
        </w:tc>
        <w:tc>
          <w:tcPr>
            <w:tcW w:w="1318" w:type="dxa"/>
            <w:tcBorders>
              <w:tl2br w:val="nil"/>
              <w:tr2bl w:val="nil"/>
            </w:tcBorders>
            <w:vAlign w:val="center"/>
          </w:tcPr>
          <w:p w:rsidR="000523E5" w:rsidRDefault="00CD7C3B">
            <w:pPr>
              <w:spacing w:line="300" w:lineRule="exact"/>
              <w:jc w:val="center"/>
              <w:rPr>
                <w:rFonts w:ascii="仿宋_GB2312" w:eastAsia="仿宋_GB2312" w:hAnsi="仿宋_GB2312" w:cs="仿宋_GB2312"/>
                <w:sz w:val="24"/>
              </w:rPr>
            </w:pPr>
            <w:r>
              <w:rPr>
                <w:rFonts w:ascii="仿宋_GB2312" w:eastAsia="仿宋_GB2312" w:hAnsi="仿宋_GB2312" w:cs="仿宋_GB2312" w:hint="eastAsia"/>
                <w:sz w:val="24"/>
              </w:rPr>
              <w:t>查看现场</w:t>
            </w:r>
          </w:p>
          <w:p w:rsidR="000523E5" w:rsidRDefault="00CD7C3B">
            <w:pPr>
              <w:spacing w:line="300" w:lineRule="exact"/>
              <w:jc w:val="center"/>
              <w:rPr>
                <w:rFonts w:ascii="仿宋_GB2312" w:eastAsia="仿宋_GB2312" w:hAnsi="仿宋_GB2312" w:cs="仿宋_GB2312"/>
                <w:sz w:val="24"/>
              </w:rPr>
            </w:pPr>
            <w:r>
              <w:rPr>
                <w:rFonts w:ascii="仿宋_GB2312" w:eastAsia="仿宋_GB2312" w:hAnsi="仿宋_GB2312" w:cs="仿宋_GB2312" w:hint="eastAsia"/>
                <w:sz w:val="24"/>
              </w:rPr>
              <w:t>询问了解</w:t>
            </w:r>
          </w:p>
        </w:tc>
        <w:tc>
          <w:tcPr>
            <w:tcW w:w="1319" w:type="dxa"/>
            <w:tcBorders>
              <w:tl2br w:val="nil"/>
              <w:tr2bl w:val="nil"/>
            </w:tcBorders>
            <w:vAlign w:val="center"/>
          </w:tcPr>
          <w:p w:rsidR="000523E5" w:rsidRDefault="000523E5">
            <w:pPr>
              <w:spacing w:line="300" w:lineRule="exact"/>
              <w:jc w:val="center"/>
              <w:rPr>
                <w:rFonts w:ascii="仿宋_GB2312" w:eastAsia="仿宋_GB2312" w:hAnsi="仿宋_GB2312" w:cs="仿宋_GB2312"/>
                <w:sz w:val="24"/>
              </w:rPr>
            </w:pPr>
          </w:p>
        </w:tc>
      </w:tr>
      <w:tr w:rsidR="000523E5">
        <w:trPr>
          <w:cantSplit/>
          <w:trHeight w:val="454"/>
          <w:jc w:val="center"/>
        </w:trPr>
        <w:tc>
          <w:tcPr>
            <w:tcW w:w="817" w:type="dxa"/>
            <w:tcBorders>
              <w:tl2br w:val="nil"/>
              <w:tr2bl w:val="nil"/>
            </w:tcBorders>
            <w:vAlign w:val="center"/>
          </w:tcPr>
          <w:p w:rsidR="000523E5" w:rsidRDefault="00CD7C3B">
            <w:pPr>
              <w:spacing w:line="300" w:lineRule="exact"/>
              <w:jc w:val="center"/>
              <w:rPr>
                <w:rFonts w:ascii="仿宋_GB2312" w:eastAsia="仿宋_GB2312" w:hAnsi="仿宋_GB2312" w:cs="仿宋_GB2312"/>
                <w:sz w:val="24"/>
              </w:rPr>
            </w:pPr>
            <w:r>
              <w:rPr>
                <w:rFonts w:ascii="仿宋_GB2312" w:eastAsia="仿宋_GB2312" w:hAnsi="仿宋_GB2312" w:cs="仿宋_GB2312" w:hint="eastAsia"/>
                <w:sz w:val="24"/>
              </w:rPr>
              <w:t>8</w:t>
            </w:r>
          </w:p>
        </w:tc>
        <w:tc>
          <w:tcPr>
            <w:tcW w:w="2835" w:type="dxa"/>
            <w:tcBorders>
              <w:tl2br w:val="nil"/>
              <w:tr2bl w:val="nil"/>
            </w:tcBorders>
            <w:vAlign w:val="center"/>
          </w:tcPr>
          <w:p w:rsidR="000523E5" w:rsidRDefault="00CD7C3B">
            <w:pPr>
              <w:spacing w:line="300" w:lineRule="exact"/>
              <w:jc w:val="center"/>
              <w:rPr>
                <w:rFonts w:ascii="仿宋_GB2312" w:eastAsia="仿宋_GB2312" w:hAnsi="仿宋_GB2312" w:cs="仿宋_GB2312"/>
                <w:sz w:val="24"/>
              </w:rPr>
            </w:pPr>
            <w:r>
              <w:rPr>
                <w:rFonts w:ascii="仿宋_GB2312" w:eastAsia="仿宋_GB2312" w:hAnsi="仿宋_GB2312" w:cs="仿宋_GB2312" w:hint="eastAsia"/>
                <w:sz w:val="24"/>
              </w:rPr>
              <w:t>“四个能力”建设</w:t>
            </w:r>
          </w:p>
        </w:tc>
        <w:tc>
          <w:tcPr>
            <w:tcW w:w="7648" w:type="dxa"/>
            <w:tcBorders>
              <w:tl2br w:val="nil"/>
              <w:tr2bl w:val="nil"/>
            </w:tcBorders>
            <w:vAlign w:val="center"/>
          </w:tcPr>
          <w:p w:rsidR="000523E5" w:rsidRDefault="00CD7C3B">
            <w:pPr>
              <w:spacing w:line="280" w:lineRule="exact"/>
              <w:rPr>
                <w:rFonts w:ascii="仿宋_GB2312" w:eastAsia="仿宋_GB2312" w:hAnsi="仿宋_GB2312" w:cs="仿宋_GB2312"/>
                <w:sz w:val="24"/>
              </w:rPr>
            </w:pPr>
            <w:r>
              <w:rPr>
                <w:rFonts w:ascii="仿宋_GB2312" w:eastAsia="仿宋_GB2312" w:hAnsi="仿宋_GB2312" w:cs="仿宋_GB2312" w:hint="eastAsia"/>
                <w:sz w:val="24"/>
              </w:rPr>
              <w:t>员工应能掌握本岗位的火灾危险性，会报警、会灭初期火灾、会组织人员疏散逃生。“四个能力”是指：检查消除火灾隐患能力、扑救初起火灾能力、组织疏散逃生能力和消防宣传教育能力。</w:t>
            </w:r>
          </w:p>
        </w:tc>
        <w:tc>
          <w:tcPr>
            <w:tcW w:w="1318" w:type="dxa"/>
            <w:tcBorders>
              <w:tl2br w:val="nil"/>
              <w:tr2bl w:val="nil"/>
            </w:tcBorders>
            <w:vAlign w:val="center"/>
          </w:tcPr>
          <w:p w:rsidR="000523E5" w:rsidRDefault="00CD7C3B">
            <w:pPr>
              <w:spacing w:line="300" w:lineRule="exact"/>
              <w:jc w:val="center"/>
              <w:rPr>
                <w:rFonts w:ascii="仿宋_GB2312" w:eastAsia="仿宋_GB2312" w:hAnsi="仿宋_GB2312" w:cs="仿宋_GB2312"/>
                <w:sz w:val="24"/>
              </w:rPr>
            </w:pPr>
            <w:r>
              <w:rPr>
                <w:rFonts w:ascii="仿宋_GB2312" w:eastAsia="仿宋_GB2312" w:hAnsi="仿宋_GB2312" w:cs="仿宋_GB2312" w:hint="eastAsia"/>
                <w:sz w:val="24"/>
              </w:rPr>
              <w:t>现场询问</w:t>
            </w:r>
          </w:p>
        </w:tc>
        <w:tc>
          <w:tcPr>
            <w:tcW w:w="1319" w:type="dxa"/>
            <w:tcBorders>
              <w:tl2br w:val="nil"/>
              <w:tr2bl w:val="nil"/>
            </w:tcBorders>
            <w:vAlign w:val="center"/>
          </w:tcPr>
          <w:p w:rsidR="000523E5" w:rsidRDefault="000523E5">
            <w:pPr>
              <w:spacing w:line="300" w:lineRule="exact"/>
              <w:jc w:val="center"/>
              <w:rPr>
                <w:rFonts w:ascii="仿宋_GB2312" w:eastAsia="仿宋_GB2312" w:hAnsi="仿宋_GB2312" w:cs="仿宋_GB2312"/>
                <w:sz w:val="24"/>
              </w:rPr>
            </w:pPr>
          </w:p>
        </w:tc>
      </w:tr>
    </w:tbl>
    <w:p w:rsidR="000523E5" w:rsidRPr="00BD14FB" w:rsidRDefault="00CD7C3B">
      <w:pPr>
        <w:spacing w:before="157" w:after="157" w:line="592" w:lineRule="exact"/>
        <w:jc w:val="center"/>
        <w:rPr>
          <w:rFonts w:asciiTheme="majorEastAsia" w:eastAsiaTheme="majorEastAsia" w:hAnsiTheme="majorEastAsia" w:cs="方正小标宋简体"/>
          <w:sz w:val="36"/>
          <w:szCs w:val="36"/>
        </w:rPr>
      </w:pPr>
      <w:r>
        <w:br w:type="page"/>
      </w:r>
      <w:r w:rsidR="00091C78" w:rsidRPr="00BD14FB">
        <w:rPr>
          <w:rFonts w:asciiTheme="majorEastAsia" w:eastAsiaTheme="majorEastAsia" w:hAnsiTheme="majorEastAsia" w:cs="方正小标宋简体"/>
          <w:sz w:val="36"/>
          <w:szCs w:val="36"/>
        </w:rPr>
        <w:lastRenderedPageBreak/>
        <w:t xml:space="preserve"> </w:t>
      </w:r>
    </w:p>
    <w:p w:rsidR="000523E5" w:rsidRDefault="00CD7C3B">
      <w:pPr>
        <w:spacing w:line="400" w:lineRule="exact"/>
        <w:rPr>
          <w:rFonts w:eastAsia="仿宋_GB2312"/>
          <w:bCs/>
          <w:sz w:val="28"/>
          <w:szCs w:val="28"/>
        </w:rPr>
      </w:pPr>
      <w:r>
        <w:rPr>
          <w:rFonts w:eastAsia="仿宋_GB2312"/>
          <w:bCs/>
          <w:sz w:val="28"/>
          <w:szCs w:val="28"/>
        </w:rPr>
        <w:t>行业领域：旅游</w:t>
      </w:r>
      <w:r>
        <w:rPr>
          <w:rFonts w:eastAsia="仿宋_GB2312" w:hint="eastAsia"/>
          <w:bCs/>
          <w:sz w:val="28"/>
          <w:szCs w:val="28"/>
        </w:rPr>
        <w:t>景点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6"/>
        <w:gridCol w:w="1921"/>
        <w:gridCol w:w="7695"/>
        <w:gridCol w:w="1645"/>
        <w:gridCol w:w="1646"/>
      </w:tblGrid>
      <w:tr w:rsidR="000523E5">
        <w:trPr>
          <w:trHeight w:val="455"/>
          <w:jc w:val="center"/>
        </w:trPr>
        <w:tc>
          <w:tcPr>
            <w:tcW w:w="816" w:type="dxa"/>
            <w:tcBorders>
              <w:tl2br w:val="nil"/>
              <w:tr2bl w:val="nil"/>
            </w:tcBorders>
            <w:vAlign w:val="center"/>
          </w:tcPr>
          <w:p w:rsidR="000523E5" w:rsidRDefault="00CD7C3B">
            <w:pPr>
              <w:spacing w:line="400" w:lineRule="exact"/>
              <w:jc w:val="center"/>
              <w:rPr>
                <w:rFonts w:eastAsia="黑体"/>
                <w:bCs/>
                <w:sz w:val="24"/>
              </w:rPr>
            </w:pPr>
            <w:r>
              <w:rPr>
                <w:rFonts w:eastAsia="黑体"/>
                <w:bCs/>
                <w:sz w:val="24"/>
              </w:rPr>
              <w:t>序号</w:t>
            </w:r>
          </w:p>
        </w:tc>
        <w:tc>
          <w:tcPr>
            <w:tcW w:w="1921" w:type="dxa"/>
            <w:tcBorders>
              <w:tl2br w:val="nil"/>
              <w:tr2bl w:val="nil"/>
            </w:tcBorders>
            <w:vAlign w:val="center"/>
          </w:tcPr>
          <w:p w:rsidR="000523E5" w:rsidRDefault="00CD7C3B">
            <w:pPr>
              <w:spacing w:line="400" w:lineRule="exact"/>
              <w:jc w:val="center"/>
              <w:rPr>
                <w:rFonts w:eastAsia="黑体"/>
                <w:bCs/>
                <w:sz w:val="24"/>
              </w:rPr>
            </w:pPr>
            <w:r>
              <w:rPr>
                <w:rFonts w:eastAsia="黑体"/>
                <w:bCs/>
                <w:sz w:val="24"/>
              </w:rPr>
              <w:t>检查内容</w:t>
            </w:r>
          </w:p>
        </w:tc>
        <w:tc>
          <w:tcPr>
            <w:tcW w:w="7695" w:type="dxa"/>
            <w:tcBorders>
              <w:tl2br w:val="nil"/>
              <w:tr2bl w:val="nil"/>
            </w:tcBorders>
            <w:vAlign w:val="center"/>
          </w:tcPr>
          <w:p w:rsidR="000523E5" w:rsidRDefault="00CD7C3B">
            <w:pPr>
              <w:spacing w:line="400" w:lineRule="exact"/>
              <w:jc w:val="center"/>
              <w:rPr>
                <w:rFonts w:eastAsia="黑体"/>
                <w:bCs/>
                <w:sz w:val="24"/>
              </w:rPr>
            </w:pPr>
            <w:r>
              <w:rPr>
                <w:rFonts w:eastAsia="黑体"/>
                <w:bCs/>
                <w:sz w:val="24"/>
              </w:rPr>
              <w:t>检查标准</w:t>
            </w:r>
          </w:p>
        </w:tc>
        <w:tc>
          <w:tcPr>
            <w:tcW w:w="1645" w:type="dxa"/>
            <w:tcBorders>
              <w:tl2br w:val="nil"/>
              <w:tr2bl w:val="nil"/>
            </w:tcBorders>
            <w:vAlign w:val="center"/>
          </w:tcPr>
          <w:p w:rsidR="000523E5" w:rsidRDefault="00CD7C3B">
            <w:pPr>
              <w:spacing w:line="400" w:lineRule="exact"/>
              <w:jc w:val="center"/>
              <w:rPr>
                <w:rFonts w:eastAsia="黑体"/>
                <w:bCs/>
                <w:sz w:val="24"/>
              </w:rPr>
            </w:pPr>
            <w:r>
              <w:rPr>
                <w:rFonts w:eastAsia="黑体"/>
                <w:bCs/>
                <w:sz w:val="24"/>
              </w:rPr>
              <w:t>检查办法</w:t>
            </w:r>
          </w:p>
        </w:tc>
        <w:tc>
          <w:tcPr>
            <w:tcW w:w="1646" w:type="dxa"/>
            <w:tcBorders>
              <w:tl2br w:val="nil"/>
              <w:tr2bl w:val="nil"/>
            </w:tcBorders>
            <w:vAlign w:val="center"/>
          </w:tcPr>
          <w:p w:rsidR="000523E5" w:rsidRDefault="00CD7C3B">
            <w:pPr>
              <w:spacing w:line="400" w:lineRule="exact"/>
              <w:jc w:val="center"/>
              <w:rPr>
                <w:rFonts w:eastAsia="黑体"/>
                <w:bCs/>
                <w:sz w:val="24"/>
              </w:rPr>
            </w:pPr>
            <w:r>
              <w:rPr>
                <w:rFonts w:eastAsia="黑体"/>
                <w:bCs/>
                <w:sz w:val="24"/>
              </w:rPr>
              <w:t>检查结果</w:t>
            </w:r>
          </w:p>
        </w:tc>
      </w:tr>
      <w:tr w:rsidR="000523E5">
        <w:trPr>
          <w:trHeight w:val="1325"/>
          <w:jc w:val="center"/>
        </w:trPr>
        <w:tc>
          <w:tcPr>
            <w:tcW w:w="816" w:type="dxa"/>
            <w:tcBorders>
              <w:tl2br w:val="nil"/>
              <w:tr2bl w:val="nil"/>
            </w:tcBorders>
            <w:vAlign w:val="center"/>
          </w:tcPr>
          <w:p w:rsidR="000523E5" w:rsidRDefault="00CD7C3B">
            <w:pPr>
              <w:spacing w:line="600" w:lineRule="exact"/>
              <w:jc w:val="center"/>
              <w:rPr>
                <w:rFonts w:ascii="仿宋_GB2312" w:eastAsia="仿宋_GB2312" w:hAnsi="仿宋_GB2312" w:cs="仿宋_GB2312"/>
                <w:sz w:val="24"/>
              </w:rPr>
            </w:pPr>
            <w:r>
              <w:rPr>
                <w:rFonts w:ascii="仿宋_GB2312" w:eastAsia="仿宋_GB2312" w:hAnsi="仿宋_GB2312" w:cs="仿宋_GB2312" w:hint="eastAsia"/>
                <w:sz w:val="24"/>
              </w:rPr>
              <w:t>1</w:t>
            </w:r>
          </w:p>
        </w:tc>
        <w:tc>
          <w:tcPr>
            <w:tcW w:w="1921" w:type="dxa"/>
            <w:tcBorders>
              <w:tl2br w:val="nil"/>
              <w:tr2bl w:val="nil"/>
            </w:tcBorders>
            <w:vAlign w:val="center"/>
          </w:tcPr>
          <w:p w:rsidR="000523E5" w:rsidRDefault="00CD7C3B">
            <w:pPr>
              <w:spacing w:line="600" w:lineRule="exact"/>
              <w:jc w:val="center"/>
              <w:rPr>
                <w:rFonts w:ascii="仿宋_GB2312" w:eastAsia="仿宋_GB2312" w:hAnsi="仿宋_GB2312" w:cs="仿宋_GB2312"/>
                <w:b/>
                <w:sz w:val="24"/>
              </w:rPr>
            </w:pPr>
            <w:r>
              <w:rPr>
                <w:rFonts w:ascii="仿宋_GB2312" w:eastAsia="仿宋_GB2312" w:hAnsi="仿宋_GB2312" w:cs="仿宋_GB2312" w:hint="eastAsia"/>
                <w:bCs/>
                <w:sz w:val="24"/>
              </w:rPr>
              <w:t>特种设备</w:t>
            </w:r>
          </w:p>
        </w:tc>
        <w:tc>
          <w:tcPr>
            <w:tcW w:w="7695" w:type="dxa"/>
            <w:tcBorders>
              <w:tl2br w:val="nil"/>
              <w:tr2bl w:val="nil"/>
            </w:tcBorders>
            <w:vAlign w:val="center"/>
          </w:tcPr>
          <w:p w:rsidR="000523E5" w:rsidRDefault="00CD7C3B">
            <w:pPr>
              <w:spacing w:line="600" w:lineRule="exact"/>
              <w:jc w:val="left"/>
              <w:rPr>
                <w:rFonts w:ascii="仿宋_GB2312" w:eastAsia="仿宋_GB2312" w:hAnsi="仿宋_GB2312" w:cs="仿宋_GB2312"/>
                <w:sz w:val="24"/>
              </w:rPr>
            </w:pPr>
            <w:r>
              <w:rPr>
                <w:rFonts w:ascii="仿宋_GB2312" w:eastAsia="仿宋_GB2312" w:hAnsi="仿宋_GB2312" w:cs="仿宋_GB2312" w:hint="eastAsia"/>
                <w:sz w:val="24"/>
              </w:rPr>
              <w:t>景区景点内游乐设施、索道、缆车等设备设施和交通工具经过相关主管部门批准，定期进行维修和保养，使其始终处于良好的安全技术状况，在运营前进行全面的检查，严禁带故障运行。</w:t>
            </w:r>
          </w:p>
        </w:tc>
        <w:tc>
          <w:tcPr>
            <w:tcW w:w="1645" w:type="dxa"/>
            <w:tcBorders>
              <w:tl2br w:val="nil"/>
              <w:tr2bl w:val="nil"/>
            </w:tcBorders>
            <w:vAlign w:val="center"/>
          </w:tcPr>
          <w:p w:rsidR="000523E5" w:rsidRDefault="00CD7C3B">
            <w:pPr>
              <w:spacing w:line="600" w:lineRule="exact"/>
              <w:jc w:val="center"/>
              <w:rPr>
                <w:rFonts w:ascii="仿宋_GB2312" w:eastAsia="仿宋_GB2312" w:hAnsi="仿宋_GB2312" w:cs="仿宋_GB2312"/>
                <w:sz w:val="24"/>
              </w:rPr>
            </w:pPr>
            <w:r>
              <w:rPr>
                <w:rFonts w:ascii="仿宋_GB2312" w:eastAsia="仿宋_GB2312" w:hAnsi="仿宋_GB2312" w:cs="仿宋_GB2312" w:hint="eastAsia"/>
                <w:sz w:val="24"/>
              </w:rPr>
              <w:t>查看资料</w:t>
            </w:r>
          </w:p>
          <w:p w:rsidR="000523E5" w:rsidRDefault="00CD7C3B">
            <w:pPr>
              <w:spacing w:line="600" w:lineRule="exact"/>
              <w:jc w:val="center"/>
              <w:rPr>
                <w:rFonts w:ascii="仿宋_GB2312" w:eastAsia="仿宋_GB2312" w:hAnsi="仿宋_GB2312" w:cs="仿宋_GB2312"/>
                <w:sz w:val="24"/>
              </w:rPr>
            </w:pPr>
            <w:r>
              <w:rPr>
                <w:rFonts w:ascii="仿宋_GB2312" w:eastAsia="仿宋_GB2312" w:hAnsi="仿宋_GB2312" w:cs="仿宋_GB2312" w:hint="eastAsia"/>
                <w:sz w:val="24"/>
              </w:rPr>
              <w:t>查看现场</w:t>
            </w:r>
          </w:p>
        </w:tc>
        <w:tc>
          <w:tcPr>
            <w:tcW w:w="1646" w:type="dxa"/>
            <w:tcBorders>
              <w:tl2br w:val="nil"/>
              <w:tr2bl w:val="nil"/>
            </w:tcBorders>
            <w:vAlign w:val="center"/>
          </w:tcPr>
          <w:p w:rsidR="000523E5" w:rsidRDefault="000523E5">
            <w:pPr>
              <w:spacing w:line="600" w:lineRule="exact"/>
              <w:jc w:val="left"/>
              <w:rPr>
                <w:rFonts w:ascii="仿宋_GB2312" w:eastAsia="仿宋_GB2312" w:hAnsi="仿宋_GB2312" w:cs="仿宋_GB2312"/>
                <w:sz w:val="24"/>
              </w:rPr>
            </w:pPr>
          </w:p>
        </w:tc>
      </w:tr>
      <w:tr w:rsidR="000523E5">
        <w:trPr>
          <w:trHeight w:val="950"/>
          <w:jc w:val="center"/>
        </w:trPr>
        <w:tc>
          <w:tcPr>
            <w:tcW w:w="816" w:type="dxa"/>
            <w:tcBorders>
              <w:tl2br w:val="nil"/>
              <w:tr2bl w:val="nil"/>
            </w:tcBorders>
            <w:vAlign w:val="center"/>
          </w:tcPr>
          <w:p w:rsidR="000523E5" w:rsidRDefault="00CD7C3B">
            <w:pPr>
              <w:spacing w:line="600" w:lineRule="exact"/>
              <w:jc w:val="center"/>
              <w:rPr>
                <w:rFonts w:ascii="仿宋_GB2312" w:eastAsia="仿宋_GB2312" w:hAnsi="仿宋_GB2312" w:cs="仿宋_GB2312"/>
                <w:sz w:val="24"/>
              </w:rPr>
            </w:pPr>
            <w:r>
              <w:rPr>
                <w:rFonts w:ascii="仿宋_GB2312" w:eastAsia="仿宋_GB2312" w:hAnsi="仿宋_GB2312" w:cs="仿宋_GB2312" w:hint="eastAsia"/>
                <w:sz w:val="24"/>
              </w:rPr>
              <w:t>2</w:t>
            </w:r>
          </w:p>
        </w:tc>
        <w:tc>
          <w:tcPr>
            <w:tcW w:w="1921" w:type="dxa"/>
            <w:tcBorders>
              <w:tl2br w:val="nil"/>
              <w:tr2bl w:val="nil"/>
            </w:tcBorders>
            <w:vAlign w:val="center"/>
          </w:tcPr>
          <w:p w:rsidR="000523E5" w:rsidRDefault="00CD7C3B">
            <w:pPr>
              <w:spacing w:line="600" w:lineRule="exact"/>
              <w:jc w:val="center"/>
              <w:rPr>
                <w:rFonts w:ascii="仿宋_GB2312" w:eastAsia="仿宋_GB2312" w:hAnsi="仿宋_GB2312" w:cs="仿宋_GB2312"/>
                <w:sz w:val="24"/>
              </w:rPr>
            </w:pPr>
            <w:r>
              <w:rPr>
                <w:rFonts w:ascii="仿宋_GB2312" w:eastAsia="仿宋_GB2312" w:hAnsi="仿宋_GB2312" w:cs="仿宋_GB2312" w:hint="eastAsia"/>
                <w:sz w:val="24"/>
              </w:rPr>
              <w:t>安全监控</w:t>
            </w:r>
          </w:p>
        </w:tc>
        <w:tc>
          <w:tcPr>
            <w:tcW w:w="7695" w:type="dxa"/>
            <w:tcBorders>
              <w:tl2br w:val="nil"/>
              <w:tr2bl w:val="nil"/>
            </w:tcBorders>
            <w:vAlign w:val="center"/>
          </w:tcPr>
          <w:p w:rsidR="000523E5" w:rsidRDefault="00CD7C3B">
            <w:pPr>
              <w:spacing w:line="600" w:lineRule="exact"/>
              <w:jc w:val="left"/>
              <w:rPr>
                <w:rFonts w:ascii="仿宋_GB2312" w:eastAsia="仿宋_GB2312" w:hAnsi="仿宋_GB2312" w:cs="仿宋_GB2312"/>
                <w:sz w:val="24"/>
              </w:rPr>
            </w:pPr>
            <w:r>
              <w:rPr>
                <w:rFonts w:ascii="仿宋_GB2312" w:eastAsia="仿宋_GB2312" w:hAnsi="仿宋_GB2312" w:cs="仿宋_GB2312" w:hint="eastAsia"/>
                <w:sz w:val="24"/>
              </w:rPr>
              <w:t>安全监控系统齐备、有效。</w:t>
            </w:r>
          </w:p>
        </w:tc>
        <w:tc>
          <w:tcPr>
            <w:tcW w:w="1645" w:type="dxa"/>
            <w:tcBorders>
              <w:tl2br w:val="nil"/>
              <w:tr2bl w:val="nil"/>
            </w:tcBorders>
            <w:vAlign w:val="center"/>
          </w:tcPr>
          <w:p w:rsidR="000523E5" w:rsidRDefault="00CD7C3B">
            <w:pPr>
              <w:spacing w:line="600" w:lineRule="exact"/>
              <w:jc w:val="center"/>
              <w:rPr>
                <w:rFonts w:ascii="仿宋_GB2312" w:eastAsia="仿宋_GB2312" w:hAnsi="仿宋_GB2312" w:cs="仿宋_GB2312"/>
                <w:sz w:val="24"/>
              </w:rPr>
            </w:pPr>
            <w:r>
              <w:rPr>
                <w:rFonts w:ascii="仿宋_GB2312" w:eastAsia="仿宋_GB2312" w:hAnsi="仿宋_GB2312" w:cs="仿宋_GB2312" w:hint="eastAsia"/>
                <w:sz w:val="24"/>
              </w:rPr>
              <w:t>查看现场</w:t>
            </w:r>
          </w:p>
        </w:tc>
        <w:tc>
          <w:tcPr>
            <w:tcW w:w="1646" w:type="dxa"/>
            <w:tcBorders>
              <w:tl2br w:val="nil"/>
              <w:tr2bl w:val="nil"/>
            </w:tcBorders>
            <w:vAlign w:val="center"/>
          </w:tcPr>
          <w:p w:rsidR="000523E5" w:rsidRDefault="000523E5">
            <w:pPr>
              <w:spacing w:line="600" w:lineRule="exact"/>
              <w:jc w:val="left"/>
              <w:rPr>
                <w:rFonts w:ascii="仿宋_GB2312" w:eastAsia="仿宋_GB2312" w:hAnsi="仿宋_GB2312" w:cs="仿宋_GB2312"/>
                <w:sz w:val="24"/>
              </w:rPr>
            </w:pPr>
          </w:p>
        </w:tc>
      </w:tr>
      <w:tr w:rsidR="000523E5">
        <w:trPr>
          <w:trHeight w:val="1015"/>
          <w:jc w:val="center"/>
        </w:trPr>
        <w:tc>
          <w:tcPr>
            <w:tcW w:w="816" w:type="dxa"/>
            <w:tcBorders>
              <w:tl2br w:val="nil"/>
              <w:tr2bl w:val="nil"/>
            </w:tcBorders>
            <w:vAlign w:val="center"/>
          </w:tcPr>
          <w:p w:rsidR="000523E5" w:rsidRDefault="00CD7C3B">
            <w:pPr>
              <w:spacing w:line="600" w:lineRule="exact"/>
              <w:jc w:val="center"/>
              <w:rPr>
                <w:rFonts w:ascii="仿宋_GB2312" w:eastAsia="仿宋_GB2312" w:hAnsi="仿宋_GB2312" w:cs="仿宋_GB2312"/>
                <w:sz w:val="24"/>
              </w:rPr>
            </w:pPr>
            <w:r>
              <w:rPr>
                <w:rFonts w:ascii="仿宋_GB2312" w:eastAsia="仿宋_GB2312" w:hAnsi="仿宋_GB2312" w:cs="仿宋_GB2312" w:hint="eastAsia"/>
                <w:sz w:val="24"/>
              </w:rPr>
              <w:t>3</w:t>
            </w:r>
          </w:p>
        </w:tc>
        <w:tc>
          <w:tcPr>
            <w:tcW w:w="1921" w:type="dxa"/>
            <w:tcBorders>
              <w:tl2br w:val="nil"/>
              <w:tr2bl w:val="nil"/>
            </w:tcBorders>
            <w:vAlign w:val="center"/>
          </w:tcPr>
          <w:p w:rsidR="000523E5" w:rsidRDefault="00CD7C3B">
            <w:pPr>
              <w:spacing w:line="600" w:lineRule="exact"/>
              <w:jc w:val="center"/>
              <w:rPr>
                <w:rFonts w:ascii="仿宋_GB2312" w:eastAsia="仿宋_GB2312" w:hAnsi="仿宋_GB2312" w:cs="仿宋_GB2312"/>
                <w:sz w:val="24"/>
              </w:rPr>
            </w:pPr>
            <w:r>
              <w:rPr>
                <w:rFonts w:ascii="仿宋_GB2312" w:eastAsia="仿宋_GB2312" w:hAnsi="仿宋_GB2312" w:cs="仿宋_GB2312" w:hint="eastAsia"/>
                <w:sz w:val="24"/>
              </w:rPr>
              <w:t>水上交通</w:t>
            </w:r>
          </w:p>
        </w:tc>
        <w:tc>
          <w:tcPr>
            <w:tcW w:w="7695" w:type="dxa"/>
            <w:tcBorders>
              <w:tl2br w:val="nil"/>
              <w:tr2bl w:val="nil"/>
            </w:tcBorders>
            <w:vAlign w:val="center"/>
          </w:tcPr>
          <w:p w:rsidR="000523E5" w:rsidRDefault="00CD7C3B">
            <w:pPr>
              <w:spacing w:line="600" w:lineRule="exact"/>
              <w:jc w:val="left"/>
              <w:rPr>
                <w:rFonts w:ascii="仿宋_GB2312" w:eastAsia="仿宋_GB2312" w:hAnsi="仿宋_GB2312" w:cs="仿宋_GB2312"/>
                <w:sz w:val="24"/>
              </w:rPr>
            </w:pPr>
            <w:r>
              <w:rPr>
                <w:rFonts w:ascii="仿宋_GB2312" w:eastAsia="仿宋_GB2312" w:hAnsi="仿宋_GB2312" w:cs="仿宋_GB2312" w:hint="eastAsia"/>
                <w:sz w:val="24"/>
              </w:rPr>
              <w:t>水面活动项目配备专业救护人员和救护设施，水上交通工具按规定配足救生衣或救生圈。</w:t>
            </w:r>
          </w:p>
        </w:tc>
        <w:tc>
          <w:tcPr>
            <w:tcW w:w="1645" w:type="dxa"/>
            <w:tcBorders>
              <w:tl2br w:val="nil"/>
              <w:tr2bl w:val="nil"/>
            </w:tcBorders>
            <w:vAlign w:val="center"/>
          </w:tcPr>
          <w:p w:rsidR="000523E5" w:rsidRDefault="00CD7C3B">
            <w:pPr>
              <w:spacing w:line="600" w:lineRule="exact"/>
              <w:jc w:val="center"/>
              <w:rPr>
                <w:rFonts w:ascii="仿宋_GB2312" w:eastAsia="仿宋_GB2312" w:hAnsi="仿宋_GB2312" w:cs="仿宋_GB2312"/>
                <w:sz w:val="24"/>
              </w:rPr>
            </w:pPr>
            <w:r>
              <w:rPr>
                <w:rFonts w:ascii="仿宋_GB2312" w:eastAsia="仿宋_GB2312" w:hAnsi="仿宋_GB2312" w:cs="仿宋_GB2312" w:hint="eastAsia"/>
                <w:sz w:val="24"/>
              </w:rPr>
              <w:t>查看现场</w:t>
            </w:r>
          </w:p>
        </w:tc>
        <w:tc>
          <w:tcPr>
            <w:tcW w:w="1646" w:type="dxa"/>
            <w:tcBorders>
              <w:tl2br w:val="nil"/>
              <w:tr2bl w:val="nil"/>
            </w:tcBorders>
            <w:vAlign w:val="center"/>
          </w:tcPr>
          <w:p w:rsidR="000523E5" w:rsidRDefault="000523E5">
            <w:pPr>
              <w:spacing w:line="600" w:lineRule="exact"/>
              <w:jc w:val="left"/>
              <w:rPr>
                <w:rFonts w:ascii="仿宋_GB2312" w:eastAsia="仿宋_GB2312" w:hAnsi="仿宋_GB2312" w:cs="仿宋_GB2312"/>
                <w:sz w:val="24"/>
              </w:rPr>
            </w:pPr>
          </w:p>
        </w:tc>
      </w:tr>
      <w:tr w:rsidR="000523E5">
        <w:trPr>
          <w:trHeight w:val="920"/>
          <w:jc w:val="center"/>
        </w:trPr>
        <w:tc>
          <w:tcPr>
            <w:tcW w:w="816" w:type="dxa"/>
            <w:tcBorders>
              <w:tl2br w:val="nil"/>
              <w:tr2bl w:val="nil"/>
            </w:tcBorders>
            <w:vAlign w:val="center"/>
          </w:tcPr>
          <w:p w:rsidR="000523E5" w:rsidRDefault="00CD7C3B">
            <w:pPr>
              <w:spacing w:line="600" w:lineRule="exact"/>
              <w:jc w:val="center"/>
              <w:rPr>
                <w:rFonts w:ascii="仿宋_GB2312" w:eastAsia="仿宋_GB2312" w:hAnsi="仿宋_GB2312" w:cs="仿宋_GB2312"/>
                <w:sz w:val="24"/>
              </w:rPr>
            </w:pPr>
            <w:r>
              <w:rPr>
                <w:rFonts w:ascii="仿宋_GB2312" w:eastAsia="仿宋_GB2312" w:hAnsi="仿宋_GB2312" w:cs="仿宋_GB2312" w:hint="eastAsia"/>
                <w:sz w:val="24"/>
              </w:rPr>
              <w:t>4</w:t>
            </w:r>
          </w:p>
        </w:tc>
        <w:tc>
          <w:tcPr>
            <w:tcW w:w="1921" w:type="dxa"/>
            <w:tcBorders>
              <w:tl2br w:val="nil"/>
              <w:tr2bl w:val="nil"/>
            </w:tcBorders>
            <w:vAlign w:val="center"/>
          </w:tcPr>
          <w:p w:rsidR="000523E5" w:rsidRDefault="00CD7C3B">
            <w:pPr>
              <w:spacing w:line="600" w:lineRule="exact"/>
              <w:jc w:val="center"/>
              <w:rPr>
                <w:rFonts w:ascii="仿宋_GB2312" w:eastAsia="仿宋_GB2312" w:hAnsi="仿宋_GB2312" w:cs="仿宋_GB2312"/>
                <w:sz w:val="24"/>
              </w:rPr>
            </w:pPr>
            <w:r>
              <w:rPr>
                <w:rFonts w:ascii="仿宋_GB2312" w:eastAsia="仿宋_GB2312" w:hAnsi="仿宋_GB2312" w:cs="仿宋_GB2312" w:hint="eastAsia"/>
                <w:sz w:val="24"/>
              </w:rPr>
              <w:t>消防</w:t>
            </w:r>
          </w:p>
        </w:tc>
        <w:tc>
          <w:tcPr>
            <w:tcW w:w="7695" w:type="dxa"/>
            <w:tcBorders>
              <w:tl2br w:val="nil"/>
              <w:tr2bl w:val="nil"/>
            </w:tcBorders>
            <w:vAlign w:val="center"/>
          </w:tcPr>
          <w:p w:rsidR="000523E5" w:rsidRDefault="00CD7C3B">
            <w:pPr>
              <w:spacing w:line="600" w:lineRule="exact"/>
              <w:jc w:val="left"/>
              <w:rPr>
                <w:rFonts w:ascii="仿宋_GB2312" w:eastAsia="仿宋_GB2312" w:hAnsi="仿宋_GB2312" w:cs="仿宋_GB2312"/>
                <w:sz w:val="24"/>
              </w:rPr>
            </w:pPr>
            <w:r>
              <w:rPr>
                <w:rFonts w:ascii="仿宋_GB2312" w:eastAsia="仿宋_GB2312" w:hAnsi="仿宋_GB2312" w:cs="仿宋_GB2312" w:hint="eastAsia"/>
                <w:sz w:val="24"/>
              </w:rPr>
              <w:t>建立义务消防队伍、保持消防通道畅通、配备足够的消防器材</w:t>
            </w:r>
          </w:p>
        </w:tc>
        <w:tc>
          <w:tcPr>
            <w:tcW w:w="1645" w:type="dxa"/>
            <w:tcBorders>
              <w:tl2br w:val="nil"/>
              <w:tr2bl w:val="nil"/>
            </w:tcBorders>
            <w:vAlign w:val="center"/>
          </w:tcPr>
          <w:p w:rsidR="000523E5" w:rsidRDefault="00CD7C3B">
            <w:pPr>
              <w:spacing w:line="600" w:lineRule="exact"/>
              <w:jc w:val="center"/>
              <w:rPr>
                <w:rFonts w:ascii="仿宋_GB2312" w:eastAsia="仿宋_GB2312" w:hAnsi="仿宋_GB2312" w:cs="仿宋_GB2312"/>
                <w:sz w:val="24"/>
              </w:rPr>
            </w:pPr>
            <w:r>
              <w:rPr>
                <w:rFonts w:ascii="仿宋_GB2312" w:eastAsia="仿宋_GB2312" w:hAnsi="仿宋_GB2312" w:cs="仿宋_GB2312" w:hint="eastAsia"/>
                <w:sz w:val="24"/>
              </w:rPr>
              <w:t>查看资料</w:t>
            </w:r>
          </w:p>
          <w:p w:rsidR="000523E5" w:rsidRDefault="00CD7C3B">
            <w:pPr>
              <w:spacing w:line="600" w:lineRule="exact"/>
              <w:jc w:val="center"/>
              <w:rPr>
                <w:rFonts w:ascii="仿宋_GB2312" w:eastAsia="仿宋_GB2312" w:hAnsi="仿宋_GB2312" w:cs="仿宋_GB2312"/>
                <w:sz w:val="24"/>
              </w:rPr>
            </w:pPr>
            <w:r>
              <w:rPr>
                <w:rFonts w:ascii="仿宋_GB2312" w:eastAsia="仿宋_GB2312" w:hAnsi="仿宋_GB2312" w:cs="仿宋_GB2312" w:hint="eastAsia"/>
                <w:sz w:val="24"/>
              </w:rPr>
              <w:t>查看现场</w:t>
            </w:r>
          </w:p>
        </w:tc>
        <w:tc>
          <w:tcPr>
            <w:tcW w:w="1646" w:type="dxa"/>
            <w:tcBorders>
              <w:tl2br w:val="nil"/>
              <w:tr2bl w:val="nil"/>
            </w:tcBorders>
            <w:vAlign w:val="center"/>
          </w:tcPr>
          <w:p w:rsidR="000523E5" w:rsidRDefault="000523E5">
            <w:pPr>
              <w:spacing w:line="600" w:lineRule="exact"/>
              <w:jc w:val="left"/>
              <w:rPr>
                <w:rFonts w:ascii="仿宋_GB2312" w:eastAsia="仿宋_GB2312" w:hAnsi="仿宋_GB2312" w:cs="仿宋_GB2312"/>
                <w:sz w:val="24"/>
              </w:rPr>
            </w:pPr>
          </w:p>
        </w:tc>
      </w:tr>
      <w:tr w:rsidR="000523E5">
        <w:trPr>
          <w:trHeight w:val="1425"/>
          <w:jc w:val="center"/>
        </w:trPr>
        <w:tc>
          <w:tcPr>
            <w:tcW w:w="816" w:type="dxa"/>
            <w:tcBorders>
              <w:tl2br w:val="nil"/>
              <w:tr2bl w:val="nil"/>
            </w:tcBorders>
            <w:vAlign w:val="center"/>
          </w:tcPr>
          <w:p w:rsidR="000523E5" w:rsidRDefault="00CD7C3B">
            <w:pPr>
              <w:spacing w:line="600" w:lineRule="exact"/>
              <w:jc w:val="center"/>
              <w:rPr>
                <w:rFonts w:ascii="仿宋_GB2312" w:eastAsia="仿宋_GB2312" w:hAnsi="仿宋_GB2312" w:cs="仿宋_GB2312"/>
                <w:sz w:val="24"/>
              </w:rPr>
            </w:pPr>
            <w:r>
              <w:rPr>
                <w:rFonts w:ascii="仿宋_GB2312" w:eastAsia="仿宋_GB2312" w:hAnsi="仿宋_GB2312" w:cs="仿宋_GB2312" w:hint="eastAsia"/>
                <w:sz w:val="24"/>
              </w:rPr>
              <w:t>5</w:t>
            </w:r>
          </w:p>
        </w:tc>
        <w:tc>
          <w:tcPr>
            <w:tcW w:w="1921" w:type="dxa"/>
            <w:tcBorders>
              <w:tl2br w:val="nil"/>
              <w:tr2bl w:val="nil"/>
            </w:tcBorders>
            <w:vAlign w:val="center"/>
          </w:tcPr>
          <w:p w:rsidR="000523E5" w:rsidRDefault="00CD7C3B">
            <w:pPr>
              <w:spacing w:line="600" w:lineRule="exact"/>
              <w:jc w:val="center"/>
              <w:rPr>
                <w:rFonts w:ascii="仿宋_GB2312" w:eastAsia="仿宋_GB2312" w:hAnsi="仿宋_GB2312" w:cs="仿宋_GB2312"/>
                <w:sz w:val="24"/>
              </w:rPr>
            </w:pPr>
            <w:r>
              <w:rPr>
                <w:rFonts w:ascii="仿宋_GB2312" w:eastAsia="仿宋_GB2312" w:hAnsi="仿宋_GB2312" w:cs="仿宋_GB2312" w:hint="eastAsia"/>
                <w:sz w:val="24"/>
              </w:rPr>
              <w:t>警示标示</w:t>
            </w:r>
          </w:p>
        </w:tc>
        <w:tc>
          <w:tcPr>
            <w:tcW w:w="7695" w:type="dxa"/>
            <w:tcBorders>
              <w:tl2br w:val="nil"/>
              <w:tr2bl w:val="nil"/>
            </w:tcBorders>
            <w:vAlign w:val="center"/>
          </w:tcPr>
          <w:p w:rsidR="000523E5" w:rsidRDefault="00CD7C3B">
            <w:pPr>
              <w:spacing w:line="600" w:lineRule="exact"/>
              <w:jc w:val="left"/>
              <w:rPr>
                <w:rFonts w:ascii="仿宋_GB2312" w:eastAsia="仿宋_GB2312" w:hAnsi="仿宋_GB2312" w:cs="仿宋_GB2312"/>
                <w:sz w:val="24"/>
              </w:rPr>
            </w:pPr>
            <w:r>
              <w:rPr>
                <w:rFonts w:ascii="仿宋_GB2312" w:eastAsia="仿宋_GB2312" w:hAnsi="仿宋_GB2312" w:cs="仿宋_GB2312" w:hint="eastAsia"/>
                <w:sz w:val="24"/>
              </w:rPr>
              <w:t>旅游线路上塌方、滑坡、险峻的山林游步道、水面、瀑布、洞穴，游乐设施、工程施工现场地等涉及游客安全的地段和区域设置明显、规范的安全警示标志</w:t>
            </w:r>
          </w:p>
        </w:tc>
        <w:tc>
          <w:tcPr>
            <w:tcW w:w="1645" w:type="dxa"/>
            <w:tcBorders>
              <w:tl2br w:val="nil"/>
              <w:tr2bl w:val="nil"/>
            </w:tcBorders>
            <w:vAlign w:val="center"/>
          </w:tcPr>
          <w:p w:rsidR="000523E5" w:rsidRDefault="00CD7C3B">
            <w:pPr>
              <w:spacing w:line="600" w:lineRule="exact"/>
              <w:jc w:val="center"/>
              <w:rPr>
                <w:rFonts w:ascii="仿宋_GB2312" w:eastAsia="仿宋_GB2312" w:hAnsi="仿宋_GB2312" w:cs="仿宋_GB2312"/>
                <w:sz w:val="24"/>
              </w:rPr>
            </w:pPr>
            <w:r>
              <w:rPr>
                <w:rFonts w:ascii="仿宋_GB2312" w:eastAsia="仿宋_GB2312" w:hAnsi="仿宋_GB2312" w:cs="仿宋_GB2312" w:hint="eastAsia"/>
                <w:sz w:val="24"/>
              </w:rPr>
              <w:t>查看现场</w:t>
            </w:r>
          </w:p>
        </w:tc>
        <w:tc>
          <w:tcPr>
            <w:tcW w:w="1646" w:type="dxa"/>
            <w:tcBorders>
              <w:tl2br w:val="nil"/>
              <w:tr2bl w:val="nil"/>
            </w:tcBorders>
            <w:vAlign w:val="center"/>
          </w:tcPr>
          <w:p w:rsidR="000523E5" w:rsidRDefault="000523E5">
            <w:pPr>
              <w:spacing w:line="600" w:lineRule="exact"/>
              <w:jc w:val="left"/>
              <w:rPr>
                <w:rFonts w:ascii="仿宋_GB2312" w:eastAsia="仿宋_GB2312" w:hAnsi="仿宋_GB2312" w:cs="仿宋_GB2312"/>
                <w:sz w:val="24"/>
              </w:rPr>
            </w:pPr>
          </w:p>
        </w:tc>
      </w:tr>
    </w:tbl>
    <w:p w:rsidR="000523E5" w:rsidRDefault="000523E5">
      <w:pPr>
        <w:spacing w:line="20" w:lineRule="exact"/>
        <w:jc w:val="center"/>
        <w:rPr>
          <w:rFonts w:eastAsia="仿宋_GB2312"/>
          <w:sz w:val="32"/>
          <w:szCs w:val="32"/>
        </w:rPr>
      </w:pPr>
    </w:p>
    <w:sectPr w:rsidR="000523E5">
      <w:pgSz w:w="16838" w:h="11906" w:orient="landscape"/>
      <w:pgMar w:top="1247" w:right="1588" w:bottom="1247" w:left="1588" w:header="851" w:footer="851" w:gutter="0"/>
      <w:pgNumType w:fmt="numberInDash"/>
      <w:cols w:space="720"/>
      <w:docGrid w:type="lines" w:linePitch="31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357B" w:rsidRDefault="00AE357B">
      <w:r>
        <w:separator/>
      </w:r>
    </w:p>
  </w:endnote>
  <w:endnote w:type="continuationSeparator" w:id="0">
    <w:p w:rsidR="00AE357B" w:rsidRDefault="00AE35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方正小标宋简体">
    <w:altName w:val="Arial Unicode MS"/>
    <w:charset w:val="86"/>
    <w:family w:val="script"/>
    <w:pitch w:val="default"/>
    <w:sig w:usb0="00000000" w:usb1="00000000" w:usb2="00000012" w:usb3="00000000" w:csb0="00040001" w:csb1="00000000"/>
  </w:font>
  <w:font w:name="仿宋_GB2312">
    <w:altName w:val="仿宋"/>
    <w:charset w:val="86"/>
    <w:family w:val="modern"/>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7C3B" w:rsidRDefault="00CD7C3B">
    <w:pP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7C3B" w:rsidRDefault="00CD7C3B">
    <w:pPr>
      <w:pStyle w:val="a7"/>
      <w:tabs>
        <w:tab w:val="clear" w:pos="4153"/>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7C3B" w:rsidRDefault="00CD7C3B">
    <w:pPr>
      <w:jc w:val="center"/>
    </w:pPr>
    <w:r>
      <w:rPr>
        <w:noProof/>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CD7C3B" w:rsidRDefault="00CD7C3B">
                          <w:pPr>
                            <w:pStyle w:val="a7"/>
                          </w:pPr>
                          <w:r>
                            <w:rPr>
                              <w:rFonts w:asciiTheme="minorEastAsia" w:eastAsiaTheme="minorEastAsia" w:hAnsiTheme="minorEastAsia" w:cstheme="minorEastAsia" w:hint="eastAsia"/>
                              <w:sz w:val="28"/>
                              <w:szCs w:val="28"/>
                            </w:rPr>
                            <w:fldChar w:fldCharType="begin"/>
                          </w:r>
                          <w:r>
                            <w:rPr>
                              <w:rFonts w:asciiTheme="minorEastAsia" w:eastAsiaTheme="minorEastAsia" w:hAnsiTheme="minorEastAsia" w:cstheme="minorEastAsia" w:hint="eastAsia"/>
                              <w:sz w:val="28"/>
                              <w:szCs w:val="28"/>
                            </w:rPr>
                            <w:instrText xml:space="preserve"> PAGE  \* MERGEFORMAT </w:instrText>
                          </w:r>
                          <w:r>
                            <w:rPr>
                              <w:rFonts w:asciiTheme="minorEastAsia" w:eastAsiaTheme="minorEastAsia" w:hAnsiTheme="minorEastAsia" w:cstheme="minorEastAsia" w:hint="eastAsia"/>
                              <w:sz w:val="28"/>
                              <w:szCs w:val="28"/>
                            </w:rPr>
                            <w:fldChar w:fldCharType="separate"/>
                          </w:r>
                          <w:r w:rsidR="00311BE4">
                            <w:rPr>
                              <w:rFonts w:asciiTheme="minorEastAsia" w:eastAsiaTheme="minorEastAsia" w:hAnsiTheme="minorEastAsia" w:cstheme="minorEastAsia"/>
                              <w:noProof/>
                              <w:sz w:val="28"/>
                              <w:szCs w:val="28"/>
                            </w:rPr>
                            <w:t>- 1 -</w:t>
                          </w:r>
                          <w:r>
                            <w:rPr>
                              <w:rFonts w:asciiTheme="minorEastAsia" w:eastAsiaTheme="minorEastAsia" w:hAnsiTheme="minorEastAsia" w:cstheme="minorEastAsia"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4" o:spid="_x0000_s1026" type="#_x0000_t202" style="position:absolute;left:0;text-align:left;margin-left:92.8pt;margin-top:0;width:2in;height:2in;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O3pYmthAgAACgUAAA4AAAAAAAAAAAAAAAAALgIAAGRycy9lMm9Eb2MueG1s&#10;UEsBAi0AFAAGAAgAAAAhAHGq0bnXAAAABQEAAA8AAAAAAAAAAAAAAAAAuwQAAGRycy9kb3ducmV2&#10;LnhtbFBLBQYAAAAABAAEAPMAAAC/BQAAAAA=&#10;" filled="f" stroked="f" strokeweight=".5pt">
              <v:textbox style="mso-fit-shape-to-text:t" inset="0,0,0,0">
                <w:txbxContent>
                  <w:p w:rsidR="00CD7C3B" w:rsidRDefault="00CD7C3B">
                    <w:pPr>
                      <w:pStyle w:val="a7"/>
                    </w:pPr>
                    <w:r>
                      <w:rPr>
                        <w:rFonts w:asciiTheme="minorEastAsia" w:eastAsiaTheme="minorEastAsia" w:hAnsiTheme="minorEastAsia" w:cstheme="minorEastAsia" w:hint="eastAsia"/>
                        <w:sz w:val="28"/>
                        <w:szCs w:val="28"/>
                      </w:rPr>
                      <w:fldChar w:fldCharType="begin"/>
                    </w:r>
                    <w:r>
                      <w:rPr>
                        <w:rFonts w:asciiTheme="minorEastAsia" w:eastAsiaTheme="minorEastAsia" w:hAnsiTheme="minorEastAsia" w:cstheme="minorEastAsia" w:hint="eastAsia"/>
                        <w:sz w:val="28"/>
                        <w:szCs w:val="28"/>
                      </w:rPr>
                      <w:instrText xml:space="preserve"> PAGE  \* MERGEFORMAT </w:instrText>
                    </w:r>
                    <w:r>
                      <w:rPr>
                        <w:rFonts w:asciiTheme="minorEastAsia" w:eastAsiaTheme="minorEastAsia" w:hAnsiTheme="minorEastAsia" w:cstheme="minorEastAsia" w:hint="eastAsia"/>
                        <w:sz w:val="28"/>
                        <w:szCs w:val="28"/>
                      </w:rPr>
                      <w:fldChar w:fldCharType="separate"/>
                    </w:r>
                    <w:r w:rsidR="00311BE4">
                      <w:rPr>
                        <w:rFonts w:asciiTheme="minorEastAsia" w:eastAsiaTheme="minorEastAsia" w:hAnsiTheme="minorEastAsia" w:cstheme="minorEastAsia"/>
                        <w:noProof/>
                        <w:sz w:val="28"/>
                        <w:szCs w:val="28"/>
                      </w:rPr>
                      <w:t>- 1 -</w:t>
                    </w:r>
                    <w:r>
                      <w:rPr>
                        <w:rFonts w:asciiTheme="minorEastAsia" w:eastAsiaTheme="minorEastAsia" w:hAnsiTheme="minorEastAsia" w:cstheme="minorEastAsia" w:hint="eastAsia"/>
                        <w:sz w:val="28"/>
                        <w:szCs w:val="28"/>
                      </w:rPr>
                      <w:fldChar w:fldCharType="end"/>
                    </w:r>
                  </w:p>
                </w:txbxContent>
              </v:textbox>
              <w10:wrap anchorx="margin"/>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7C3B" w:rsidRDefault="00CD7C3B">
    <w:pPr>
      <w:pStyle w:val="a7"/>
      <w:tabs>
        <w:tab w:val="clear" w:pos="4153"/>
      </w:tabs>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CD7C3B" w:rsidRDefault="00CD7C3B">
                          <w:pPr>
                            <w:pStyle w:val="a7"/>
                          </w:pPr>
                          <w:r>
                            <w:fldChar w:fldCharType="begin"/>
                          </w:r>
                          <w:r>
                            <w:instrText xml:space="preserve"> PAGE  \* MERGEFORMAT </w:instrText>
                          </w:r>
                          <w:r>
                            <w:fldChar w:fldCharType="separate"/>
                          </w:r>
                          <w:r w:rsidR="00B61FF0">
                            <w:rPr>
                              <w:noProof/>
                            </w:rPr>
                            <w:t>- 4 -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5" o:spid="_x0000_s1027"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" filled="f" stroked="f" strokeweight=".5pt">
              <v:textbox style="mso-fit-shape-to-text:t" inset="0,0,0,0">
                <w:txbxContent>
                  <w:p w:rsidR="00CD7C3B" w:rsidRDefault="00CD7C3B">
                    <w:pPr>
                      <w:pStyle w:val="a7"/>
                    </w:pPr>
                    <w:r>
                      <w:fldChar w:fldCharType="begin"/>
                    </w:r>
                    <w:r>
                      <w:instrText xml:space="preserve"> PAGE  \* MERGEFORMAT </w:instrText>
                    </w:r>
                    <w:r>
                      <w:fldChar w:fldCharType="separate"/>
                    </w:r>
                    <w:r w:rsidR="00B61FF0">
                      <w:rPr>
                        <w:noProof/>
                      </w:rPr>
                      <w:t>- 4 -</w:t>
                    </w:r>
                    <w:r>
                      <w:fldChar w:fldCharType="end"/>
                    </w:r>
                  </w:p>
                </w:txbxContent>
              </v:textbox>
              <w10:wrap anchorx="margin"/>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7C3B" w:rsidRDefault="00CD7C3B">
    <w:pPr>
      <w:pStyle w:val="a7"/>
      <w:jc w:val="both"/>
      <w:rPr>
        <w:sz w:val="28"/>
        <w:szCs w:val="28"/>
      </w:rPr>
    </w:pPr>
    <w:r>
      <w:rPr>
        <w:noProof/>
        <w:sz w:val="28"/>
      </w:rPr>
      <mc:AlternateContent>
        <mc:Choice Requires="wps">
          <w:drawing>
            <wp:anchor distT="0" distB="0" distL="114300" distR="114300" simplePos="0" relativeHeight="251661312" behindDoc="0" locked="0" layoutInCell="1" allowOverlap="1" wp14:anchorId="4B72B1C8" wp14:editId="0A1B1B4E">
              <wp:simplePos x="0" y="0"/>
              <wp:positionH relativeFrom="margin">
                <wp:align>right</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CD7C3B" w:rsidRDefault="00CD7C3B">
                          <w:pPr>
                            <w:pStyle w:val="a7"/>
                            <w:jc w:val="righ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fldChar w:fldCharType="begin"/>
                          </w:r>
                          <w:r>
                            <w:rPr>
                              <w:rFonts w:asciiTheme="minorEastAsia" w:eastAsiaTheme="minorEastAsia" w:hAnsiTheme="minorEastAsia" w:cstheme="minorEastAsia" w:hint="eastAsia"/>
                              <w:sz w:val="28"/>
                              <w:szCs w:val="28"/>
                            </w:rPr>
                            <w:instrText xml:space="preserve"> PAGE  \* MERGEFORMAT </w:instrText>
                          </w:r>
                          <w:r>
                            <w:rPr>
                              <w:rFonts w:asciiTheme="minorEastAsia" w:eastAsiaTheme="minorEastAsia" w:hAnsiTheme="minorEastAsia" w:cstheme="minorEastAsia" w:hint="eastAsia"/>
                              <w:sz w:val="28"/>
                              <w:szCs w:val="28"/>
                            </w:rPr>
                            <w:fldChar w:fldCharType="separate"/>
                          </w:r>
                          <w:r w:rsidR="00311BE4">
                            <w:rPr>
                              <w:rFonts w:asciiTheme="minorEastAsia" w:eastAsiaTheme="minorEastAsia" w:hAnsiTheme="minorEastAsia" w:cstheme="minorEastAsia"/>
                              <w:noProof/>
                              <w:sz w:val="28"/>
                              <w:szCs w:val="28"/>
                            </w:rPr>
                            <w:t>- 14 -</w:t>
                          </w:r>
                          <w:r>
                            <w:rPr>
                              <w:rFonts w:asciiTheme="minorEastAsia" w:eastAsiaTheme="minorEastAsia" w:hAnsiTheme="minorEastAsia" w:cstheme="minorEastAsia"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6" o:spid="_x0000_s1028" type="#_x0000_t202" style="position:absolute;left:0;text-align:left;margin-left:92.8pt;margin-top:0;width:2in;height:2in;z-index:25166131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HlohXJkAgAAEQUAAA4AAAAAAAAAAAAAAAAALgIAAGRycy9lMm9Eb2Mu&#10;eG1sUEsBAi0AFAAGAAgAAAAhAHGq0bnXAAAABQEAAA8AAAAAAAAAAAAAAAAAvgQAAGRycy9kb3du&#10;cmV2LnhtbFBLBQYAAAAABAAEAPMAAADCBQAAAAA=&#10;" filled="f" stroked="f" strokeweight=".5pt">
              <v:textbox style="mso-fit-shape-to-text:t" inset="0,0,0,0">
                <w:txbxContent>
                  <w:p w:rsidR="00CD7C3B" w:rsidRDefault="00CD7C3B">
                    <w:pPr>
                      <w:pStyle w:val="a7"/>
                      <w:jc w:val="righ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fldChar w:fldCharType="begin"/>
                    </w:r>
                    <w:r>
                      <w:rPr>
                        <w:rFonts w:asciiTheme="minorEastAsia" w:eastAsiaTheme="minorEastAsia" w:hAnsiTheme="minorEastAsia" w:cstheme="minorEastAsia" w:hint="eastAsia"/>
                        <w:sz w:val="28"/>
                        <w:szCs w:val="28"/>
                      </w:rPr>
                      <w:instrText xml:space="preserve"> PAGE  \* MERGEFORMAT </w:instrText>
                    </w:r>
                    <w:r>
                      <w:rPr>
                        <w:rFonts w:asciiTheme="minorEastAsia" w:eastAsiaTheme="minorEastAsia" w:hAnsiTheme="minorEastAsia" w:cstheme="minorEastAsia" w:hint="eastAsia"/>
                        <w:sz w:val="28"/>
                        <w:szCs w:val="28"/>
                      </w:rPr>
                      <w:fldChar w:fldCharType="separate"/>
                    </w:r>
                    <w:r w:rsidR="00311BE4">
                      <w:rPr>
                        <w:rFonts w:asciiTheme="minorEastAsia" w:eastAsiaTheme="minorEastAsia" w:hAnsiTheme="minorEastAsia" w:cstheme="minorEastAsia"/>
                        <w:noProof/>
                        <w:sz w:val="28"/>
                        <w:szCs w:val="28"/>
                      </w:rPr>
                      <w:t>- 14 -</w:t>
                    </w:r>
                    <w:r>
                      <w:rPr>
                        <w:rFonts w:asciiTheme="minorEastAsia" w:eastAsiaTheme="minorEastAsia" w:hAnsiTheme="minorEastAsia" w:cstheme="minorEastAsia" w:hint="eastAsia"/>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357B" w:rsidRDefault="00AE357B">
      <w:r>
        <w:separator/>
      </w:r>
    </w:p>
  </w:footnote>
  <w:footnote w:type="continuationSeparator" w:id="0">
    <w:p w:rsidR="00AE357B" w:rsidRDefault="00AE35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7C3B" w:rsidRDefault="00CD7C3B">
    <w:pPr>
      <w:pStyle w:val="a8"/>
      <w:pBdr>
        <w:bottom w:val="none" w:sz="0" w:space="20" w:color="auto"/>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7C3B" w:rsidRDefault="00CD7C3B">
    <w:pPr>
      <w:pStyle w:val="a8"/>
      <w:pBdr>
        <w:bottom w:val="none" w:sz="0" w:space="20" w:color="auto"/>
      </w:pBdr>
      <w:tabs>
        <w:tab w:val="clear" w:pos="4153"/>
      </w:tabs>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DBC5047"/>
    <w:multiLevelType w:val="singleLevel"/>
    <w:tmpl w:val="DDBC5047"/>
    <w:lvl w:ilvl="0">
      <w:start w:val="4"/>
      <w:numFmt w:val="chineseCounting"/>
      <w:suff w:val="nothing"/>
      <w:lvlText w:val="%1、"/>
      <w:lvlJc w:val="left"/>
    </w:lvl>
  </w:abstractNum>
  <w:abstractNum w:abstractNumId="1">
    <w:nsid w:val="48A223AB"/>
    <w:multiLevelType w:val="hybridMultilevel"/>
    <w:tmpl w:val="93F23D02"/>
    <w:lvl w:ilvl="0" w:tplc="0824889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c4MGExODM3ZjU2NDMzZGM5NzhhYTA1MGU4NGQ2NzYifQ=="/>
  </w:docVars>
  <w:rsids>
    <w:rsidRoot w:val="000523E5"/>
    <w:rsid w:val="FFFD9979"/>
    <w:rsid w:val="000523E5"/>
    <w:rsid w:val="000718E3"/>
    <w:rsid w:val="00091C78"/>
    <w:rsid w:val="00234535"/>
    <w:rsid w:val="00311BE4"/>
    <w:rsid w:val="007F345D"/>
    <w:rsid w:val="009512BB"/>
    <w:rsid w:val="009D45CD"/>
    <w:rsid w:val="00A75E91"/>
    <w:rsid w:val="00AE357B"/>
    <w:rsid w:val="00B61FF0"/>
    <w:rsid w:val="00B90E3A"/>
    <w:rsid w:val="00BB4D6B"/>
    <w:rsid w:val="00BD14FB"/>
    <w:rsid w:val="00CD7C3B"/>
    <w:rsid w:val="00EB6397"/>
    <w:rsid w:val="0F6AD2E6"/>
    <w:rsid w:val="0FBF41A9"/>
    <w:rsid w:val="177FFA2D"/>
    <w:rsid w:val="17FFC2DF"/>
    <w:rsid w:val="1DFF645F"/>
    <w:rsid w:val="25FFE563"/>
    <w:rsid w:val="27D766DC"/>
    <w:rsid w:val="27FB589B"/>
    <w:rsid w:val="27FF42F0"/>
    <w:rsid w:val="2F8CDE3C"/>
    <w:rsid w:val="2F9E8311"/>
    <w:rsid w:val="36F74E63"/>
    <w:rsid w:val="390D461B"/>
    <w:rsid w:val="3AFBDD9D"/>
    <w:rsid w:val="3B3744E7"/>
    <w:rsid w:val="3E3D938F"/>
    <w:rsid w:val="3EF56AC8"/>
    <w:rsid w:val="3F6F6047"/>
    <w:rsid w:val="3FDFB224"/>
    <w:rsid w:val="3FFF1C46"/>
    <w:rsid w:val="3FFF671C"/>
    <w:rsid w:val="3FFF6C4D"/>
    <w:rsid w:val="3FFFF2A8"/>
    <w:rsid w:val="47AB265A"/>
    <w:rsid w:val="4ADDBAE0"/>
    <w:rsid w:val="4FBB4748"/>
    <w:rsid w:val="4FF56FF9"/>
    <w:rsid w:val="54FF7816"/>
    <w:rsid w:val="597E6768"/>
    <w:rsid w:val="5BEF8351"/>
    <w:rsid w:val="5DAF7ADB"/>
    <w:rsid w:val="5EFF372A"/>
    <w:rsid w:val="5EFFC5BD"/>
    <w:rsid w:val="5F3FBD73"/>
    <w:rsid w:val="5F7A7B9A"/>
    <w:rsid w:val="5F7F7F36"/>
    <w:rsid w:val="5FAB6672"/>
    <w:rsid w:val="5FEFFB3D"/>
    <w:rsid w:val="67FAB91E"/>
    <w:rsid w:val="6BFF53CF"/>
    <w:rsid w:val="6EBED577"/>
    <w:rsid w:val="6EBF5660"/>
    <w:rsid w:val="6F5F7C09"/>
    <w:rsid w:val="6F734311"/>
    <w:rsid w:val="6F8FF0A1"/>
    <w:rsid w:val="6F9E765E"/>
    <w:rsid w:val="6FDE04AC"/>
    <w:rsid w:val="71FCC9FD"/>
    <w:rsid w:val="737F6CA1"/>
    <w:rsid w:val="73F5E766"/>
    <w:rsid w:val="756F0F35"/>
    <w:rsid w:val="76F78A0F"/>
    <w:rsid w:val="76FEC8C3"/>
    <w:rsid w:val="771F87E5"/>
    <w:rsid w:val="773763A4"/>
    <w:rsid w:val="778E0CC5"/>
    <w:rsid w:val="779FB3B8"/>
    <w:rsid w:val="77DD6BFD"/>
    <w:rsid w:val="77E78036"/>
    <w:rsid w:val="77EB2ABB"/>
    <w:rsid w:val="77EEA560"/>
    <w:rsid w:val="77FB3964"/>
    <w:rsid w:val="77FFEA68"/>
    <w:rsid w:val="787700C7"/>
    <w:rsid w:val="78FF7BF9"/>
    <w:rsid w:val="79EFD528"/>
    <w:rsid w:val="7A7D3AE5"/>
    <w:rsid w:val="7A86AC79"/>
    <w:rsid w:val="7B2D48E9"/>
    <w:rsid w:val="7B584D7F"/>
    <w:rsid w:val="7BD714DE"/>
    <w:rsid w:val="7BFBC15B"/>
    <w:rsid w:val="7BFF7EC5"/>
    <w:rsid w:val="7CBC64FB"/>
    <w:rsid w:val="7DA9C9BD"/>
    <w:rsid w:val="7DBA8C57"/>
    <w:rsid w:val="7DFF1515"/>
    <w:rsid w:val="7E3F8709"/>
    <w:rsid w:val="7E7FC865"/>
    <w:rsid w:val="7EF78B07"/>
    <w:rsid w:val="7EFB0192"/>
    <w:rsid w:val="7EFD61C4"/>
    <w:rsid w:val="7EFFEAC4"/>
    <w:rsid w:val="7F1BC87B"/>
    <w:rsid w:val="7F3BAA99"/>
    <w:rsid w:val="7F5BEE8A"/>
    <w:rsid w:val="7FB5A80C"/>
    <w:rsid w:val="7FDE3662"/>
    <w:rsid w:val="7FF6B877"/>
    <w:rsid w:val="7FF7CDBB"/>
    <w:rsid w:val="7FF7CDD4"/>
    <w:rsid w:val="7FFF32D8"/>
    <w:rsid w:val="85AD7664"/>
    <w:rsid w:val="937F0A17"/>
    <w:rsid w:val="9D7EB988"/>
    <w:rsid w:val="9FB96D76"/>
    <w:rsid w:val="A1EF8557"/>
    <w:rsid w:val="A7BCE464"/>
    <w:rsid w:val="AFBD3F5C"/>
    <w:rsid w:val="AFFCEE9C"/>
    <w:rsid w:val="B733A812"/>
    <w:rsid w:val="B76E56F6"/>
    <w:rsid w:val="B7F7457E"/>
    <w:rsid w:val="BB3B3C90"/>
    <w:rsid w:val="BB6D1E56"/>
    <w:rsid w:val="BBF7F972"/>
    <w:rsid w:val="BC7F9BA5"/>
    <w:rsid w:val="BD3B749F"/>
    <w:rsid w:val="BDCCDF5A"/>
    <w:rsid w:val="BEB928CA"/>
    <w:rsid w:val="BFBF18B8"/>
    <w:rsid w:val="BFCD6F39"/>
    <w:rsid w:val="BFEF189F"/>
    <w:rsid w:val="CD7F3D65"/>
    <w:rsid w:val="CEF5AE60"/>
    <w:rsid w:val="CF8EBC10"/>
    <w:rsid w:val="CFBF4D92"/>
    <w:rsid w:val="CFEED548"/>
    <w:rsid w:val="D4559560"/>
    <w:rsid w:val="D9DD08C7"/>
    <w:rsid w:val="DB8FCFB6"/>
    <w:rsid w:val="DC3673D3"/>
    <w:rsid w:val="DCFF67C7"/>
    <w:rsid w:val="DD77B98C"/>
    <w:rsid w:val="DDDB73A8"/>
    <w:rsid w:val="DF5FC0E9"/>
    <w:rsid w:val="DF77DD96"/>
    <w:rsid w:val="DFBF8570"/>
    <w:rsid w:val="DFFC87CF"/>
    <w:rsid w:val="DFFF17AA"/>
    <w:rsid w:val="E37FFF15"/>
    <w:rsid w:val="E5ACBE55"/>
    <w:rsid w:val="E5FB4197"/>
    <w:rsid w:val="E75E8DA2"/>
    <w:rsid w:val="EA5818A6"/>
    <w:rsid w:val="ECAFCEC4"/>
    <w:rsid w:val="EF172579"/>
    <w:rsid w:val="EF3F0209"/>
    <w:rsid w:val="EFFF0768"/>
    <w:rsid w:val="F2DC14D7"/>
    <w:rsid w:val="F49F42EE"/>
    <w:rsid w:val="F4F59FD6"/>
    <w:rsid w:val="F5773774"/>
    <w:rsid w:val="F57B263B"/>
    <w:rsid w:val="F5CBE67E"/>
    <w:rsid w:val="F6D9BBA9"/>
    <w:rsid w:val="F6FF01EC"/>
    <w:rsid w:val="F7669BA5"/>
    <w:rsid w:val="F7D7BED8"/>
    <w:rsid w:val="F7F3E9C3"/>
    <w:rsid w:val="F7FEB7C9"/>
    <w:rsid w:val="FAFF0875"/>
    <w:rsid w:val="FBF234C6"/>
    <w:rsid w:val="FBF607F3"/>
    <w:rsid w:val="FBFB590A"/>
    <w:rsid w:val="FBFF6E9C"/>
    <w:rsid w:val="FC2B780B"/>
    <w:rsid w:val="FC692708"/>
    <w:rsid w:val="FCF96D63"/>
    <w:rsid w:val="FD3F97F6"/>
    <w:rsid w:val="FD6AE3B8"/>
    <w:rsid w:val="FD7BBBD0"/>
    <w:rsid w:val="FDB6B9E4"/>
    <w:rsid w:val="FDD8CA7C"/>
    <w:rsid w:val="FDE6707F"/>
    <w:rsid w:val="FDEF62C0"/>
    <w:rsid w:val="FDEF7C9C"/>
    <w:rsid w:val="FDFF0FED"/>
    <w:rsid w:val="FE5EFEC9"/>
    <w:rsid w:val="FE9D2474"/>
    <w:rsid w:val="FECEFA8B"/>
    <w:rsid w:val="FEFD359A"/>
    <w:rsid w:val="FF3F06BD"/>
    <w:rsid w:val="FF75B3CC"/>
    <w:rsid w:val="FF9BF97E"/>
    <w:rsid w:val="FFA7A046"/>
    <w:rsid w:val="FFCF4A10"/>
    <w:rsid w:val="FFDF60DF"/>
    <w:rsid w:val="FFDF9BAD"/>
    <w:rsid w:val="FFF7912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qFormat="1"/>
    <w:lsdException w:name="footer" w:semiHidden="0" w:uiPriority="0" w:qFormat="1"/>
    <w:lsdException w:name="caption" w:uiPriority="35" w:qFormat="1"/>
    <w:lsdException w:name="page number" w:semiHidden="0" w:uiPriority="0" w:qFormat="1"/>
    <w:lsdException w:name="Title" w:semiHidden="0" w:uiPriority="10" w:unhideWhenUsed="0" w:qFormat="1"/>
    <w:lsdException w:name="Default Paragraph Font" w:uiPriority="0" w:qFormat="1"/>
    <w:lsdException w:name="Body Text" w:semiHidden="0" w:uiPriority="0" w:qFormat="1"/>
    <w:lsdException w:name="Subtitle" w:semiHidden="0" w:uiPriority="11" w:unhideWhenUsed="0" w:qFormat="1"/>
    <w:lsdException w:name="Date" w:semiHidden="0" w:uiPriority="0" w:qFormat="1"/>
    <w:lsdException w:name="Body Text 3" w:semiHidden="0" w:uiPriority="0" w:qFormat="1"/>
    <w:lsdException w:name="Strong" w:semiHidden="0" w:uiPriority="22" w:unhideWhenUsed="0" w:qFormat="1"/>
    <w:lsdException w:name="Emphasis" w:semiHidden="0" w:uiPriority="20" w:unhideWhenUsed="0" w:qFormat="1"/>
    <w:lsdException w:name="Plain Text" w:semiHidden="0" w:uiPriority="0" w:qFormat="1"/>
    <w:lsdException w:name="Normal (Web)" w:semiHidden="0" w:uiPriority="0" w:qFormat="1"/>
    <w:lsdException w:name="Normal Table" w:uiPriority="0" w:qFormat="1"/>
    <w:lsdException w:name="Balloon Text" w:semiHidden="0" w:uiPriority="0"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unhideWhenUsed/>
    <w:qFormat/>
    <w:pPr>
      <w:spacing w:after="120"/>
    </w:pPr>
    <w:rPr>
      <w:sz w:val="16"/>
      <w:szCs w:val="16"/>
    </w:rPr>
  </w:style>
  <w:style w:type="paragraph" w:styleId="a3">
    <w:name w:val="Body Text"/>
    <w:basedOn w:val="a"/>
    <w:unhideWhenUsed/>
    <w:qFormat/>
    <w:pPr>
      <w:jc w:val="center"/>
    </w:pPr>
    <w:rPr>
      <w:sz w:val="32"/>
      <w:szCs w:val="20"/>
    </w:rPr>
  </w:style>
  <w:style w:type="paragraph" w:styleId="a4">
    <w:name w:val="Plain Text"/>
    <w:basedOn w:val="a"/>
    <w:unhideWhenUsed/>
    <w:qFormat/>
    <w:rPr>
      <w:rFonts w:ascii="宋体" w:hAnsi="Courier New" w:cs="宋体"/>
    </w:rPr>
  </w:style>
  <w:style w:type="paragraph" w:styleId="a5">
    <w:name w:val="Date"/>
    <w:basedOn w:val="a"/>
    <w:next w:val="a"/>
    <w:unhideWhenUsed/>
    <w:qFormat/>
    <w:pPr>
      <w:ind w:leftChars="2500" w:left="100"/>
    </w:pPr>
    <w:rPr>
      <w:rFonts w:ascii="Calibri" w:eastAsiaTheme="minorEastAsia" w:hAnsiTheme="minorHAnsi" w:cstheme="minorBidi"/>
    </w:rPr>
  </w:style>
  <w:style w:type="paragraph" w:styleId="a6">
    <w:name w:val="Balloon Text"/>
    <w:basedOn w:val="a"/>
    <w:unhideWhenUsed/>
    <w:qFormat/>
    <w:rPr>
      <w:sz w:val="18"/>
      <w:szCs w:val="18"/>
    </w:rPr>
  </w:style>
  <w:style w:type="paragraph" w:styleId="a7">
    <w:name w:val="footer"/>
    <w:basedOn w:val="a"/>
    <w:unhideWhenUsed/>
    <w:qFormat/>
    <w:pPr>
      <w:tabs>
        <w:tab w:val="center" w:pos="4153"/>
        <w:tab w:val="right" w:pos="8306"/>
      </w:tabs>
      <w:snapToGrid w:val="0"/>
      <w:jc w:val="left"/>
    </w:pPr>
    <w:rPr>
      <w:sz w:val="18"/>
      <w:szCs w:val="18"/>
    </w:rPr>
  </w:style>
  <w:style w:type="paragraph" w:styleId="a8">
    <w:name w:val="header"/>
    <w:basedOn w:val="a"/>
    <w:unhideWhenUsed/>
    <w:qFormat/>
    <w:pPr>
      <w:pBdr>
        <w:bottom w:val="single" w:sz="6" w:space="20" w:color="000000"/>
      </w:pBdr>
      <w:tabs>
        <w:tab w:val="center" w:pos="4153"/>
        <w:tab w:val="right" w:pos="8306"/>
      </w:tabs>
      <w:snapToGrid w:val="0"/>
      <w:jc w:val="center"/>
    </w:pPr>
    <w:rPr>
      <w:sz w:val="18"/>
      <w:szCs w:val="18"/>
    </w:rPr>
  </w:style>
  <w:style w:type="paragraph" w:styleId="a9">
    <w:name w:val="Normal (Web)"/>
    <w:basedOn w:val="a"/>
    <w:unhideWhenUsed/>
    <w:qFormat/>
    <w:pPr>
      <w:widowControl/>
      <w:spacing w:before="100" w:beforeAutospacing="1" w:after="100" w:afterAutospacing="1"/>
      <w:jc w:val="left"/>
    </w:pPr>
    <w:rPr>
      <w:rFonts w:ascii="宋体" w:hAnsi="宋体" w:cs="宋体"/>
      <w:color w:val="000000"/>
      <w:sz w:val="24"/>
    </w:rPr>
  </w:style>
  <w:style w:type="table" w:styleId="aa">
    <w:name w:val="Table Grid"/>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character" w:styleId="ab">
    <w:name w:val="page number"/>
    <w:basedOn w:val="a0"/>
    <w:unhideWhenUsed/>
    <w:qFormat/>
  </w:style>
  <w:style w:type="character" w:customStyle="1" w:styleId="Char">
    <w:name w:val="页眉 Char"/>
    <w:basedOn w:val="a0"/>
    <w:semiHidden/>
    <w:qFormat/>
    <w:rPr>
      <w:sz w:val="18"/>
      <w:szCs w:val="18"/>
    </w:rPr>
  </w:style>
  <w:style w:type="character" w:customStyle="1" w:styleId="Char0">
    <w:name w:val="页脚 Char"/>
    <w:basedOn w:val="a0"/>
    <w:qFormat/>
    <w:rPr>
      <w:sz w:val="18"/>
      <w:szCs w:val="18"/>
    </w:rPr>
  </w:style>
  <w:style w:type="character" w:customStyle="1" w:styleId="Char1">
    <w:name w:val="日期 Char"/>
    <w:qFormat/>
    <w:rPr>
      <w:szCs w:val="24"/>
    </w:rPr>
  </w:style>
  <w:style w:type="character" w:customStyle="1" w:styleId="lawtext1">
    <w:name w:val="lawtext1"/>
    <w:qFormat/>
    <w:rPr>
      <w:color w:val="000000"/>
      <w:sz w:val="20"/>
      <w:szCs w:val="20"/>
    </w:rPr>
  </w:style>
  <w:style w:type="character" w:customStyle="1" w:styleId="Char2">
    <w:name w:val="纯文本 Char"/>
    <w:basedOn w:val="a0"/>
    <w:qFormat/>
    <w:rPr>
      <w:rFonts w:ascii="宋体" w:eastAsia="宋体" w:hAnsi="Courier New" w:cs="Times New Roman"/>
      <w:szCs w:val="24"/>
    </w:rPr>
  </w:style>
  <w:style w:type="character" w:customStyle="1" w:styleId="Char3">
    <w:name w:val="正文文本 Char"/>
    <w:basedOn w:val="a0"/>
    <w:qFormat/>
    <w:rPr>
      <w:rFonts w:ascii="Times New Roman" w:eastAsia="宋体" w:hAnsi="Times New Roman" w:cs="Times New Roman"/>
      <w:sz w:val="32"/>
      <w:szCs w:val="20"/>
    </w:rPr>
  </w:style>
  <w:style w:type="character" w:customStyle="1" w:styleId="Char10">
    <w:name w:val="日期 Char1"/>
    <w:basedOn w:val="a0"/>
    <w:semiHidden/>
    <w:qFormat/>
    <w:rPr>
      <w:rFonts w:ascii="Times New Roman" w:eastAsia="宋体" w:hAnsi="Times New Roman" w:cs="Times New Roman"/>
      <w:szCs w:val="24"/>
    </w:rPr>
  </w:style>
  <w:style w:type="character" w:customStyle="1" w:styleId="Char4">
    <w:name w:val="批注框文本 Char"/>
    <w:basedOn w:val="a0"/>
    <w:qFormat/>
    <w:rPr>
      <w:rFonts w:ascii="Times New Roman" w:eastAsia="宋体" w:hAnsi="Times New Roman" w:cs="Times New Roman"/>
      <w:sz w:val="18"/>
      <w:szCs w:val="18"/>
    </w:rPr>
  </w:style>
  <w:style w:type="character" w:customStyle="1" w:styleId="3Char">
    <w:name w:val="正文文本 3 Char"/>
    <w:basedOn w:val="a0"/>
    <w:qFormat/>
    <w:rPr>
      <w:rFonts w:ascii="Times New Roman" w:eastAsia="宋体" w:hAnsi="Times New Roman" w:cs="Times New Roman"/>
      <w:sz w:val="16"/>
      <w:szCs w:val="16"/>
    </w:rPr>
  </w:style>
  <w:style w:type="paragraph" w:customStyle="1" w:styleId="1">
    <w:name w:val="纯文本1"/>
    <w:basedOn w:val="a"/>
    <w:qFormat/>
    <w:pPr>
      <w:adjustRightInd w:val="0"/>
      <w:textAlignment w:val="baseline"/>
    </w:pPr>
    <w:rPr>
      <w:rFonts w:ascii="宋体" w:hAnsi="Courier New" w:cs="宋体"/>
      <w:szCs w:val="20"/>
    </w:rPr>
  </w:style>
  <w:style w:type="paragraph" w:customStyle="1" w:styleId="Default">
    <w:name w:val="Default"/>
    <w:qFormat/>
    <w:pPr>
      <w:widowControl w:val="0"/>
      <w:autoSpaceDE w:val="0"/>
      <w:autoSpaceDN w:val="0"/>
      <w:adjustRightInd w:val="0"/>
    </w:pPr>
    <w:rPr>
      <w:rFonts w:ascii="宋体" w:eastAsia="宋体" w:hAnsi="Times New Roman" w:cs="Times New Roman"/>
      <w:color w:val="000000"/>
      <w:sz w:val="24"/>
    </w:rPr>
  </w:style>
  <w:style w:type="paragraph" w:styleId="ac">
    <w:name w:val="List Paragraph"/>
    <w:basedOn w:val="a"/>
    <w:uiPriority w:val="99"/>
    <w:unhideWhenUsed/>
    <w:rsid w:val="00B90E3A"/>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qFormat="1"/>
    <w:lsdException w:name="footer" w:semiHidden="0" w:uiPriority="0" w:qFormat="1"/>
    <w:lsdException w:name="caption" w:uiPriority="35" w:qFormat="1"/>
    <w:lsdException w:name="page number" w:semiHidden="0" w:uiPriority="0" w:qFormat="1"/>
    <w:lsdException w:name="Title" w:semiHidden="0" w:uiPriority="10" w:unhideWhenUsed="0" w:qFormat="1"/>
    <w:lsdException w:name="Default Paragraph Font" w:uiPriority="0" w:qFormat="1"/>
    <w:lsdException w:name="Body Text" w:semiHidden="0" w:uiPriority="0" w:qFormat="1"/>
    <w:lsdException w:name="Subtitle" w:semiHidden="0" w:uiPriority="11" w:unhideWhenUsed="0" w:qFormat="1"/>
    <w:lsdException w:name="Date" w:semiHidden="0" w:uiPriority="0" w:qFormat="1"/>
    <w:lsdException w:name="Body Text 3" w:semiHidden="0" w:uiPriority="0" w:qFormat="1"/>
    <w:lsdException w:name="Strong" w:semiHidden="0" w:uiPriority="22" w:unhideWhenUsed="0" w:qFormat="1"/>
    <w:lsdException w:name="Emphasis" w:semiHidden="0" w:uiPriority="20" w:unhideWhenUsed="0" w:qFormat="1"/>
    <w:lsdException w:name="Plain Text" w:semiHidden="0" w:uiPriority="0" w:qFormat="1"/>
    <w:lsdException w:name="Normal (Web)" w:semiHidden="0" w:uiPriority="0" w:qFormat="1"/>
    <w:lsdException w:name="Normal Table" w:uiPriority="0" w:qFormat="1"/>
    <w:lsdException w:name="Balloon Text" w:semiHidden="0" w:uiPriority="0"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unhideWhenUsed/>
    <w:qFormat/>
    <w:pPr>
      <w:spacing w:after="120"/>
    </w:pPr>
    <w:rPr>
      <w:sz w:val="16"/>
      <w:szCs w:val="16"/>
    </w:rPr>
  </w:style>
  <w:style w:type="paragraph" w:styleId="a3">
    <w:name w:val="Body Text"/>
    <w:basedOn w:val="a"/>
    <w:unhideWhenUsed/>
    <w:qFormat/>
    <w:pPr>
      <w:jc w:val="center"/>
    </w:pPr>
    <w:rPr>
      <w:sz w:val="32"/>
      <w:szCs w:val="20"/>
    </w:rPr>
  </w:style>
  <w:style w:type="paragraph" w:styleId="a4">
    <w:name w:val="Plain Text"/>
    <w:basedOn w:val="a"/>
    <w:unhideWhenUsed/>
    <w:qFormat/>
    <w:rPr>
      <w:rFonts w:ascii="宋体" w:hAnsi="Courier New" w:cs="宋体"/>
    </w:rPr>
  </w:style>
  <w:style w:type="paragraph" w:styleId="a5">
    <w:name w:val="Date"/>
    <w:basedOn w:val="a"/>
    <w:next w:val="a"/>
    <w:unhideWhenUsed/>
    <w:qFormat/>
    <w:pPr>
      <w:ind w:leftChars="2500" w:left="100"/>
    </w:pPr>
    <w:rPr>
      <w:rFonts w:ascii="Calibri" w:eastAsiaTheme="minorEastAsia" w:hAnsiTheme="minorHAnsi" w:cstheme="minorBidi"/>
    </w:rPr>
  </w:style>
  <w:style w:type="paragraph" w:styleId="a6">
    <w:name w:val="Balloon Text"/>
    <w:basedOn w:val="a"/>
    <w:unhideWhenUsed/>
    <w:qFormat/>
    <w:rPr>
      <w:sz w:val="18"/>
      <w:szCs w:val="18"/>
    </w:rPr>
  </w:style>
  <w:style w:type="paragraph" w:styleId="a7">
    <w:name w:val="footer"/>
    <w:basedOn w:val="a"/>
    <w:unhideWhenUsed/>
    <w:qFormat/>
    <w:pPr>
      <w:tabs>
        <w:tab w:val="center" w:pos="4153"/>
        <w:tab w:val="right" w:pos="8306"/>
      </w:tabs>
      <w:snapToGrid w:val="0"/>
      <w:jc w:val="left"/>
    </w:pPr>
    <w:rPr>
      <w:sz w:val="18"/>
      <w:szCs w:val="18"/>
    </w:rPr>
  </w:style>
  <w:style w:type="paragraph" w:styleId="a8">
    <w:name w:val="header"/>
    <w:basedOn w:val="a"/>
    <w:unhideWhenUsed/>
    <w:qFormat/>
    <w:pPr>
      <w:pBdr>
        <w:bottom w:val="single" w:sz="6" w:space="20" w:color="000000"/>
      </w:pBdr>
      <w:tabs>
        <w:tab w:val="center" w:pos="4153"/>
        <w:tab w:val="right" w:pos="8306"/>
      </w:tabs>
      <w:snapToGrid w:val="0"/>
      <w:jc w:val="center"/>
    </w:pPr>
    <w:rPr>
      <w:sz w:val="18"/>
      <w:szCs w:val="18"/>
    </w:rPr>
  </w:style>
  <w:style w:type="paragraph" w:styleId="a9">
    <w:name w:val="Normal (Web)"/>
    <w:basedOn w:val="a"/>
    <w:unhideWhenUsed/>
    <w:qFormat/>
    <w:pPr>
      <w:widowControl/>
      <w:spacing w:before="100" w:beforeAutospacing="1" w:after="100" w:afterAutospacing="1"/>
      <w:jc w:val="left"/>
    </w:pPr>
    <w:rPr>
      <w:rFonts w:ascii="宋体" w:hAnsi="宋体" w:cs="宋体"/>
      <w:color w:val="000000"/>
      <w:sz w:val="24"/>
    </w:rPr>
  </w:style>
  <w:style w:type="table" w:styleId="aa">
    <w:name w:val="Table Grid"/>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character" w:styleId="ab">
    <w:name w:val="page number"/>
    <w:basedOn w:val="a0"/>
    <w:unhideWhenUsed/>
    <w:qFormat/>
  </w:style>
  <w:style w:type="character" w:customStyle="1" w:styleId="Char">
    <w:name w:val="页眉 Char"/>
    <w:basedOn w:val="a0"/>
    <w:semiHidden/>
    <w:qFormat/>
    <w:rPr>
      <w:sz w:val="18"/>
      <w:szCs w:val="18"/>
    </w:rPr>
  </w:style>
  <w:style w:type="character" w:customStyle="1" w:styleId="Char0">
    <w:name w:val="页脚 Char"/>
    <w:basedOn w:val="a0"/>
    <w:qFormat/>
    <w:rPr>
      <w:sz w:val="18"/>
      <w:szCs w:val="18"/>
    </w:rPr>
  </w:style>
  <w:style w:type="character" w:customStyle="1" w:styleId="Char1">
    <w:name w:val="日期 Char"/>
    <w:qFormat/>
    <w:rPr>
      <w:szCs w:val="24"/>
    </w:rPr>
  </w:style>
  <w:style w:type="character" w:customStyle="1" w:styleId="lawtext1">
    <w:name w:val="lawtext1"/>
    <w:qFormat/>
    <w:rPr>
      <w:color w:val="000000"/>
      <w:sz w:val="20"/>
      <w:szCs w:val="20"/>
    </w:rPr>
  </w:style>
  <w:style w:type="character" w:customStyle="1" w:styleId="Char2">
    <w:name w:val="纯文本 Char"/>
    <w:basedOn w:val="a0"/>
    <w:qFormat/>
    <w:rPr>
      <w:rFonts w:ascii="宋体" w:eastAsia="宋体" w:hAnsi="Courier New" w:cs="Times New Roman"/>
      <w:szCs w:val="24"/>
    </w:rPr>
  </w:style>
  <w:style w:type="character" w:customStyle="1" w:styleId="Char3">
    <w:name w:val="正文文本 Char"/>
    <w:basedOn w:val="a0"/>
    <w:qFormat/>
    <w:rPr>
      <w:rFonts w:ascii="Times New Roman" w:eastAsia="宋体" w:hAnsi="Times New Roman" w:cs="Times New Roman"/>
      <w:sz w:val="32"/>
      <w:szCs w:val="20"/>
    </w:rPr>
  </w:style>
  <w:style w:type="character" w:customStyle="1" w:styleId="Char10">
    <w:name w:val="日期 Char1"/>
    <w:basedOn w:val="a0"/>
    <w:semiHidden/>
    <w:qFormat/>
    <w:rPr>
      <w:rFonts w:ascii="Times New Roman" w:eastAsia="宋体" w:hAnsi="Times New Roman" w:cs="Times New Roman"/>
      <w:szCs w:val="24"/>
    </w:rPr>
  </w:style>
  <w:style w:type="character" w:customStyle="1" w:styleId="Char4">
    <w:name w:val="批注框文本 Char"/>
    <w:basedOn w:val="a0"/>
    <w:qFormat/>
    <w:rPr>
      <w:rFonts w:ascii="Times New Roman" w:eastAsia="宋体" w:hAnsi="Times New Roman" w:cs="Times New Roman"/>
      <w:sz w:val="18"/>
      <w:szCs w:val="18"/>
    </w:rPr>
  </w:style>
  <w:style w:type="character" w:customStyle="1" w:styleId="3Char">
    <w:name w:val="正文文本 3 Char"/>
    <w:basedOn w:val="a0"/>
    <w:qFormat/>
    <w:rPr>
      <w:rFonts w:ascii="Times New Roman" w:eastAsia="宋体" w:hAnsi="Times New Roman" w:cs="Times New Roman"/>
      <w:sz w:val="16"/>
      <w:szCs w:val="16"/>
    </w:rPr>
  </w:style>
  <w:style w:type="paragraph" w:customStyle="1" w:styleId="1">
    <w:name w:val="纯文本1"/>
    <w:basedOn w:val="a"/>
    <w:qFormat/>
    <w:pPr>
      <w:adjustRightInd w:val="0"/>
      <w:textAlignment w:val="baseline"/>
    </w:pPr>
    <w:rPr>
      <w:rFonts w:ascii="宋体" w:hAnsi="Courier New" w:cs="宋体"/>
      <w:szCs w:val="20"/>
    </w:rPr>
  </w:style>
  <w:style w:type="paragraph" w:customStyle="1" w:styleId="Default">
    <w:name w:val="Default"/>
    <w:qFormat/>
    <w:pPr>
      <w:widowControl w:val="0"/>
      <w:autoSpaceDE w:val="0"/>
      <w:autoSpaceDN w:val="0"/>
      <w:adjustRightInd w:val="0"/>
    </w:pPr>
    <w:rPr>
      <w:rFonts w:ascii="宋体" w:eastAsia="宋体" w:hAnsi="Times New Roman" w:cs="Times New Roman"/>
      <w:color w:val="000000"/>
      <w:sz w:val="24"/>
    </w:rPr>
  </w:style>
  <w:style w:type="paragraph" w:styleId="ac">
    <w:name w:val="List Paragraph"/>
    <w:basedOn w:val="a"/>
    <w:uiPriority w:val="99"/>
    <w:unhideWhenUsed/>
    <w:rsid w:val="00B90E3A"/>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footer" Target="footer4.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43D1BC2-E836-4961-8223-C06A5FB54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Pages>
  <Words>1022</Words>
  <Characters>5828</Characters>
  <Application>Microsoft Office Word</Application>
  <DocSecurity>0</DocSecurity>
  <Lines>48</Lines>
  <Paragraphs>13</Paragraphs>
  <ScaleCrop>false</ScaleCrop>
  <Company/>
  <LinksUpToDate>false</LinksUpToDate>
  <CharactersWithSpaces>6837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许昌市文旅领域安全生产</dc:title>
  <dc:creator>mx</dc:creator>
  <cp:lastModifiedBy>Lenovo</cp:lastModifiedBy>
  <cp:revision>10</cp:revision>
  <cp:lastPrinted>2024-01-22T02:18:00Z</cp:lastPrinted>
  <dcterms:created xsi:type="dcterms:W3CDTF">2018-11-23T12:13:00Z</dcterms:created>
  <dcterms:modified xsi:type="dcterms:W3CDTF">2024-01-22T02:20:00Z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B84E5BD0E962488D9350CBBA8D669C8B_13</vt:lpwstr>
  </property>
</Properties>
</file>