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年8月20日 </w:t>
      </w:r>
    </w:p>
    <w:p w14:paraId="212E8660">
      <w:pPr>
        <w:keepNext w:val="0"/>
        <w:keepLines w:val="0"/>
        <w:widowControl/>
        <w:suppressLineNumbers w:val="0"/>
        <w:ind w:firstLine="43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3"/>
          <w:szCs w:val="43"/>
          <w:lang w:val="en-US" w:eastAsia="zh-CN" w:bidi="ar"/>
        </w:rPr>
        <w:t>高温橙色预警</w:t>
      </w:r>
    </w:p>
    <w:p w14:paraId="51310CEF">
      <w:p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禹州市气象台2025年8月20日8时57分继续发布高温橙色预警信号：预计今天白天我市古城镇、无梁镇、范坡镇、郭连镇、小吕镇等全部乡镇和街道最高气温将升至37℃以上，请注意防范。</w:t>
      </w:r>
    </w:p>
    <w:p w14:paraId="5B26DF6A">
      <w:pPr>
        <w:ind w:firstLine="622" w:firstLineChars="200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  <w:t>防范建议：</w:t>
      </w:r>
    </w:p>
    <w:p w14:paraId="453EF66D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1.受高温影响的各乡镇（街道）、相关单位要密切关注天气变化，及时开展会商研判，按照职责落实防暑降温和抗旱等措施； </w:t>
      </w:r>
    </w:p>
    <w:p w14:paraId="1E3B2CE2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2.气象部门多渠道发布高温预警，提醒群众尽量减少室外活动，做好防暑降温工作，农业农村部门要加强土壤墒情、农业旱情监测预警； </w:t>
      </w:r>
    </w:p>
    <w:p w14:paraId="077AE47C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3.教育部门和学校加大未成年人防溺水的宣传教育力度,督促各乡镇（街道）做好预防未成年人溺亡的各项工作；</w:t>
      </w:r>
    </w:p>
    <w:p w14:paraId="6BDDF540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4.严格落实高温津贴政策，加强劳动防护，减少户外作业， 采取防暑措施，合理安排作业时间； </w:t>
      </w:r>
    </w:p>
    <w:p w14:paraId="63A3D3CB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5.有关部门和单位注意防范因用电量过高，以及电线、变压器等电力负载过大而引发的火灾。森林防火有关部门和单位要做好森林防火工作，要加强火源管控,落实森林防灭火措施。街道、 社区、村庄和家庭应加强防火意识,适时采取有效措施,消除火灾 隐患。 </w:t>
      </w:r>
    </w:p>
    <w:p w14:paraId="42F6709A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6.供水、供电、燃气等行业部门和有关企业要加强设施隐患 排查和运行检查，确保供水、供电、供气安全。水利部门要加强对集中供水水厂和供水管网等巡查维护，实时监控制水设备运行参数，做好城乡供水安全保障。 </w:t>
      </w:r>
    </w:p>
    <w:p w14:paraId="15D9F0FB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7.交通运输和公安部门做好道路运输安全监管工作。 </w:t>
      </w:r>
    </w:p>
    <w:p w14:paraId="3C5F7587">
      <w:pPr>
        <w:numPr>
          <w:numId w:val="0"/>
        </w:numPr>
        <w:ind w:firstLine="620" w:firstLineChars="200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8.各乡镇（街道），各相关部门要加强24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小时值班值守， 保证讯息通畅，如遇突发事件做好信息报送工作。各级各类应急救援队伍随时做好救援准备，及时处置突发情况。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7F955A4"/>
    <w:rsid w:val="20507864"/>
    <w:rsid w:val="28FF2B8D"/>
    <w:rsid w:val="333A7B53"/>
    <w:rsid w:val="491A1C17"/>
    <w:rsid w:val="69116556"/>
    <w:rsid w:val="6AF4003D"/>
    <w:rsid w:val="717B1E80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654</Characters>
  <Lines>0</Lines>
  <Paragraphs>0</Paragraphs>
  <TotalTime>3</TotalTime>
  <ScaleCrop>false</ScaleCrop>
  <LinksUpToDate>false</LinksUpToDate>
  <CharactersWithSpaces>682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2025-08-20T02:53:45Z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C86A7D799BAF49528DA0C494770BB9A8_13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