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被人民法院宣告死亡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0F0"/>
        <w:spacing w:before="375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【信息来源：】【作者：】【信息时间：2022-10-27 08:48  阅读次数： 8】【字号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大 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我要打印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关闭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33"/>
          <w:szCs w:val="33"/>
          <w:bdr w:val="none" w:color="auto" w:sz="0" w:space="0"/>
          <w:shd w:val="clear" w:fill="FFFFFF"/>
          <w:lang w:val="en-US" w:eastAsia="zh-CN" w:bidi="ar"/>
        </w:rPr>
        <w:t>被人民法院宣告死亡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被人民法院宣告死亡。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下午3:00—6:00（夏季）   下午2:30—5:30（冬季）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1、利害关系人的申报；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2、《死亡判决书》；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3、业务办理人居民身份证。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D2A444C"/>
    <w:rsid w:val="7D2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2022-11-08T06:59:00Z</dcterms:created>
  <dc:creator>yzzz</dc:creator>
  <cp:lastModifiedBy>yzzz</cp:lastModifiedBy>
  <dcterms:modified xsi:type="dcterms:W3CDTF">2022-11-08T07:00:09Z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A70B869C858F4B30AD54C50C2D666199</vt:lpwstr>
  </property>
</Properties>
</file>