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  <w:bdr w:val="none" w:color="auto" w:sz="0" w:space="0"/>
        </w:rPr>
        <w:t>个人账户一次性待遇申领（企业基本养老保险）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0F0"/>
        <w:spacing w:before="375" w:beforeAutospacing="0" w:after="0" w:afterAutospacing="0" w:line="480" w:lineRule="atLeast"/>
        <w:ind w:left="0" w:right="0"/>
        <w:jc w:val="center"/>
        <w:rPr>
          <w:color w:val="545454"/>
        </w:rPr>
      </w:pPr>
      <w:r>
        <w:rPr>
          <w:rFonts w:ascii="宋体" w:hAnsi="宋体" w:eastAsia="宋体" w:cs="宋体"/>
          <w:color w:val="545454"/>
          <w:kern w:val="0"/>
          <w:sz w:val="24"/>
          <w:szCs w:val="24"/>
          <w:bdr w:val="none" w:color="auto" w:sz="0" w:space="0"/>
          <w:shd w:val="clear" w:fill="F0F0F0"/>
          <w:lang w:val="en-US" w:eastAsia="zh-CN" w:bidi="ar"/>
        </w:rPr>
        <w:t>【信息来源：】【作者：】【信息时间：2022-10-26 16:22  阅读次数： 6】【字号 </w:t>
      </w:r>
      <w:r>
        <w:rPr>
          <w:rFonts w:ascii="宋体" w:hAnsi="宋体" w:eastAsia="宋体" w:cs="宋体"/>
          <w:color w:val="545454"/>
          <w:kern w:val="0"/>
          <w:sz w:val="24"/>
          <w:szCs w:val="24"/>
          <w:u w:val="none"/>
          <w:bdr w:val="none" w:color="auto" w:sz="0" w:space="0"/>
          <w:shd w:val="clear" w:fill="F0F0F0"/>
          <w:lang w:val="en-US" w:eastAsia="zh-CN" w:bidi="ar"/>
        </w:rPr>
        <w:t>大 中</w:t>
      </w:r>
      <w:r>
        <w:rPr>
          <w:rFonts w:ascii="宋体" w:hAnsi="宋体" w:eastAsia="宋体" w:cs="宋体"/>
          <w:color w:val="545454"/>
          <w:kern w:val="0"/>
          <w:sz w:val="24"/>
          <w:szCs w:val="24"/>
          <w:bdr w:val="none" w:color="auto" w:sz="0" w:space="0"/>
          <w:shd w:val="clear" w:fill="F0F0F0"/>
          <w:lang w:val="en-US" w:eastAsia="zh-CN" w:bidi="ar"/>
        </w:rPr>
        <w:t> </w:t>
      </w:r>
      <w:r>
        <w:rPr>
          <w:rFonts w:ascii="宋体" w:hAnsi="宋体" w:eastAsia="宋体" w:cs="宋体"/>
          <w:color w:val="545454"/>
          <w:kern w:val="0"/>
          <w:sz w:val="24"/>
          <w:szCs w:val="24"/>
          <w:u w:val="none"/>
          <w:bdr w:val="none" w:color="auto" w:sz="0" w:space="0"/>
          <w:shd w:val="clear" w:fill="F0F0F0"/>
          <w:lang w:val="en-US" w:eastAsia="zh-CN" w:bidi="ar"/>
        </w:rPr>
        <w:t>小</w:t>
      </w:r>
      <w:r>
        <w:rPr>
          <w:rFonts w:ascii="宋体" w:hAnsi="宋体" w:eastAsia="宋体" w:cs="宋体"/>
          <w:color w:val="545454"/>
          <w:kern w:val="0"/>
          <w:sz w:val="24"/>
          <w:szCs w:val="24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ascii="宋体" w:hAnsi="宋体" w:eastAsia="宋体" w:cs="宋体"/>
          <w:color w:val="545454"/>
          <w:kern w:val="0"/>
          <w:sz w:val="24"/>
          <w:szCs w:val="24"/>
          <w:u w:val="none"/>
          <w:bdr w:val="none" w:color="auto" w:sz="0" w:space="0"/>
          <w:shd w:val="clear" w:fill="F0F0F0"/>
          <w:lang w:val="en-US" w:eastAsia="zh-CN" w:bidi="ar"/>
        </w:rPr>
        <w:t>我要打印</w:t>
      </w:r>
      <w:r>
        <w:rPr>
          <w:rFonts w:ascii="宋体" w:hAnsi="宋体" w:eastAsia="宋体" w:cs="宋体"/>
          <w:color w:val="545454"/>
          <w:kern w:val="0"/>
          <w:sz w:val="24"/>
          <w:szCs w:val="24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ascii="宋体" w:hAnsi="宋体" w:eastAsia="宋体" w:cs="宋体"/>
          <w:color w:val="545454"/>
          <w:kern w:val="0"/>
          <w:sz w:val="24"/>
          <w:szCs w:val="24"/>
          <w:u w:val="none"/>
          <w:bdr w:val="none" w:color="auto" w:sz="0" w:space="0"/>
          <w:shd w:val="clear" w:fill="F0F0F0"/>
          <w:lang w:val="en-US" w:eastAsia="zh-CN" w:bidi="ar"/>
        </w:rPr>
        <w:t>关闭</w:t>
      </w:r>
      <w:r>
        <w:rPr>
          <w:rFonts w:ascii="宋体" w:hAnsi="宋体" w:eastAsia="宋体" w:cs="宋体"/>
          <w:color w:val="545454"/>
          <w:kern w:val="0"/>
          <w:sz w:val="24"/>
          <w:szCs w:val="24"/>
          <w:bdr w:val="none" w:color="auto" w:sz="0" w:space="0"/>
          <w:shd w:val="clear" w:fill="F0F0F0"/>
          <w:lang w:val="en-US" w:eastAsia="zh-CN" w:bidi="ar"/>
        </w:rPr>
        <w:t>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一、事项名称：个人账户一次性待遇申领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办理内容：申请终止基本养老参保关系，领取个人账户储存额或余额。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适用对象：统筹地参加基本养老保险的个人。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（一）《河南省参保人员终止社会保险关系申报表》原件一式二份；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根据不同的情形，提供相应的材料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（二）如因出国定居的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提供出国定居证明原件一份（如户籍注销）；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自动放弃中国国籍声明书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外国长期居住证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（三）如因参保人员死亡的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 居民死亡医学证明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五、办理时限：20 个工作日办结六、结果送达：20 个工作日送达七、收费依据及标准：不收费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八、办事时间：每月 5 日至 25 日期间工作日 上午 9:00-12：00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十、咨询查询途径：省人力资源社会保障部门公布的咨询电话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12333、现场经办窗口、网站等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 张永超 0374-8288935）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EC33737"/>
    <w:rsid w:val="7EC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2022-11-08T08:58:00Z</dcterms:created>
  <dc:creator>yzzz</dc:creator>
  <cp:lastModifiedBy>yzzz</cp:lastModifiedBy>
  <dcterms:modified xsi:type="dcterms:W3CDTF">2022-11-08T08:59:09Z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1D408481550B44148F4098D2E28B86E0</vt:lpwstr>
  </property>
</Properties>
</file>