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rPr>
      </w:pPr>
      <w:r>
        <w:rPr>
          <w:rFonts w:hint="eastAsia" w:ascii="宋体" w:hAnsi="宋体" w:eastAsia="宋体" w:cs="宋体"/>
          <w:b w:val="0"/>
          <w:bCs w:val="0"/>
          <w:i w:val="0"/>
          <w:iCs w:val="0"/>
          <w:caps w:val="0"/>
          <w:color w:val="454545"/>
          <w:spacing w:val="0"/>
          <w:sz w:val="42"/>
          <w:szCs w:val="42"/>
          <w:bdr w:val="none" w:color="auto" w:sz="0" w:space="0"/>
          <w:shd w:val="clear" w:fill="FFFFFF"/>
        </w:rPr>
        <w:t>养老机构管理办法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中华人民共和国民政部令</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第66号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《养老机构管理办法》已经2020年8月21日民政部部务会议通过，现予公布，自2020年11月1日起施行。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2020年9月1日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为了规范对养老机构的管理，促进养老服务健康发展，根据《中华人民共和国老年人权益保障法》和有关法律、行政法规，制定本办法。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本办法所称养老机构是指依法办理登记，为老年人提供全日集中住宿和照料护理服务，床位数在10张以上的机构。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养老机构包括营利性养老机构和非营利性养老机构。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县级以上人民政府民政部门负责养老机构的指导、监督和管理。其他有关部门依照职责分工对养老机构实施监督。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养老机构应当按照建筑、消防、食品安全、医疗卫生、特种设备等法律、法规和强制性标准开展服务活动。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养老机构及其工作人员应当依法保障收住老年人的人身权、财产权等合法权益。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入住养老机构的老年人及其代理人应当遵守养老机构的规章制度，维护养老机构正常服务秩序。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政府投资兴办的养老机构在满足特困人员集中供养需求的前提下，优先保障经济困难的孤寡、失能、高龄、计划生育特殊家庭等老年人的服务需求。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政府投资兴办的养老机构，可以采取委托管理、租赁经营等方式，交由社会力量运营管理。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民政部门应当会同有关部门采取措施，鼓励、支持企业事业单位、社会组织或者个人兴办、运营养老机构。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鼓励自然人、法人或者其他组织依法为养老机构提供捐赠和志愿服务。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鼓励养老机构加入养老服务行业组织，加强行业自律和诚信建设，促进行业规范有序发展。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第二章　备案办理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设立营利性养老机构，应当在市场监督管理部门办理登记。设立非营利性养老机构，应当依法办理相应的登记。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养老机构登记后即可开展服务活动。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营利性养老机构办理备案，应当在收住老年人后10个工作日以内向服务场所所在地的县级人民政府民政部门提出。非营利性养老机构办理备案，应当在收住老年人后10个工作日以内向登记管理机关同级的人民政府民政部门提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养老机构办理备案，应当向民政部门提交备案申请书、养老机构登记证书、符合本办法第四条要求的承诺书等材料，并对真实性负责。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备案申请书应当包括下列内容：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（一）养老机构基本情况，包括名称、住所、法定代表人或者主要负责人信息等；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（二）服务场所权属；</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（三）养老床位数量；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（四）服务设施面积；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（五）联系人和联系方式。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民政部门应当加强信息化建设，逐步实现网上备案。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民政部门收到养老机构备案材料后，对材料齐全的，应当出具备案回执；材料不齐全的，应当指导养老机构补正。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已经备案的养老机构变更名称、法定代表人或者主要负责人等登记事项，或者变更服务场所权属、养老床位数量、服务设施面积等事项的，应当及时向原备案民政部门办理变更备案。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在原备案机关辖区内变更服务场所的，应当及时向原备案民政部门办理变更备案。营利性养老机构跨原备案机关辖区变更服务场所的，应当及时向变更后的服务场所所在地县级人民政府民政部门办理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民政部门应当通过政府网站、政务新媒体、办事大厅公示栏、服务窗口等途径向社会公开备案事项及流程、材料清单等信息。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民政部门应当依托全国一体化在线政务服务平台，推进登记管理机关、备案机关信息系统互联互通、数据共享。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第三章　服务规范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养老机构应当建立入院评估制度，对老年人的身心状况进行评估，并根据评估结果确定照料护理等级。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老年人身心状况发生变化，需要变更照料护理等级的，养老机构应当重新进行评估。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养老机构确定或者变更老年人照料护理等级，应当经老年人或者其代理人同意。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第十六条　养老机构应当与老年人或者其代理人签订服务协议，明确当事人的权利和义务。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服务协议一般包括下列条款：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（一）养老机构的名称、住所、法定代表人或者主要负责人、联系方式；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（二）老年人或者其代理人和紧急联系人的姓名、住址、身份证明、联系方式；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（三）照料护理等级和服务内容、服务方式；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（四）收费标准和费用支付方式；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（五）服务期限和场所；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（六）协议变更、解除与终止的条件；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（七）暂停或者终止服务时老年人安置方式；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（八）违约责任和争议解决方式；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（九）当事人协商一致的其他内容。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第十七条　养老机构按照服务协议为老年人提供生活照料、康复护理、精神慰藉、文化娱乐等服务。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第十八条　养老机构应当为老年人提供饮食、起居、清洁、卫生等生活照料服务。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养老机构应当提供符合老年人住宿条件的居住用房，并配备适合老年人安全保护要求的设施、设备及用具，定期对老年人的活动场所和物品进行消毒和清洗。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养老机构提供的饮食应当符合食品安全要求、适宜老年人食用、有利于老年人营养平衡、符合民族风俗习惯。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第十九条　养老机构应当为老年人建立健康档案，开展日常保健知识宣传，做好疾病预防工作。养老机构在老年人突发危重疾病时，应当及时转送医疗机构救治并通知其紧急联系人。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养老机构可以通过设立医疗机构或者采取与周边医疗机构合作的方式，为老年人提供医疗服务。养老机构设立医疗机构的，应当按照医疗机构管理相关法律法规进行管理。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第二十条　养老机构发现老年人为传染病病人或者疑似传染病病人的，应当及时向附近的疾病预防控制机构或者医疗机构报告，配合实施卫生处理、隔离等预防控制措施。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养老机构发现老年人为疑似精神障碍患者的，应当依照精神卫生相关法律法规的规定处理。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第二十一条　养老机构应当根据需要为老年人提供情绪疏导、心理咨询、危机干预等精神慰藉服务。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第二十二条　养老机构应当开展适合老年人的文化、教育、体育、娱乐活动，丰富老年人的精神文化生活。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养老机构开展文化、教育、体育、娱乐活动时，应当为老年人提供必要的安全防护措施。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第二十三条　养老机构应当为老年人家庭成员看望或者问候老年人提供便利，为老年人联系家庭成员提供帮助。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第二十四条　鼓励养老机构运营社区养老服务设施，或者上门为居家老年人提供助餐、助浴、助洁等服务。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第四章　运营管理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第二十五条　养老机构应当按照国家有关规定建立健全安全、消防、食品、卫生、财务、档案管理等规章制度，制定服务标准和工作流程，并予以公开。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第二十六条　养老机构应当配备与服务和运营相适应的工作人员，并依法与其签订聘用合同或者劳动合同，定期开展职业道德教育和业务培训。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养老机构中从事医疗、康复、消防等服务的人员，应当具备相应的职业资格。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养老机构应当加强对养老护理人员的职业技能培训，建立健全体现职业技能等级等因素的薪酬制度。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第二十七条　养老机构应当依照其登记类型、经营性质、运营方式、设施设备条件、管理水平、服务质量、照料护理等级等因素合理确定服务项目的收费标准，并遵守国家和地方政府价格管理有关规定。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养老机构应当在醒目位置公示各类服务项目收费标准和收费依据，接受社会监督。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第二十八条　养老机构应当实行24小时值班，做好老年人安全保障工作。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养老机构应当在各出入口、接待大厅、值班室、楼道、食堂等公共场所安装视频监控设施，并妥善保管视频监控记录。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第二十九条　养老机构内设食堂的，应当取得市场监督管理部门颁发的食品经营许可证，严格遵守相关法律、法规和食品安全标准，执行原料控制、餐具饮具清洗消毒、食品留样等制度，并依法开展食堂食品安全自查。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养老机构从供餐单位订餐的，应当从取得食品生产经营许可的供餐单位订购，并按照要求对订购的食品进行查验。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第三十条　养老机构应当依法履行消防安全职责，健全消防安全管理制度，实行消防工作责任制，配置消防设施、器材并定期检测、维修，开展日常防火巡查、检查，定期组织灭火和应急疏散消防安全培训。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养老机构的法定代表人或者主要负责人对本单位消防安全工作全面负责，属于消防安全重点单位的养老机构应当确定消防安全管理人，负责组织实施本单位消防安全管理工作，并报告当地消防救援机构。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第三十一条　养老机构应当依法制定自然灾害、事故灾难、公共卫生事件、社会安全事件等突发事件应急预案，在场所内配备报警装置和必要的应急救援设备、设施，定期开展突发事件应急演练。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突发事件发生后，养老机构应当立即启动应急预案，采取防止危害扩大的必要处置措施，同时根据突发事件应对管理职责分工向有关部门和民政部门报告。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第三十二条　养老机构应当建立老年人信息档案，收集和妥善保管服务协议等相关资料。档案的保管期限不少于服务协议期满后五年。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养老机构及其工作人员应当保护老年人的个人信息和隐私。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第三十三条　养老机构应当按照国家有关规定接受、使用捐赠、资助。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鼓励养老机构为社会工作者、志愿者在机构内开展服务提供便利。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第三十四条　鼓励养老机构投保责任保险，降低机构运营风险。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第三十五条　养老机构因变更或者终止等原因暂停、终止服务的，应当在合理期限内提前书面通知老年人或者其代理人，并书面告知民政部门。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老年人需要安置的，养老机构应当根据服务协议约定与老年人或者其代理人协商确定安置事宜。民政部门应当为养老机构妥善安置老年人提供帮助。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养老机构终止服务后，应当依法清算并办理注销登记。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第五章　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第三十六条　民政部门应当加强对养老机构服务和运营的监督检查，发现违反本办法规定的，及时依法予以处理并向社会公布。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民政部门在监督检查中发现养老机构存在应当由其他部门查处的违法违规行为的，及时通报有关部门处理。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第三十七条　民政部门依法履行监督检查职责，可以采取以下措施：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（一）向养老机构和个人了解情况；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（二）进入涉嫌违法的养老机构进行现场检查；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（三）查阅或者复制有关合同、票据、账簿及其他有关资料；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（四）发现养老机构存在可能危及人身健康和生命财产安全风险的，责令限期改正，逾期不改正的，责令停业整顿。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民政部门实施监督检查时，监督检查人员不得少于2人，应当出示执法证件。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对民政部门依法进行的监督检查，养老机构应当配合，如实提供相关资料和信息，不得隐瞒、拒绝、阻碍。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第三十八条　对已经备案的养老机构，备案民政部门应当自备案之日起20个工作日以内进行现场检查，并核实备案信息；对未备案的养老机构，服务场所所在地的县级人民政府民政部门应当自发现其收住老年人之日起20个工作日以内进行现场检查，并督促及时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民政部门应当每年对养老机构服务安全和质量进行不少于一次的现场检查。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第三十九条　民政部门应当采取随机抽取检查对象、随机选派检查人员的方式对养老机构实施监督检查。抽查情况及查处结果应当及时向社会公布。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民政部门应当结合养老机构的服务规模、信用记录、风险程度等情况，确定抽查比例和频次。对违法失信、风险高的养老机构，适当提高抽查比例和频次，依法依规实施严管和惩戒。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第四十条　民政部门应当加强对养老机构非法集资的防范、监测和预警工作，发现养老机构涉嫌非法集资的，按照有关规定及时移交相关部门。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第四十一条　民政部门应当充分利用信息技术手段，加强对养老机构的监督检查，提高监管能力和水平。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第四十二条　民政部门应当定期开展养老服务行业统计工作，养老机构应当及时准确报送相关信息。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第四十三条　养老机构应当听取老年人或者其代理人的意见和建议，发挥其对养老机构服务和运营的监督促进作用。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第四十四条　民政部门应当畅通对养老机构的举报投诉渠道，依法及时处理有关举报投诉。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第四十五条　民政部门发现个人或者组织未经登记以养老机构名义开展活动的，应当书面通报相关登记管理机关，并配合做好查处工作。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第六章　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第四十六条　养老机构有下列行为之一的，由民政部门责令改正，给予警告；情节严重的，处以3万元以下的罚款：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（一）未建立入院评估制度或者未按照规定开展评估活动的；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（二）未与老年人或者其代理人签订服务协议，或者未按照协议约定提供服务的；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（三）未按照有关强制性国家标准提供服务的；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（四）工作人员的资格不符合规定的；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（五）利用养老机构的房屋、场地、设施开展与养老服务宗旨无关的活动的；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（六）未依照本办法规定预防和处置突发事件的；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（七）歧视、侮辱、虐待老年人以及其他侵害老年人人身和财产权益行为的；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（八）向负责监督检查的民政部门隐瞒有关情况、提供虚假材料或者拒绝提供反映其活动情况真实材料的；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（九）法律、法规、规章规定的其他违法行为。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养老机构及其工作人员违反本办法有关规定，构成违反治安管理行为的，依法给予治安管理处罚；构成犯罪的，依法追究刑事责任。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第四十七条　民政部门及其工作人员在监督管理工作中滥用职权、玩忽职守、徇私舞弊的，对直接负责的主管人员和其他责任人员依法依规给予处分；构成犯罪的，依法追究刑事责任。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第四十八条　国家对农村五保供养服务机构的管理有特别规定的，依照其规定办理。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第四十九条　本办法自2020年11月1日起施行。2013年6月28日民政部发布的《养老机构管理办法》同时废止</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2YzBkN2RhNGVlNGMzZTI1YjgzNjdlMzFkYmJiM2UifQ=="/>
  </w:docVars>
  <w:rsids>
    <w:rsidRoot w:val="00000000"/>
    <w:rsid w:val="0F271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Words>
  <Characters>8</Characters>
  <Lines>0</Lines>
  <Paragraphs>0</Paragraphs>
  <TotalTime>0</TotalTime>
  <ScaleCrop>false</ScaleCrop>
  <LinksUpToDate>false</LinksUpToDate>
  <CharactersWithSpaces>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2022-11-14T02:12:44Z</dcterms:created>
  <dc:creator>Administrator</dc:creator>
  <cp:lastModifiedBy>WPS_1658458192</cp:lastModifiedBy>
  <dcterms:modified xsi:type="dcterms:W3CDTF">2022-11-14T02:13:07Z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32E9EB7BF41049AC946BC5D3C0FF942F</vt:lpwstr>
  </property>
</Properties>
</file>