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9D6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center"/>
        <w:rPr>
          <w:rFonts w:hint="eastAsia" w:ascii="宋体" w:hAnsi="宋体" w:eastAsia="宋体" w:cs="宋体"/>
          <w:b/>
          <w:bCs/>
          <w:i w:val="0"/>
          <w:iCs w:val="0"/>
          <w:caps w:val="0"/>
          <w:color w:val="454545"/>
          <w:spacing w:val="0"/>
          <w:sz w:val="44"/>
          <w:szCs w:val="44"/>
        </w:rPr>
      </w:pPr>
      <w:r>
        <w:rPr>
          <w:rFonts w:hint="eastAsia" w:ascii="宋体" w:hAnsi="宋体" w:eastAsia="宋体" w:cs="宋体"/>
          <w:b/>
          <w:bCs/>
          <w:i w:val="0"/>
          <w:iCs w:val="0"/>
          <w:caps w:val="0"/>
          <w:color w:val="454545"/>
          <w:spacing w:val="0"/>
          <w:sz w:val="44"/>
          <w:szCs w:val="44"/>
          <w:shd w:val="clear" w:color="auto" w:fill="FFFFFF"/>
        </w:rPr>
        <w:t>安全生产领域、依法行政、行政许可等</w:t>
      </w:r>
    </w:p>
    <w:p w14:paraId="34AFECFA">
      <w:pPr>
        <w:ind w:firstLine="640" w:firstLineChars="200"/>
        <w:jc w:val="both"/>
        <w:rPr>
          <w:rFonts w:hint="eastAsia" w:ascii="黑体" w:hAnsi="黑体" w:eastAsia="黑体" w:cs="黑体"/>
          <w:sz w:val="32"/>
          <w:szCs w:val="32"/>
          <w:lang w:val="en-US" w:eastAsia="zh-CN"/>
        </w:rPr>
      </w:pPr>
    </w:p>
    <w:p w14:paraId="53FB7B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p>
    <w:p w14:paraId="5B5924A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3A825C9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2.项目名称：危险化学品经营许可证核发（无储存设施的首次申请）</w:t>
      </w:r>
    </w:p>
    <w:p w14:paraId="0816DCB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589E255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74E818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0DDA2EC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578CD7E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4E9446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402F53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417C2297">
      <w:pPr>
        <w:ind w:firstLine="640" w:firstLineChars="200"/>
        <w:rPr>
          <w:rFonts w:hint="eastAsia" w:ascii="仿宋" w:hAnsi="仿宋" w:eastAsia="仿宋" w:cs="仿宋"/>
          <w:sz w:val="32"/>
          <w:szCs w:val="32"/>
        </w:rPr>
      </w:pPr>
      <w:bookmarkStart w:id="0" w:name="_GoBack"/>
      <w:bookmarkEnd w:id="0"/>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5F326A7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14:paraId="74AF067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14:paraId="2EC0EA9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14:paraId="447B8AE5">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（5）.</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710B5EC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14:paraId="5148328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14:paraId="513819D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（8）.</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14538C7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"http://59.207.104.2:8060/smp/asmp/jsp/service/service_edit.jsp?unid=2C6C4086BCCDBCE63F2CC07DDED39513&amp;parentunid=undefined&amp;deptunid=001003020006012003018&amp;savelogo=1&amp;dialogId=2E43A79F6428539CDCB3501D91AED5D1"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14:paraId="2E053E09">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14:paraId="3B6E4B1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14:paraId="3F7FD2F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14:paraId="17F5176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09522DE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14:paraId="20DCE4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16B4F3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2006E3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6B4C22E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1072ED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AC96F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14:paraId="39EFB6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10.不收费，依据：《危险化学品经营许可证管理办法》第三条 国家对危险化学品经营实行许可制度。经营危险化学品的企业，应当依照本办法取得危险化学品经营许可证(以下简称经营许可证)。未取得经营许可证，任何单位和个人不得经营危险化学品。</w:t>
      </w:r>
    </w:p>
    <w:p w14:paraId="0782660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2CD8606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4C5517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25360DC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03ECD0E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15.检索关键词：危险化学品经营许可证核发（无储存设施的首次申请）</w:t>
      </w:r>
    </w:p>
    <w:p w14:paraId="27F6A97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w:t>
      </w:r>
    </w:p>
    <w:p w14:paraId="407F7FDC">
      <w:pPr>
        <w:ind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6EA7C56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2.项目名称：危险化学品经营许可证变更（变更企业名称）</w:t>
      </w:r>
    </w:p>
    <w:p w14:paraId="581E4D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39A046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6A827A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0CCD08C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5C6AEE3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2377EBA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7DB52C9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p>
    <w:p w14:paraId="33B28815">
      <w:pPr>
        <w:ind w:firstLine="320" w:firstLineChars="1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63430D0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4FE7CEE0">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"http://59.207.104.2:8060/smp/asmp/jsp/service/service_edit.jsp?unid=19E750DA0F6C0D33FF4DDEA1E5AEAB4A&amp;parentunid=undefined&amp;deptunid=001003020006012003018&amp;savelogo=1&amp;dialogId=2E43A79F6428539CDCB3501D91AED5D1"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33AD5C8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DD3EC3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26B4E55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7EF1D3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7171F76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95EBBD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14:paraId="14D9C4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2935E0C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6D41B57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226C0A0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D1EAC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7AEE6E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1B85381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303AC7A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14:paraId="6C3B5BCA">
      <w:pPr>
        <w:pStyle w:val="2"/>
        <w:rPr>
          <w:rFonts w:hint="default"/>
          <w:b w:val="0"/>
          <w:bCs w:val="0"/>
          <w:lang w:val="en-US" w:eastAsia="zh-CN"/>
        </w:rPr>
      </w:pPr>
      <w:r>
        <w:rPr>
          <w:rFonts w:hint="eastAsia" w:ascii="仿宋" w:hAnsi="仿宋" w:eastAsia="仿宋" w:cs="仿宋"/>
          <w:b w:val="0"/>
          <w:bCs w:val="0"/>
          <w:sz w:val="32"/>
          <w:szCs w:val="32"/>
          <w:lang w:val="en-US" w:eastAsia="zh-CN"/>
        </w:rPr>
        <w:t>（三）</w:t>
      </w:r>
    </w:p>
    <w:p w14:paraId="5702F5F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18052D1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2.项目名称：危险化学品经营许可证变更（变更注册地址）</w:t>
      </w:r>
    </w:p>
    <w:p w14:paraId="72FD06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60B2AF8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274B30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48F2ED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480E26E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0EE55BE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7518312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2812046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74D8263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02D1AD3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0BD325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"http://59.207.104.2:8060/smp/asmp/jsp/service/service_edit.jsp?unid=1E7E9CCF7617CAC943180FE9EE89B1D5&amp;parentunid=undefined&amp;deptunid=001003020006012003018&amp;savelogo=1&amp;dialogId=2E43A79F6428539CDCB3501D91AED5D1"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14:paraId="30BE14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21DC3DB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196A79F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11C928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EA28F2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0EDF22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2DC5644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4DBDEFD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30CCE0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29388DF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0C3E12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2756D4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1EBF9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5FB9BA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162B45F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76EB29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w:t>
      </w:r>
    </w:p>
    <w:p w14:paraId="1DD9B79D">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（四）</w:t>
      </w:r>
    </w:p>
    <w:p w14:paraId="25C4BC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03F239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2.项目名称：危险化学品经营许可证变更（变更主要负责人）</w:t>
      </w:r>
    </w:p>
    <w:p w14:paraId="29E2DA8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335AB20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45884CD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52D3845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785B8B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56B9DE2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5833A01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56B3E43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18C5FB1A">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29F9AD63">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585005B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"http://59.207.104.2:8060/smp/asmp/jsp/service/service_edit.jsp?unid=E98B84EB8A5C7361B11EE045F6C14A9C&amp;parentunid=undefined&amp;deptunid=001003020006012003018&amp;savelogo=1&amp;dialogId=2E43A79F6428539CDCB3501D91AED5D1"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.主要负责人</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6D710D0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3784CE3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A41BFB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3E1DB8A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1399A85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679AE14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9.法定期限：20天承诺期限：1天</w:t>
      </w:r>
    </w:p>
    <w:p w14:paraId="46A4521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591D1D4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5F258DA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4EBDA7D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1E9C1B2C">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1F5F3C6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78300FA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48FEDEF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7097053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359D8D9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1C1177B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15.检索关键词：危险化学品经营许可证变更（变更主要负责人）</w:t>
      </w:r>
    </w:p>
    <w:p w14:paraId="46DEB3B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w:t>
      </w:r>
    </w:p>
    <w:p w14:paraId="13FF638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4946C5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2.项目名称：危险化学品经营许可证变更（变更危险化学品储存设施及其监控措施）</w:t>
      </w:r>
    </w:p>
    <w:p w14:paraId="67F5D9C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647D160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DD9F3A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1FAEE44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3B6B5BA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592ABC3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6640D0C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2F5E2581">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58647F0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53D646D6">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185082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"http://59.207.104.2:8060/smp/asmp/jsp/service/service_edit.jsp?unid=776BBFFD9F2048E7CE60CBC286E733E5&amp;parentunid=undefined&amp;deptunid=001003020006012003018&amp;savelogo=1&amp;dialogId=2E43A79F6428539CDCB3501D91AED5D1"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危险化学品储存设施及其监控措施的专项安全评价报告</w:t>
      </w:r>
      <w:r>
        <w:rPr>
          <w:rFonts w:hint="eastAsia" w:ascii="仿宋" w:hAnsi="仿宋" w:eastAsia="仿宋" w:cs="仿宋"/>
          <w:sz w:val="32"/>
          <w:szCs w:val="32"/>
          <w:lang w:val="en-US" w:eastAsia="zh-CN"/>
        </w:rPr>
        <w:fldChar w:fldCharType="end"/>
      </w:r>
    </w:p>
    <w:p w14:paraId="0D0EB72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6BCECD6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2FDF38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3D3F037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76B60E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133DC27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9.法定期限：10个工作日承诺期限：1个工作日</w:t>
      </w:r>
    </w:p>
    <w:p w14:paraId="3DCAF11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593A927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6F7005B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0D54B47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32A530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3447CF4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79EFAC6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F2D9F3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68FE173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3E5D47F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2B1192A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15.检索关键词：危险化学品经营许可证变更（变更危险化学品储存设施及其监控措施）</w:t>
      </w:r>
    </w:p>
    <w:p w14:paraId="76F8977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w:t>
      </w:r>
    </w:p>
    <w:p w14:paraId="478DA6E3">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1.分类：许可</w:t>
      </w:r>
    </w:p>
    <w:p w14:paraId="4174848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2.项目名称：危险化学品经营许可证变更（多项变更）</w:t>
      </w:r>
    </w:p>
    <w:p w14:paraId="6C79F67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C1E053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1C04F13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72BD71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0709CA3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632C90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485F68E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05B4130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2EDCCF6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经营许可证变更申请书</w:t>
      </w:r>
      <w:r>
        <w:rPr>
          <w:rFonts w:hint="eastAsia" w:ascii="仿宋" w:hAnsi="仿宋" w:eastAsia="仿宋" w:cs="仿宋"/>
          <w:sz w:val="32"/>
          <w:szCs w:val="32"/>
          <w:lang w:val="en-US" w:eastAsia="zh-CN"/>
        </w:rPr>
        <w:fldChar w:fldCharType="end"/>
      </w:r>
    </w:p>
    <w:p w14:paraId="033816C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55D8457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3B540B5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变更注册地址材料</w:t>
      </w:r>
      <w:r>
        <w:rPr>
          <w:rFonts w:hint="eastAsia" w:ascii="仿宋" w:hAnsi="仿宋" w:eastAsia="仿宋" w:cs="仿宋"/>
          <w:sz w:val="32"/>
          <w:szCs w:val="32"/>
          <w:lang w:val="en-US" w:eastAsia="zh-CN"/>
        </w:rPr>
        <w:fldChar w:fldCharType="end"/>
      </w:r>
    </w:p>
    <w:p w14:paraId="7FBDA15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"http://59.207.104.2:8060/smp/asmp/jsp/service/service_edit.jsp?unid=67BC67F8DD28AA44BCE4192533E8A222&amp;parentunid=undefined&amp;deptunid=001003020006012003018&amp;savelogo=1&amp;dialogId=2E43A79F6428539CDCB3501D91AED5D1"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变更后的危险化学品储存设施及其监控措施的专项安全评价报告</w:t>
      </w:r>
      <w:r>
        <w:rPr>
          <w:rFonts w:hint="eastAsia" w:ascii="仿宋" w:hAnsi="仿宋" w:eastAsia="仿宋" w:cs="仿宋"/>
          <w:sz w:val="32"/>
          <w:szCs w:val="32"/>
          <w:lang w:val="en-US" w:eastAsia="zh-CN"/>
        </w:rPr>
        <w:fldChar w:fldCharType="end"/>
      </w:r>
    </w:p>
    <w:p w14:paraId="0490544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 ；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1A918F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3829C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2324F1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 ；办理人：窗口；办理时限：0；审查标准：制作证书，并打印；办理结果：窗口领取；</w:t>
      </w:r>
    </w:p>
    <w:p w14:paraId="349892B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3E639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4A5ACE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10.不收费，依据：《危险化学品经营许可证管理办法》第十四条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016C787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1E425E9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13947FB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60C17CE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0B20DE8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1AD655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495643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0BCF893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59FE5A6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B90A11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086BA8E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38F1EA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40FF946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15.检索关键词：危险化学品经营许可证变更（多项变更）</w:t>
      </w:r>
    </w:p>
    <w:p w14:paraId="5378356C">
      <w:pPr>
        <w:ind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w:t>
      </w:r>
    </w:p>
    <w:p w14:paraId="2599CF2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6993FA4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2.项目名称：危险化学品生产、储存建设项目安全设施设计审查（简易程序）—适用于加油站建设项目</w:t>
      </w:r>
    </w:p>
    <w:p w14:paraId="4CF92A9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353CB0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B6917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设计单位应当根据有关安全生产的法律、法规、规章和国家标准、行业标准以及建设项目安全条件审查意见书，按照《化工建设项目安全设计管理导则》（AQ/T3033），对建设项目安全设施进行设计，并编制建设项目安全设施设计专篇。建设项目安全设施设计专篇应当符合《危险化学品建设项目安全设施设计专篇编制导则》的要求。</w:t>
      </w:r>
    </w:p>
    <w:p w14:paraId="4A5F0AC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6DA6B88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94CD8D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危险化学品建设项目安全设施设计审查申请书</w:t>
      </w:r>
      <w:r>
        <w:rPr>
          <w:rFonts w:hint="eastAsia" w:ascii="仿宋" w:hAnsi="仿宋" w:eastAsia="仿宋" w:cs="仿宋"/>
          <w:sz w:val="32"/>
          <w:szCs w:val="32"/>
          <w:lang w:val="en-US" w:eastAsia="zh-CN"/>
        </w:rPr>
        <w:fldChar w:fldCharType="end"/>
      </w:r>
    </w:p>
    <w:p w14:paraId="78299B4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危险化学品建设项目安全设施设计审查申请文件</w:t>
      </w:r>
      <w:r>
        <w:rPr>
          <w:rFonts w:hint="eastAsia" w:ascii="仿宋" w:hAnsi="仿宋" w:eastAsia="仿宋" w:cs="仿宋"/>
          <w:sz w:val="32"/>
          <w:szCs w:val="32"/>
          <w:lang w:val="en-US" w:eastAsia="zh-CN"/>
        </w:rPr>
        <w:fldChar w:fldCharType="end"/>
      </w:r>
    </w:p>
    <w:p w14:paraId="6522C2A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设计单位的设计资质材料文件</w:t>
      </w:r>
      <w:r>
        <w:rPr>
          <w:rFonts w:hint="eastAsia" w:ascii="仿宋" w:hAnsi="仿宋" w:eastAsia="仿宋" w:cs="仿宋"/>
          <w:sz w:val="32"/>
          <w:szCs w:val="32"/>
          <w:lang w:val="en-US" w:eastAsia="zh-CN"/>
        </w:rPr>
        <w:fldChar w:fldCharType="end"/>
      </w:r>
    </w:p>
    <w:p w14:paraId="359DC58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建设项目安全设施设计专篇</w:t>
      </w:r>
      <w:r>
        <w:rPr>
          <w:rFonts w:hint="eastAsia" w:ascii="仿宋" w:hAnsi="仿宋" w:eastAsia="仿宋" w:cs="仿宋"/>
          <w:sz w:val="32"/>
          <w:szCs w:val="32"/>
          <w:lang w:val="en-US" w:eastAsia="zh-CN"/>
        </w:rPr>
        <w:fldChar w:fldCharType="end"/>
      </w:r>
    </w:p>
    <w:p w14:paraId="449FD1C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建设项目简易程序申请报告</w:t>
      </w:r>
      <w:r>
        <w:rPr>
          <w:rFonts w:hint="eastAsia" w:ascii="仿宋" w:hAnsi="仿宋" w:eastAsia="仿宋" w:cs="仿宋"/>
          <w:sz w:val="32"/>
          <w:szCs w:val="32"/>
          <w:lang w:val="en-US" w:eastAsia="zh-CN"/>
        </w:rPr>
        <w:fldChar w:fldCharType="end"/>
      </w:r>
    </w:p>
    <w:p w14:paraId="1102A6F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建设项目批准、核准或者备案文件和规划文件</w:t>
      </w:r>
      <w:r>
        <w:rPr>
          <w:rFonts w:hint="eastAsia" w:ascii="仿宋" w:hAnsi="仿宋" w:eastAsia="仿宋" w:cs="仿宋"/>
          <w:sz w:val="32"/>
          <w:szCs w:val="32"/>
          <w:lang w:val="en-US" w:eastAsia="zh-CN"/>
        </w:rPr>
        <w:fldChar w:fldCharType="end"/>
      </w:r>
    </w:p>
    <w:p w14:paraId="1703294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25DEED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"http://59.207.104.2:8060/smp/asmp/jsp/service/service_edit.jsp?unid=1EEF567FDAC749192093E114C35C9808&amp;parentunid=undefined&amp;deptunid=001003020006012003018&amp;savelogo=1&amp;dialogId=2E43A79F6428539CDCB3501D91AED5D1"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建设项目安全评价报告</w:t>
      </w:r>
      <w:r>
        <w:rPr>
          <w:rFonts w:hint="eastAsia" w:ascii="仿宋" w:hAnsi="仿宋" w:eastAsia="仿宋" w:cs="仿宋"/>
          <w:sz w:val="32"/>
          <w:szCs w:val="32"/>
          <w:lang w:val="en-US" w:eastAsia="zh-CN"/>
        </w:rPr>
        <w:fldChar w:fldCharType="end"/>
      </w:r>
    </w:p>
    <w:p w14:paraId="3440B2E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525539B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4E46183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58B5B34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42CE72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5BDB369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7000905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10.不收费，依据：《危险化学品建设项目安全监督管理办法》第十六条 建设单位应当在建设项目初步设计完成后、详细设计开始前，向出具建设项目安全条件审查意见书的安全生产监督管理部门申请建设项目安全设施设计审查，提交下列文件、资料，并对其真实性负责： </w:t>
      </w:r>
    </w:p>
    <w:p w14:paraId="17405B4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05C0D3A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43890D0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 第四十条 对于规模较小、危险程度较低和工艺路线简单的建设项目，安全生产监督管理部门可以适当简化建设项目安全审查的程序和内容。</w:t>
      </w:r>
    </w:p>
    <w:p w14:paraId="0DD972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744B45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5C1C95F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D7940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5D5D65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E687A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459850B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15.检索关键词：危险化学品生产、储存建设项目安全设施设计审查（简易程序）—适用于加油站建设项目</w:t>
      </w:r>
    </w:p>
    <w:p w14:paraId="783F5CA9">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（八）</w:t>
      </w:r>
    </w:p>
    <w:p w14:paraId="7926E4A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105F4BD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2.项目名称：危险化学品经营许可证核发（无储存设施的重新申请）</w:t>
      </w:r>
    </w:p>
    <w:p w14:paraId="47F2FC4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63ACE0A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B7142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和储存场所、设施、建筑物符合《建筑设计防火规范》(GB50016)、《石油化工企业设计防火规范》(GB50160)、《汽车加油加气站设计与施工规范》(GB50156)、《石油库设计规范》(GB50074)等相关国家标准、行业标准的规定;</w:t>
      </w:r>
    </w:p>
    <w:p w14:paraId="5A1F020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p w14:paraId="793E50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(三)有健全的安全生产规章制度和岗位操作规程;</w:t>
      </w:r>
    </w:p>
    <w:p w14:paraId="2A741F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(四)有符合国家规定的危险化学品事故应急预案，并配备必要的应急救援器材、设备;</w:t>
      </w:r>
    </w:p>
    <w:p w14:paraId="5633A7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204A88F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86C505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申请经营许可证的文件</w:t>
      </w:r>
      <w:r>
        <w:rPr>
          <w:rFonts w:hint="eastAsia" w:ascii="仿宋" w:hAnsi="仿宋" w:eastAsia="仿宋" w:cs="仿宋"/>
          <w:sz w:val="32"/>
          <w:szCs w:val="32"/>
          <w:lang w:val="en-US" w:eastAsia="zh-CN"/>
        </w:rPr>
        <w:fldChar w:fldCharType="end"/>
      </w:r>
    </w:p>
    <w:p w14:paraId="02780C1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申请经营许可证的申请书</w:t>
      </w:r>
      <w:r>
        <w:rPr>
          <w:rFonts w:hint="eastAsia" w:ascii="仿宋" w:hAnsi="仿宋" w:eastAsia="仿宋" w:cs="仿宋"/>
          <w:sz w:val="32"/>
          <w:szCs w:val="32"/>
          <w:lang w:val="en-US" w:eastAsia="zh-CN"/>
        </w:rPr>
        <w:fldChar w:fldCharType="end"/>
      </w:r>
    </w:p>
    <w:p w14:paraId="2337262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安全生产规章制度和岗位操作规程的目录清单</w:t>
      </w:r>
      <w:r>
        <w:rPr>
          <w:rFonts w:hint="eastAsia" w:ascii="仿宋" w:hAnsi="仿宋" w:eastAsia="仿宋" w:cs="仿宋"/>
          <w:sz w:val="32"/>
          <w:szCs w:val="32"/>
          <w:lang w:val="en-US" w:eastAsia="zh-CN"/>
        </w:rPr>
        <w:fldChar w:fldCharType="end"/>
      </w:r>
    </w:p>
    <w:p w14:paraId="4749148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安全生产知识和管理能力考核合格证</w:t>
      </w:r>
      <w:r>
        <w:rPr>
          <w:rFonts w:hint="eastAsia" w:ascii="仿宋" w:hAnsi="仿宋" w:eastAsia="仿宋" w:cs="仿宋"/>
          <w:sz w:val="32"/>
          <w:szCs w:val="32"/>
          <w:lang w:val="en-US" w:eastAsia="zh-CN"/>
        </w:rPr>
        <w:fldChar w:fldCharType="end"/>
      </w:r>
    </w:p>
    <w:p w14:paraId="3281F5D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特种作业人员资格证和从业人员培训合格的材料</w:t>
      </w:r>
      <w:r>
        <w:rPr>
          <w:rFonts w:hint="eastAsia" w:ascii="仿宋" w:hAnsi="仿宋" w:eastAsia="仿宋" w:cs="仿宋"/>
          <w:sz w:val="32"/>
          <w:szCs w:val="32"/>
          <w:lang w:val="en-US" w:eastAsia="zh-CN"/>
        </w:rPr>
        <w:fldChar w:fldCharType="end"/>
      </w:r>
    </w:p>
    <w:p w14:paraId="45AFF96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中华人民共和国不动产权证</w:t>
      </w:r>
      <w:r>
        <w:rPr>
          <w:rFonts w:hint="eastAsia" w:ascii="仿宋" w:hAnsi="仿宋" w:eastAsia="仿宋" w:cs="仿宋"/>
          <w:sz w:val="32"/>
          <w:szCs w:val="32"/>
          <w:lang w:val="en-US" w:eastAsia="zh-CN"/>
        </w:rPr>
        <w:fldChar w:fldCharType="end"/>
      </w:r>
    </w:p>
    <w:p w14:paraId="7E762C4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营业执照或企业名称预先核准通知书</w:t>
      </w:r>
      <w:r>
        <w:rPr>
          <w:rFonts w:hint="eastAsia" w:ascii="仿宋" w:hAnsi="仿宋" w:eastAsia="仿宋" w:cs="仿宋"/>
          <w:sz w:val="32"/>
          <w:szCs w:val="32"/>
          <w:lang w:val="en-US" w:eastAsia="zh-CN"/>
        </w:rPr>
        <w:fldChar w:fldCharType="end"/>
      </w:r>
    </w:p>
    <w:p w14:paraId="5C4D05D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"http://59.207.104.2:8060/smp/asmp/jsp/service/service_edit.jsp?unid=6C7ABCCFDCB5609FF816227E36D68F17&amp;parentunid=undefined&amp;deptunid=001003020006012003018&amp;savelogo=1&amp;dialogId=2E43A79F6428539CDCB3501D91AED5D1"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危险化学品事故应急预案备案登记表</w:t>
      </w:r>
      <w:r>
        <w:rPr>
          <w:rFonts w:hint="eastAsia" w:ascii="仿宋" w:hAnsi="仿宋" w:eastAsia="仿宋" w:cs="仿宋"/>
          <w:sz w:val="32"/>
          <w:szCs w:val="32"/>
          <w:lang w:val="en-US" w:eastAsia="zh-CN"/>
        </w:rPr>
        <w:fldChar w:fldCharType="end"/>
      </w:r>
    </w:p>
    <w:p w14:paraId="061F84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32B1A15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7E8D6D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2698830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6B50CE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7A4352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9.法定期限：30个工作日承诺期限：1个工作日</w:t>
      </w:r>
    </w:p>
    <w:p w14:paraId="1CFCDCD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10.不收费，依据：《第十七条 已经取得经营许可证的企业，有下列情形之一的，应当按照本办法的规定重新申请办理经营许可证，并提交相关文件、资料：</w:t>
      </w:r>
    </w:p>
    <w:p w14:paraId="682C6A4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（一）不带有储存设施的经营企业变更其经营场所的；</w:t>
      </w:r>
    </w:p>
    <w:p w14:paraId="057113B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（二）带有储存设施的经营企业变更其储存场所的；</w:t>
      </w:r>
    </w:p>
    <w:p w14:paraId="7DFCE51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（三）仓储经营的企业异地重建的；</w:t>
      </w:r>
    </w:p>
    <w:p w14:paraId="3EC331C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（四）经营方式发生变化的；</w:t>
      </w:r>
    </w:p>
    <w:p w14:paraId="148DBF7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（五）许可范围发生变化的。</w:t>
      </w:r>
    </w:p>
    <w:p w14:paraId="29C9BA6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30F02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22248A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68B80A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6AC8BC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15.检索关键词：危险化学品经营许可证核发（无储存设施的重新申请）</w:t>
      </w:r>
    </w:p>
    <w:p w14:paraId="7D39502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（九）</w:t>
      </w:r>
    </w:p>
    <w:p w14:paraId="1650B8B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4BD7FFE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2.项目名称：非药品类易制毒化学品（第三类）经营备案</w:t>
      </w:r>
    </w:p>
    <w:p w14:paraId="0F1AD9C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DAB44A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388E7CA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5.申办条件：生产第二类、第三类易制毒化学品的，应当自生产之日起30日内，将生产的品种、数量等情况，向所在地的设区的市级人民政府应急管理部门备案。</w:t>
      </w:r>
    </w:p>
    <w:p w14:paraId="1676A58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经营第二类易制毒化学品的，应当自经营之日起30日内，将经营的品种、数量、主要流向等情况，向所在地的设区的市级人民政府安全生产监督管理部门备案；经营第三类易制毒化学品的，应当自经营之日起30日内，将经营的品种、数量、主要流向等情况，向所在地的县级人民政府安全生产监督管理部门备案。第二类    1．苯乙酸    2．醋酸酐    3．三氯甲烷    4．乙醚    5．哌啶     </w:t>
      </w:r>
    </w:p>
    <w:p w14:paraId="3B96D5C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第三类    1．甲苯    2．丙酮    3．甲基乙基酮    4．高锰酸钾    5．硫酸    6．盐酸</w:t>
      </w:r>
    </w:p>
    <w:p w14:paraId="4026AB7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4442963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71AE427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非药品类易制毒化学品生产、经营备案申请书（第三类）</w:t>
      </w:r>
      <w:r>
        <w:rPr>
          <w:rFonts w:hint="eastAsia" w:ascii="仿宋" w:hAnsi="仿宋" w:eastAsia="仿宋" w:cs="仿宋"/>
          <w:sz w:val="32"/>
          <w:szCs w:val="32"/>
          <w:lang w:val="en-US" w:eastAsia="zh-CN"/>
        </w:rPr>
        <w:fldChar w:fldCharType="end"/>
      </w:r>
    </w:p>
    <w:p w14:paraId="491E4A4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易制毒化学品管理制度</w:t>
      </w:r>
      <w:r>
        <w:rPr>
          <w:rFonts w:hint="eastAsia" w:ascii="仿宋" w:hAnsi="仿宋" w:eastAsia="仿宋" w:cs="仿宋"/>
          <w:sz w:val="32"/>
          <w:szCs w:val="32"/>
          <w:lang w:val="en-US" w:eastAsia="zh-CN"/>
        </w:rPr>
        <w:fldChar w:fldCharType="end"/>
      </w:r>
    </w:p>
    <w:p w14:paraId="2F78531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产品包装说明和使用说明书</w:t>
      </w:r>
      <w:r>
        <w:rPr>
          <w:rFonts w:hint="eastAsia" w:ascii="仿宋" w:hAnsi="仿宋" w:eastAsia="仿宋" w:cs="仿宋"/>
          <w:sz w:val="32"/>
          <w:szCs w:val="32"/>
          <w:lang w:val="en-US" w:eastAsia="zh-CN"/>
        </w:rPr>
        <w:fldChar w:fldCharType="end"/>
      </w:r>
    </w:p>
    <w:p w14:paraId="61543FC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营业执照</w:t>
      </w:r>
      <w:r>
        <w:rPr>
          <w:rFonts w:hint="eastAsia" w:ascii="仿宋" w:hAnsi="仿宋" w:eastAsia="仿宋" w:cs="仿宋"/>
          <w:sz w:val="32"/>
          <w:szCs w:val="32"/>
          <w:lang w:val="en-US" w:eastAsia="zh-CN"/>
        </w:rPr>
        <w:fldChar w:fldCharType="end"/>
      </w:r>
    </w:p>
    <w:p w14:paraId="7906B7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"http://59.207.104.2:8060/smp/asmp/jsp/service/service_edit.jsp?unid=6F4A9714077CEF685A0D7585BBC5AC84&amp;parentunid=undefined&amp;deptunid=001003020006012003018&amp;savelogo=1&amp;dialogId=2E43A79F6428539CDCB3501D91AED5D1"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14:paraId="2A83D9E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A65D6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64AF407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231EAB8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30B1CD0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C7D061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9.法定期限：1个工作日承诺期限：1个工作日</w:t>
      </w:r>
    </w:p>
    <w:p w14:paraId="4B5F3C5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非药品类易制毒化学品生产、经营许可办法》第三条国家对非药品类易制毒化学品的生产、经营实行许可制度。对第一类非药品类易制毒化学品的生产、经营实行许可证管理，对第二类、第三类易制毒化学品的生产、经营实行备案证明管理。</w:t>
      </w:r>
    </w:p>
    <w:p w14:paraId="771DDF7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省、自治区、直辖市人民政府安全生产监督管理部门负责本行政区域内第一类非药品类易制毒化学品生产、经营的审批和许可证的颁发工作。</w:t>
      </w:r>
    </w:p>
    <w:p w14:paraId="492EF83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设区的市级人民政府安全生产监督管理部门负责本行政区域内第二类非药品类易制毒化学品生产、经营和第三类非药品类易制毒化学品生产的备案证明颁发工作。</w:t>
      </w:r>
    </w:p>
    <w:p w14:paraId="3945B97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县级人民政府安全生产监督管理部门负责本行政区域内第三类非药品类易制毒化学品经营的备案证明颁发工作。</w:t>
      </w:r>
    </w:p>
    <w:p w14:paraId="01FD974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93BD8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E49494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5542C61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4F87C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15.检索关键词：非药品类易制毒化学品（第三类）经营备案</w:t>
      </w:r>
    </w:p>
    <w:p w14:paraId="0AED3FCA">
      <w:pPr>
        <w:pStyle w:val="2"/>
        <w:rPr>
          <w:rFonts w:hint="default" w:ascii="仿宋" w:hAnsi="仿宋" w:eastAsia="仿宋" w:cs="仿宋"/>
          <w:sz w:val="32"/>
          <w:szCs w:val="32"/>
          <w:lang w:val="en-US" w:eastAsia="zh-CN"/>
        </w:rPr>
      </w:pPr>
      <w:r>
        <w:rPr>
          <w:rFonts w:hint="eastAsia" w:ascii="仿宋" w:hAnsi="仿宋" w:eastAsia="仿宋" w:cs="仿宋"/>
          <w:b w:val="0"/>
          <w:bCs w:val="0"/>
          <w:sz w:val="32"/>
          <w:szCs w:val="32"/>
          <w:lang w:val="en-US" w:eastAsia="zh-CN"/>
        </w:rPr>
        <w:t>（十）</w:t>
      </w:r>
    </w:p>
    <w:p w14:paraId="7A77402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5F79D5A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2.项目名称：其他非煤矿山建设项目安全设施设计审查</w:t>
      </w:r>
    </w:p>
    <w:p w14:paraId="3F3CBC1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1545349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6D0FA6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5.申办条件：生产经营单位在建设项目初步设计时，应当委托有相应资质的设计单位对建设项目安全设施同时进行设计，编制安全设施设计。</w:t>
      </w:r>
    </w:p>
    <w:p w14:paraId="258D1AD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29D74BA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安全设施设计单位、设计人应当对其编制的设计文件负责。 建设项目安全设施设计应当包括下列内容：</w:t>
      </w:r>
    </w:p>
    <w:p w14:paraId="2273AC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（一）设计依据；</w:t>
      </w:r>
    </w:p>
    <w:p w14:paraId="7D578F6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（二）建设项目概述；</w:t>
      </w:r>
    </w:p>
    <w:p w14:paraId="4DC31AA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（三）建设项目潜在的危险、有害因素和危险、有害程度及周边环境安全分析；</w:t>
      </w:r>
    </w:p>
    <w:p w14:paraId="2C95440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（四）建筑及场地布置；</w:t>
      </w:r>
    </w:p>
    <w:p w14:paraId="6A4943B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（五）重大危险源分析及检测监控；</w:t>
      </w:r>
    </w:p>
    <w:p w14:paraId="3A64166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（六）安全设施设计采取的防范措施；</w:t>
      </w:r>
    </w:p>
    <w:p w14:paraId="5912D1D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（七）安全生产管理机构设置或者安全生产管理人员配备要求；</w:t>
      </w:r>
    </w:p>
    <w:p w14:paraId="629832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（八）从业人员安全生产教育和培训要求；</w:t>
      </w:r>
    </w:p>
    <w:p w14:paraId="70D5001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（九）工艺、技术和设备、设施的先进性和可靠性分析；</w:t>
      </w:r>
    </w:p>
    <w:p w14:paraId="4A90203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（十）安全设施专项投资概算；</w:t>
      </w:r>
    </w:p>
    <w:p w14:paraId="362070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（十一）安全预评价报告中的安全对策及建议采纳情况；</w:t>
      </w:r>
    </w:p>
    <w:p w14:paraId="7A1065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（十二）预期效果以及存在的问题与建议；</w:t>
      </w:r>
    </w:p>
    <w:p w14:paraId="21B0A72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（十三）可能出现的事故预防及应急救援措施。</w:t>
      </w:r>
    </w:p>
    <w:p w14:paraId="691B214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p>
    <w:p w14:paraId="41584B37">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4BDBC94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建设项目审批、核准或者备案的文件（采矿许可证）</w:t>
      </w:r>
      <w:r>
        <w:rPr>
          <w:rFonts w:hint="eastAsia" w:ascii="仿宋" w:hAnsi="仿宋" w:eastAsia="仿宋" w:cs="仿宋"/>
          <w:sz w:val="32"/>
          <w:szCs w:val="32"/>
          <w:lang w:val="en-US" w:eastAsia="zh-CN"/>
        </w:rPr>
        <w:fldChar w:fldCharType="end"/>
      </w:r>
    </w:p>
    <w:p w14:paraId="5893CDE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其他非煤矿山建设项目安全设施设计审查申请表</w:t>
      </w:r>
      <w:r>
        <w:rPr>
          <w:rFonts w:hint="eastAsia" w:ascii="仿宋" w:hAnsi="仿宋" w:eastAsia="仿宋" w:cs="仿宋"/>
          <w:sz w:val="32"/>
          <w:szCs w:val="32"/>
          <w:lang w:val="en-US" w:eastAsia="zh-CN"/>
        </w:rPr>
        <w:fldChar w:fldCharType="end"/>
      </w:r>
    </w:p>
    <w:p w14:paraId="5AD705E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设计单位的设计资质证书</w:t>
      </w:r>
      <w:r>
        <w:rPr>
          <w:rFonts w:hint="eastAsia" w:ascii="仿宋" w:hAnsi="仿宋" w:eastAsia="仿宋" w:cs="仿宋"/>
          <w:sz w:val="32"/>
          <w:szCs w:val="32"/>
          <w:lang w:val="en-US" w:eastAsia="zh-CN"/>
        </w:rPr>
        <w:fldChar w:fldCharType="end"/>
      </w:r>
    </w:p>
    <w:p w14:paraId="63DF448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建设项目安全设施设计</w:t>
      </w:r>
      <w:r>
        <w:rPr>
          <w:rFonts w:hint="eastAsia" w:ascii="仿宋" w:hAnsi="仿宋" w:eastAsia="仿宋" w:cs="仿宋"/>
          <w:sz w:val="32"/>
          <w:szCs w:val="32"/>
          <w:lang w:val="en-US" w:eastAsia="zh-CN"/>
        </w:rPr>
        <w:fldChar w:fldCharType="end"/>
      </w:r>
    </w:p>
    <w:p w14:paraId="4FBF845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"http://59.207.104.2:8060/smp/asmp/jsp/service/service_edit.jsp?unid=82CBD03E84C7C7E88E97E3904DA1CC00&amp;parentunid=undefined&amp;deptunid=001003020006012003018&amp;savelogo=1&amp;dialogId=2E43A79F6428539CDCB3501D91AED5D1"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建设项目安全预评价报告</w:t>
      </w:r>
      <w:r>
        <w:rPr>
          <w:rFonts w:hint="eastAsia" w:ascii="仿宋" w:hAnsi="仿宋" w:eastAsia="仿宋" w:cs="仿宋"/>
          <w:sz w:val="32"/>
          <w:szCs w:val="32"/>
          <w:lang w:val="en-US" w:eastAsia="zh-CN"/>
        </w:rPr>
        <w:fldChar w:fldCharType="end"/>
      </w:r>
    </w:p>
    <w:p w14:paraId="7882E9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刘朝珂；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0744AA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 ；办理人：王朝鹏；办理时限：0.5；审查标准：对申请人提交的文件、资料进行审查，对经营场所、储存设施进行现场核查；办理结果：制作现场核查意见书，并作出核查意见；</w:t>
      </w:r>
    </w:p>
    <w:p w14:paraId="11FBF0B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14:paraId="2386AFC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环节名称：送达；办理人：窗口；办理时限：0；审查标准：制作设计批复，并打印；办理结果：窗口领取；</w:t>
      </w:r>
    </w:p>
    <w:p w14:paraId="058E50C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1700A45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9.法定期限：20个工作日承诺期限：1个工作日</w:t>
      </w:r>
    </w:p>
    <w:p w14:paraId="71CBA3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w:t>
      </w:r>
      <w:r>
        <w:rPr>
          <w:rFonts w:hint="eastAsia" w:ascii="仿宋" w:hAnsi="仿宋" w:eastAsia="仿宋" w:cs="仿宋"/>
          <w:sz w:val="32"/>
          <w:szCs w:val="32"/>
        </w:rPr>
        <w:t>《中华人民共和国安全生产法》（20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日主席令第</w:t>
      </w:r>
      <w:r>
        <w:rPr>
          <w:rFonts w:hint="eastAsia" w:ascii="仿宋" w:hAnsi="仿宋" w:eastAsia="仿宋" w:cs="仿宋"/>
          <w:sz w:val="32"/>
          <w:szCs w:val="32"/>
          <w:lang w:eastAsia="zh-CN"/>
        </w:rPr>
        <w:t>八</w:t>
      </w:r>
      <w:r>
        <w:rPr>
          <w:rFonts w:hint="eastAsia" w:ascii="仿宋" w:hAnsi="仿宋" w:eastAsia="仿宋" w:cs="仿宋"/>
          <w:sz w:val="32"/>
          <w:szCs w:val="32"/>
        </w:rPr>
        <w:t>十</w:t>
      </w:r>
      <w:r>
        <w:rPr>
          <w:rFonts w:hint="eastAsia" w:ascii="仿宋" w:hAnsi="仿宋" w:eastAsia="仿宋" w:cs="仿宋"/>
          <w:sz w:val="32"/>
          <w:szCs w:val="32"/>
          <w:lang w:eastAsia="zh-CN"/>
        </w:rPr>
        <w:t>八</w:t>
      </w:r>
      <w:r>
        <w:rPr>
          <w:rFonts w:hint="eastAsia" w:ascii="仿宋" w:hAnsi="仿宋" w:eastAsia="仿宋" w:cs="仿宋"/>
          <w:sz w:val="32"/>
          <w:szCs w:val="32"/>
        </w:rPr>
        <w:t>号）第三十</w:t>
      </w:r>
      <w:r>
        <w:rPr>
          <w:rFonts w:hint="eastAsia" w:ascii="仿宋" w:hAnsi="仿宋" w:eastAsia="仿宋" w:cs="仿宋"/>
          <w:sz w:val="32"/>
          <w:szCs w:val="32"/>
          <w:lang w:eastAsia="zh-CN"/>
        </w:rPr>
        <w:t>三</w:t>
      </w:r>
      <w:r>
        <w:rPr>
          <w:rFonts w:hint="eastAsia" w:ascii="仿宋" w:hAnsi="仿宋" w:eastAsia="仿宋" w:cs="仿宋"/>
          <w:sz w:val="32"/>
          <w:szCs w:val="32"/>
        </w:rPr>
        <w:t>条。</w:t>
      </w:r>
      <w:r>
        <w:rPr>
          <w:rFonts w:hint="eastAsia" w:ascii="仿宋" w:hAnsi="仿宋" w:eastAsia="仿宋" w:cs="仿宋"/>
          <w:sz w:val="32"/>
          <w:szCs w:val="32"/>
          <w:lang w:val="en-US" w:eastAsia="zh-CN"/>
        </w:rPr>
        <w:t>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w:t>
      </w:r>
    </w:p>
    <w:p w14:paraId="2AF842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05B83AD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1587588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5BF284D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54F4A2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15.检索关键词：其他非煤矿山建设项目安全设施设计审查</w:t>
      </w:r>
    </w:p>
    <w:p w14:paraId="0472EA2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w:t>
      </w:r>
    </w:p>
    <w:p w14:paraId="395B664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3755744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2.项目名称：危险化学品重大危险源备案</w:t>
      </w:r>
    </w:p>
    <w:p w14:paraId="52E952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4A06094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7A1812B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5.申办条件：第十二条 危险化学品单位应当建立完善重大危险源安全管理规章制度和安全操作规程，并采取有效措施保证其得到执行。</w:t>
      </w:r>
    </w:p>
    <w:p w14:paraId="6522E28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危险化学品单位应当根据构成重大危险源的危险化学品种类、数量、生产、使用工艺（方式）或者相关设备、设施等实际情况，按照下列要求建立健全安全监测监控体系，完善控制措施：</w:t>
      </w:r>
    </w:p>
    <w:p w14:paraId="7912D35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30天；</w:t>
      </w:r>
    </w:p>
    <w:p w14:paraId="6021157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（二）重大危险源的化工生产装置装备满足安全生产要求的自动化控制系统；一级或者二级重大危险源，装备紧急停车系统；</w:t>
      </w:r>
    </w:p>
    <w:p w14:paraId="2001F55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对重大危险源中的毒性气体、剧毒液体和易燃气体等重点设施，设置紧急切断装置；毒性气体的设施，设置泄漏物紧急处置装置。涉及毒性气体、液化气体、剧毒液体的一级或者二级重大危险源，配备独立的安全仪表系统（SIS）；</w:t>
      </w:r>
    </w:p>
    <w:p w14:paraId="68766F0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（四）重大危险源中储存剧毒物质的场所或者设施，设置视频监控系统；</w:t>
      </w:r>
    </w:p>
    <w:p w14:paraId="0BC49D7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（五）安全监测监控系统符合国家标准或者行业标准的规定。</w:t>
      </w:r>
    </w:p>
    <w:p w14:paraId="03862B3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第十四条 通过定量风险评价确定的重大危险源的个人和社会风险值，不得超过本规定附件2列示的个人和社会可容许风险限值标准。</w:t>
      </w:r>
    </w:p>
    <w:p w14:paraId="11F03A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超过个人和社会可容许风险限值标准的，危险化学品单位应当采取相应的降低风险措施。</w:t>
      </w:r>
    </w:p>
    <w:p w14:paraId="6E4F7A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第十五条 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14:paraId="3B428FC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第十六条 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14:paraId="64C4A5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第十七条 危险化学品单位应当对重大危险源的管理和操作岗位人员进行安全操作技能培训，使其了解重大危险源的危险特性，熟悉重大危险源安全管理规章制度和安全操作规程，掌握本岗位的安全操作技能和应急措施。</w:t>
      </w:r>
    </w:p>
    <w:p w14:paraId="17D55E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第十八条 危险化学品单位应当在重大危险源所在场所设置明显的安全警示标志，写明紧急情况下的应急处置办法。</w:t>
      </w:r>
    </w:p>
    <w:p w14:paraId="3512BBE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第十九条 危险化学品单位应当将重大危险源可能发生的事故后果和应急措施等信息，以适当方式告知可能受影响的单位、区域及人员。</w:t>
      </w:r>
    </w:p>
    <w:p w14:paraId="21587D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第二十条 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14:paraId="5CA719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14:paraId="4D9882A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第二十一条 危险化学品单位应当制定重大危险源事故应急预案演练计划，并按照下列要求进行事故应急预案演练：</w:t>
      </w:r>
    </w:p>
    <w:p w14:paraId="0B5A80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（一）对重大危险源专项应急预案，每年至少进行一次；</w:t>
      </w:r>
    </w:p>
    <w:p w14:paraId="79F6690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（二）对重大危险源现场处置方案，每半年至少进行一次。</w:t>
      </w:r>
    </w:p>
    <w:p w14:paraId="6FC49C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应急预案演练结束后，危险化学品单位应当对应急预案演练效果进行评估，撰写应急预案演练评估报告，分析存在的问题，对应急预案提出修订意见，并及时修订完善。</w:t>
      </w:r>
    </w:p>
    <w:p w14:paraId="521195D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第二十二条 危险化学品单位应当对辨识确认的重大危险源及时、逐项进行登记建档。</w:t>
      </w:r>
    </w:p>
    <w:p w14:paraId="3AFED128">
      <w:pPr>
        <w:numPr>
          <w:ilvl w:val="0"/>
          <w:numId w:val="1"/>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申办材料名称：</w:t>
      </w:r>
    </w:p>
    <w:p w14:paraId="5C299E4E">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1D84A632">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危险化学品重大危险源备案申请表</w:t>
      </w:r>
      <w:r>
        <w:rPr>
          <w:rFonts w:hint="eastAsia" w:ascii="仿宋" w:hAnsi="仿宋" w:eastAsia="仿宋" w:cs="仿宋"/>
          <w:sz w:val="32"/>
          <w:szCs w:val="32"/>
          <w:lang w:val="en-US" w:eastAsia="zh-CN"/>
        </w:rPr>
        <w:fldChar w:fldCharType="end"/>
      </w:r>
    </w:p>
    <w:p w14:paraId="5FF79D4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辨识、分级记录</w:t>
      </w:r>
      <w:r>
        <w:rPr>
          <w:rFonts w:hint="eastAsia" w:ascii="仿宋" w:hAnsi="仿宋" w:eastAsia="仿宋" w:cs="仿宋"/>
          <w:sz w:val="32"/>
          <w:szCs w:val="32"/>
          <w:lang w:val="en-US" w:eastAsia="zh-CN"/>
        </w:rPr>
        <w:fldChar w:fldCharType="end"/>
      </w:r>
    </w:p>
    <w:p w14:paraId="0826730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重大危险源基本特征表</w:t>
      </w:r>
      <w:r>
        <w:rPr>
          <w:rFonts w:hint="eastAsia" w:ascii="仿宋" w:hAnsi="仿宋" w:eastAsia="仿宋" w:cs="仿宋"/>
          <w:sz w:val="32"/>
          <w:szCs w:val="32"/>
          <w:lang w:val="en-US" w:eastAsia="zh-CN"/>
        </w:rPr>
        <w:fldChar w:fldCharType="end"/>
      </w:r>
    </w:p>
    <w:p w14:paraId="0C172F0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涉及的所有化学品安全技术说明书</w:t>
      </w:r>
      <w:r>
        <w:rPr>
          <w:rFonts w:hint="eastAsia" w:ascii="仿宋" w:hAnsi="仿宋" w:eastAsia="仿宋" w:cs="仿宋"/>
          <w:sz w:val="32"/>
          <w:szCs w:val="32"/>
          <w:lang w:val="en-US" w:eastAsia="zh-CN"/>
        </w:rPr>
        <w:fldChar w:fldCharType="end"/>
      </w:r>
    </w:p>
    <w:p w14:paraId="3EB68CA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区域位置图、平面布置图、工艺流程图材料</w:t>
      </w:r>
      <w:r>
        <w:rPr>
          <w:rFonts w:hint="eastAsia" w:ascii="仿宋" w:hAnsi="仿宋" w:eastAsia="仿宋" w:cs="仿宋"/>
          <w:sz w:val="32"/>
          <w:szCs w:val="32"/>
          <w:lang w:val="en-US" w:eastAsia="zh-CN"/>
        </w:rPr>
        <w:fldChar w:fldCharType="end"/>
      </w:r>
    </w:p>
    <w:p w14:paraId="46E6F54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重大危险源安全管理规章制度及安全操作规程清单</w:t>
      </w:r>
      <w:r>
        <w:rPr>
          <w:rFonts w:hint="eastAsia" w:ascii="仿宋" w:hAnsi="仿宋" w:eastAsia="仿宋" w:cs="仿宋"/>
          <w:sz w:val="32"/>
          <w:szCs w:val="32"/>
          <w:lang w:val="en-US" w:eastAsia="zh-CN"/>
        </w:rPr>
        <w:fldChar w:fldCharType="end"/>
      </w:r>
    </w:p>
    <w:p w14:paraId="48283A8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安全监测监控系统、措施说明、检测、检验结果</w:t>
      </w:r>
      <w:r>
        <w:rPr>
          <w:rFonts w:hint="eastAsia" w:ascii="仿宋" w:hAnsi="仿宋" w:eastAsia="仿宋" w:cs="仿宋"/>
          <w:sz w:val="32"/>
          <w:szCs w:val="32"/>
          <w:lang w:val="en-US" w:eastAsia="zh-CN"/>
        </w:rPr>
        <w:fldChar w:fldCharType="end"/>
      </w:r>
    </w:p>
    <w:p w14:paraId="4DC5A1A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重大危险源事故应急预案、评审意见、演练计划和评估报告</w:t>
      </w:r>
      <w:r>
        <w:rPr>
          <w:rFonts w:hint="eastAsia" w:ascii="仿宋" w:hAnsi="仿宋" w:eastAsia="仿宋" w:cs="仿宋"/>
          <w:sz w:val="32"/>
          <w:szCs w:val="32"/>
          <w:lang w:val="en-US" w:eastAsia="zh-CN"/>
        </w:rPr>
        <w:fldChar w:fldCharType="end"/>
      </w:r>
    </w:p>
    <w:p w14:paraId="4FFDA8F1">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安全评估报告或者安全评价报告</w:t>
      </w:r>
      <w:r>
        <w:rPr>
          <w:rFonts w:hint="eastAsia" w:ascii="仿宋" w:hAnsi="仿宋" w:eastAsia="仿宋" w:cs="仿宋"/>
          <w:sz w:val="32"/>
          <w:szCs w:val="32"/>
          <w:lang w:val="en-US" w:eastAsia="zh-CN"/>
        </w:rPr>
        <w:fldChar w:fldCharType="end"/>
      </w:r>
    </w:p>
    <w:p w14:paraId="00CFFB6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重大危险源关键装置、重点部位的责任人、责任机构名称</w:t>
      </w:r>
      <w:r>
        <w:rPr>
          <w:rFonts w:hint="eastAsia" w:ascii="仿宋" w:hAnsi="仿宋" w:eastAsia="仿宋" w:cs="仿宋"/>
          <w:sz w:val="32"/>
          <w:szCs w:val="32"/>
          <w:lang w:val="en-US" w:eastAsia="zh-CN"/>
        </w:rPr>
        <w:fldChar w:fldCharType="end"/>
      </w:r>
    </w:p>
    <w:p w14:paraId="645DCC4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"http://59.207.104.2:8060/smp/asmp/jsp/service/service_edit.jsp?unid=BDDD533836C74E621456E03E3814223D&amp;parentunid=undefined&amp;deptunid=001003020006012003018&amp;savelogo=1&amp;dialogId=2E43A79F6428539CDCB3501D91AED5D1"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重大危险源场所安全警示标志的设置情况</w:t>
      </w:r>
      <w:r>
        <w:rPr>
          <w:rFonts w:hint="eastAsia" w:ascii="仿宋" w:hAnsi="仿宋" w:eastAsia="仿宋" w:cs="仿宋"/>
          <w:sz w:val="32"/>
          <w:szCs w:val="32"/>
          <w:lang w:val="en-US" w:eastAsia="zh-CN"/>
        </w:rPr>
        <w:fldChar w:fldCharType="end"/>
      </w:r>
    </w:p>
    <w:p w14:paraId="2E1F02E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42F266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4075557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6A67EB7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15A2DFA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4B94E6E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14:paraId="3B6C03E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10.不收费，依据：《危险化学品重大危险源监督管理暂行规定》 第二十三条 危险化学品单位在完成重大危险源安全评估报告或者安全评价报告后15日内，应当填写重大危险源备案申请表，连同本规定第二十二条规定的重大危险源档案材料（其中第二款第五项规定的文件资料只需提供清单），报送所在地县级人民政府安全生产监督管理部门备案。</w:t>
      </w:r>
    </w:p>
    <w:p w14:paraId="72F5849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（一）经营许可证变更申请书；</w:t>
      </w:r>
    </w:p>
    <w:p w14:paraId="7BE1199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（二）变更后的工商营业执照副本（复制件）；</w:t>
      </w:r>
    </w:p>
    <w:p w14:paraId="2CCFC35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（三）变更后的主要负责人安全资格证书（复制件）；</w:t>
      </w:r>
    </w:p>
    <w:p w14:paraId="25EC4E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（四）变更注册地址的相关证明材料；</w:t>
      </w:r>
    </w:p>
    <w:p w14:paraId="193EA43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（五）变更后的危险化学品储存设施及其监控措施的专项安全评价报告。</w:t>
      </w:r>
    </w:p>
    <w:p w14:paraId="2057846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（一）建设项目安全设施设计审查申请书及文件； </w:t>
      </w:r>
    </w:p>
    <w:p w14:paraId="01E6A9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（二）设计单位的设计资质证明文件（复制件）； </w:t>
      </w:r>
    </w:p>
    <w:p w14:paraId="434D3A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（三）建设项目安全设施设计专篇。</w:t>
      </w:r>
    </w:p>
    <w:p w14:paraId="5B0DF0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812331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6F1A058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1A79B9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6BABF2B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15.检索关键词：危险化学品重大危险源备案</w:t>
      </w:r>
    </w:p>
    <w:p w14:paraId="60D93FC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w:t>
      </w:r>
    </w:p>
    <w:p w14:paraId="33937D1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1.分类：给付</w:t>
      </w:r>
    </w:p>
    <w:p w14:paraId="508DDCB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2.项目名称：自然灾害救助资金给付</w:t>
      </w:r>
    </w:p>
    <w:p w14:paraId="5EA559A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410DFE8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25D5D1E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5.申办条件：受灾需要生活救助的困难群众</w:t>
      </w:r>
    </w:p>
    <w:p w14:paraId="0E48A9F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"http://59.207.104.2:8060/smp/asmp/jsp/service/service_edit.jsp?unid=D37396B0C143322C29994960850E9358&amp;parentunid=undefined&amp;deptunid=001003020006012003018&amp;savelogo=1&amp;dialogId=2E43A79F6428539CDCB3501D91AED5D1"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自然灾害救助资金申请表</w:t>
      </w:r>
      <w:r>
        <w:rPr>
          <w:rFonts w:hint="eastAsia" w:ascii="仿宋" w:hAnsi="仿宋" w:eastAsia="仿宋" w:cs="仿宋"/>
          <w:sz w:val="32"/>
          <w:szCs w:val="32"/>
        </w:rPr>
        <w:fldChar w:fldCharType="end"/>
      </w:r>
    </w:p>
    <w:p w14:paraId="68DF188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苗雨迪；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19A44C0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环节名称：审核；办理人：袁少伟；办理时限：0.5；审查标准：对申请人提交的文件、资料进行审查；办理结果：作出核查意见；</w:t>
      </w:r>
    </w:p>
    <w:p w14:paraId="53B800E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环节名称：决定；办理人：张宏涛；办理时限：0.5；审查标准：对申请人提交的文件、资料及现场核查意见把关；办理结果：符合条件的批准办理；</w:t>
      </w:r>
    </w:p>
    <w:p w14:paraId="531BAE7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环节名称：送达；办理人：窗口；办理时限：0；审查标准：制作自然灾害生活救助申请表，并打印；办理结果：电话告知；</w:t>
      </w:r>
    </w:p>
    <w:p w14:paraId="13838C0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006EB7F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9.法定期限：15个工作日承诺期限：1个工作日</w:t>
      </w:r>
    </w:p>
    <w:p w14:paraId="356A5E5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10.不收费，依据：《自然灾害救助条例》（国务院令第577号）第十四条、第十九条、第二十二条</w:t>
      </w:r>
    </w:p>
    <w:p w14:paraId="22050D6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1B5083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0CE81A9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4143F77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311A064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15.检索关键词：自然灾害救助资金给付</w:t>
      </w:r>
    </w:p>
    <w:p w14:paraId="106F3BF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w:t>
      </w:r>
    </w:p>
    <w:p w14:paraId="5BAAF8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1.分类：许可</w:t>
      </w:r>
    </w:p>
    <w:p w14:paraId="031E6BE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2.项目名称：危险化学品经营许可证注销</w:t>
      </w:r>
    </w:p>
    <w:p w14:paraId="668753F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013E034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07AB04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5.申办条件：（一）经营许可证有效期届满未被批准延期的；（二）终止危险化学品经营活动的；（三）经营许可证被依法撤销的；（四）经营许可证被依法吊销的。</w:t>
      </w:r>
    </w:p>
    <w:p w14:paraId="28FDC63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40079D6B">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25833FBC">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河南省应急管理系统许可证（资格证）注销申请表</w:t>
      </w:r>
      <w:r>
        <w:rPr>
          <w:rFonts w:hint="eastAsia" w:ascii="仿宋" w:hAnsi="仿宋" w:eastAsia="仿宋" w:cs="仿宋"/>
          <w:sz w:val="32"/>
          <w:szCs w:val="32"/>
          <w:lang w:val="en-US" w:eastAsia="zh-CN"/>
        </w:rPr>
        <w:fldChar w:fldCharType="end"/>
      </w:r>
    </w:p>
    <w:p w14:paraId="48F898E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"http://59.207.104.2:8060/smp/asmp/jsp/service/service_edit.jsp?unid=D506F1CACDF038F3981FD0A3536B3E98&amp;parentunid=undefined&amp;deptunid=001003020006012003018&amp;savelogo=1&amp;dialogId=2E43A79F6428539CDCB3501D91AED5D1"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危险化学品经营许可证</w:t>
      </w:r>
      <w:r>
        <w:rPr>
          <w:rFonts w:hint="eastAsia" w:ascii="仿宋" w:hAnsi="仿宋" w:eastAsia="仿宋" w:cs="仿宋"/>
          <w:sz w:val="32"/>
          <w:szCs w:val="32"/>
          <w:lang w:val="en-US" w:eastAsia="zh-CN"/>
        </w:rPr>
        <w:fldChar w:fldCharType="end"/>
      </w:r>
    </w:p>
    <w:p w14:paraId="293F462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邢钰红；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7040F8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环节名称：审核；办理人：崔媛媛；办理时限：0.5；审查标准：对申请人提交的文件、资料进行审查，对经营场所、储存设施进行现场核查；办理结果：制作现场核查意见书，并作出核查意见；</w:t>
      </w:r>
    </w:p>
    <w:p w14:paraId="01ADEF1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0EDD9A0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环节名称：送达；办理人：窗口；办理时限：0；审查标准：制作证书，并打印；办理结果：窗口领取；</w:t>
      </w:r>
    </w:p>
    <w:p w14:paraId="0390448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3F411BF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9.法定期限：5个工作日承诺期限：1个工作日</w:t>
      </w:r>
    </w:p>
    <w:p w14:paraId="7D19D3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10.不收费，依据：《危险化学品经营许可证管理办法》（国家安全生产监督管理总局令第55号）第二十七条 已经取得经营许可证的企业有下列情形之一的，发证机关应当注销其经营许可证：发证机关注销经营许可证后，应当在当地主要新闻媒体或者本机关网站上发布公告，并通报企业所在地人民政府和县级以上安全生产监督管理部门。</w:t>
      </w:r>
    </w:p>
    <w:p w14:paraId="51A44B3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210BCE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6CC8776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30980EC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5BBA506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15.检索关键词：危险化学品经营许可证注销</w:t>
      </w:r>
    </w:p>
    <w:p w14:paraId="1C5A62B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w:t>
      </w:r>
    </w:p>
    <w:p w14:paraId="56DD01F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1.分类：其他</w:t>
      </w:r>
    </w:p>
    <w:p w14:paraId="277CE10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2.项目名称：生产安全事故应急预案备案</w:t>
      </w:r>
    </w:p>
    <w:p w14:paraId="0074D6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3.申请受理机关：禹州市应急管理局</w:t>
      </w:r>
    </w:p>
    <w:p w14:paraId="7B4BFC6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4.申请决定机关：禹州市应急管理局</w:t>
      </w:r>
    </w:p>
    <w:p w14:paraId="1D8E1F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5.申办条件：1.应急预案备案申报表；2.应急预案评审意见；3.应急预案电子文档；4.风险评估结果和应急资源调查清单</w:t>
      </w:r>
    </w:p>
    <w:p w14:paraId="2F0C9E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6.申办材料名称：</w:t>
      </w:r>
    </w:p>
    <w:p w14:paraId="4454FAB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应急预案备案申报表</w:t>
      </w:r>
      <w:r>
        <w:rPr>
          <w:rFonts w:hint="eastAsia" w:ascii="仿宋" w:hAnsi="仿宋" w:eastAsia="仿宋" w:cs="仿宋"/>
          <w:sz w:val="32"/>
          <w:szCs w:val="32"/>
          <w:lang w:val="en-US" w:eastAsia="zh-CN"/>
        </w:rPr>
        <w:fldChar w:fldCharType="end"/>
      </w:r>
    </w:p>
    <w:p w14:paraId="43149C85">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应急预案</w:t>
      </w:r>
      <w:r>
        <w:rPr>
          <w:rFonts w:hint="eastAsia" w:ascii="仿宋" w:hAnsi="仿宋" w:eastAsia="仿宋" w:cs="仿宋"/>
          <w:sz w:val="32"/>
          <w:szCs w:val="32"/>
          <w:lang w:val="en-US" w:eastAsia="zh-CN"/>
        </w:rPr>
        <w:fldChar w:fldCharType="end"/>
      </w:r>
    </w:p>
    <w:p w14:paraId="6A9915FF">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应急预案评审意见</w:t>
      </w:r>
      <w:r>
        <w:rPr>
          <w:rFonts w:hint="eastAsia" w:ascii="仿宋" w:hAnsi="仿宋" w:eastAsia="仿宋" w:cs="仿宋"/>
          <w:sz w:val="32"/>
          <w:szCs w:val="32"/>
          <w:lang w:val="en-US" w:eastAsia="zh-CN"/>
        </w:rPr>
        <w:fldChar w:fldCharType="end"/>
      </w:r>
    </w:p>
    <w:p w14:paraId="6E09150B">
      <w:pP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风险评估结果和应急资源调查清单</w:t>
      </w:r>
      <w:r>
        <w:rPr>
          <w:rFonts w:hint="eastAsia" w:ascii="仿宋" w:hAnsi="仿宋" w:eastAsia="仿宋" w:cs="仿宋"/>
          <w:sz w:val="32"/>
          <w:szCs w:val="32"/>
          <w:lang w:val="en-US" w:eastAsia="zh-CN"/>
        </w:rPr>
        <w:fldChar w:fldCharType="end"/>
      </w:r>
    </w:p>
    <w:p w14:paraId="0701F47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"http://59.207.104.2:8060/smp/asmp/jsp/service/service_edit.jsp?unid=EE90BA01C3AB5FD0DB56D85CF61DF175&amp;parentunid=undefined&amp;deptunid=001003020006012003018&amp;savelogo=1&amp;dialogId=2E43A79F6428539CDCB3501D91AED5D1"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w:t>
      </w:r>
      <w:r>
        <w:rPr>
          <w:rFonts w:hint="eastAsia" w:ascii="仿宋" w:hAnsi="仿宋" w:eastAsia="仿宋" w:cs="仿宋"/>
          <w:sz w:val="32"/>
          <w:szCs w:val="32"/>
        </w:rPr>
        <w:t>申请材料清单及材料内容真实性承诺书</w:t>
      </w:r>
      <w:r>
        <w:rPr>
          <w:rFonts w:hint="eastAsia" w:ascii="仿宋" w:hAnsi="仿宋" w:eastAsia="仿宋" w:cs="仿宋"/>
          <w:sz w:val="32"/>
          <w:szCs w:val="32"/>
          <w:lang w:val="en-US" w:eastAsia="zh-CN"/>
        </w:rPr>
        <w:fldChar w:fldCharType="end"/>
      </w:r>
    </w:p>
    <w:p w14:paraId="51A341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办事流程：环节名称：受理；办理人：陈启新；办理时限：0；审查标准：对申请文件、资料进行形式审查，看是否齐全；办理结果：符合要求的，予以受理；不符合要求的当场告知或者在1个工作日内出具补正告知书，一次告知申请人需要补正的全补内容；否则不予受理；</w:t>
      </w:r>
    </w:p>
    <w:p w14:paraId="0DD01F9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环节名称：审核；办理人：徐进克；办理时限：0.5；审查标准：对申请人提交的文件、资料进行审查，对经营场所、储存设施进行现场核查；办理结果：制作现场核查意见书，并作出核查意见；</w:t>
      </w:r>
    </w:p>
    <w:p w14:paraId="59B0E85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环节名称：决定；办理人：贾宏晓；办理时限：0.5；审查标准：对申请人提交的文件、资料及现场核查意见把关；办理结果：符合条件的批准办理；</w:t>
      </w:r>
    </w:p>
    <w:p w14:paraId="3534959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环节名称：送达；办理人：窗口；办理时限：0；审查标准：制作备案登记表，并打印；办理结果：窗口领取；</w:t>
      </w:r>
    </w:p>
    <w:p w14:paraId="78BF50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8.许可数量：无限制，符合条件即许可</w:t>
      </w:r>
    </w:p>
    <w:p w14:paraId="7C4BE01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9.法定期限：5天承诺期限：1天</w:t>
      </w:r>
    </w:p>
    <w:p w14:paraId="14F69F4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不收费，依据：《生产安全事故应急预案管理办法》（中华人民共和国应急管理部令第2号）第二十六条：“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6DCF90B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11.联系单位：禹州市应急管理局</w:t>
      </w:r>
    </w:p>
    <w:p w14:paraId="7555329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12.办公地址：行政服务大厅</w:t>
      </w:r>
    </w:p>
    <w:p w14:paraId="543E40E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13.联系人：崔昆伦</w:t>
      </w:r>
    </w:p>
    <w:p w14:paraId="02F91B9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14.联系电话：0374-8810832</w:t>
      </w:r>
    </w:p>
    <w:p w14:paraId="78128D0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15.检索关键词：生产安全事故应急预案备案</w:t>
      </w:r>
    </w:p>
    <w:p w14:paraId="75F4404B">
      <w:pPr>
        <w:rPr>
          <w:rFonts w:hint="eastAsia" w:ascii="仿宋" w:hAnsi="仿宋" w:eastAsia="仿宋" w:cs="仿宋"/>
          <w:sz w:val="32"/>
          <w:szCs w:val="32"/>
          <w:lang w:val="en-US" w:eastAsia="zh-CN"/>
        </w:rPr>
      </w:pPr>
    </w:p>
    <w:p w14:paraId="308187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449E44"/>
    <w:multiLevelType w:val="singleLevel"/>
    <w:tmpl w:val="F6449E44"/>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YmE0NzYxMjY1N2FkODlkMWU0MDVkZmNkZWM2MWQifQ=="/>
  </w:docVars>
  <w:rsids>
    <w:rsidRoot w:val="00000000"/>
    <w:rsid w:val="011149CC"/>
    <w:rsid w:val="08EF5238"/>
    <w:rsid w:val="18234372"/>
    <w:rsid w:val="6D981DEC"/>
    <w:rsid w:val="6E56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16422</Words>
  <Characters>17268</Characters>
  <Paragraphs>567</Paragraphs>
  <TotalTime>14</TotalTime>
  <ScaleCrop>false</ScaleCrop>
  <LinksUpToDate>false</LinksUpToDate>
  <CharactersWithSpaces>17449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2022-10-12T03:18:00Z</dcterms:created>
  <dc:creator>LS</dc:creator>
  <cp:lastModifiedBy>♪№1</cp:lastModifiedBy>
  <dcterms:modified xsi:type="dcterms:W3CDTF">2025-11-05T08:19:36Z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97B2BEE971BF413684A7F086360D9697_13</vt:lpwstr>
  </property>
  <property fmtid="{D5CDD505-2E9C-101B-9397-08002B2CF9AE}" pid="4" name="KSOTemplateDocerSaveRecord">
    <vt:lpwstr>eyJoZGlkIjoiNGVlZjY5ODZjZmI0MTc5MmE3YjQyOTEyN2UxNmY2MzAiLCJ1c2VySWQiOiIyNTUyMTEyNzgifQ==</vt:lpwstr>
  </property>
</Properties>
</file>