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spacing w:val="20"/>
          <w:sz w:val="44"/>
        </w:rPr>
      </w:pPr>
      <w:bookmarkStart w:id="1" w:name="_GoBack"/>
      <w:bookmarkEnd w:id="1"/>
    </w:p>
    <w:p>
      <w:pPr>
        <w:jc w:val="center"/>
        <w:rPr>
          <w:rFonts w:hint="eastAsia" w:ascii="方正小标宋简体" w:eastAsia="方正小标宋简体"/>
          <w:color w:val="FF0000"/>
          <w:w w:val="36"/>
          <w:sz w:val="126"/>
          <w:szCs w:val="126"/>
        </w:rPr>
      </w:pPr>
      <w:r>
        <w:rPr>
          <w:rFonts w:hint="eastAsia" w:ascii="方正小标宋简体" w:hAnsi="华文中宋" w:eastAsia="方正小标宋简体" w:cs="宋体"/>
          <w:bCs/>
          <w:color w:val="FF0000"/>
          <w:w w:val="75"/>
          <w:kern w:val="0"/>
          <w:sz w:val="90"/>
          <w:szCs w:val="90"/>
        </w:rPr>
        <w:t>禹州市安全生产委员会文件</w:t>
      </w:r>
      <w:r>
        <w:rPr>
          <w:sz w:val="126"/>
        </w:rPr>
        <mc:AlternateContent>
          <mc:Choice Requires="wps">
            <w:drawing>
              <wp:anchor distT="0" distB="0" distL="114300" distR="114300" simplePos="0" relativeHeight="251661312" behindDoc="0" locked="0" layoutInCell="1" hidden="1" allowOverlap="1">
                <wp:simplePos x="0" y="0"/>
                <wp:positionH relativeFrom="column">
                  <wp:posOffset>-1099185</wp:posOffset>
                </wp:positionH>
                <wp:positionV relativeFrom="paragraph">
                  <wp:posOffset>-1673225</wp:posOffset>
                </wp:positionV>
                <wp:extent cx="63500" cy="63500"/>
                <wp:effectExtent l="0" t="0" r="0" b="0"/>
                <wp:wrapNone/>
                <wp:docPr id="4" name="矩形 4" descr="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" style="position:absolute;left:0pt;margin-left:-86.55pt;margin-top:-131.75pt;height:5pt;width:5pt;visibility:hidden;z-index:251661312;mso-width-relative:page;mso-height-relative:page;" fillcolor="#FFFFFF" filled="t" stroked="t" coordsize="21600,21600" o:gfxdata="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">
                <v:fill on="t" focussize="0,0"/>
                <v:stroke color="#000000" joinstyle="miter"/>
                <v:imagedata o:title=""/>
                <o:lock v:ext="edit" aspectratio="f"/>
                <v:textbox>
                  <w:txbxContent>
                    <w:p>
                      <w:pPr>
                        <w:jc w:val="center"/>
                      </w:pPr>
                    </w:p>
                  </w:txbxContent>
                </v:textbox>
              </v:rect>
            </w:pict>
          </mc:Fallback>
        </mc:AlternateContent>
      </w:r>
    </w:p>
    <w:p>
      <w:pPr>
        <w:jc w:val="center"/>
        <w:rPr>
          <w:rFonts w:hint="eastAsia" w:ascii="仿宋_GB2312" w:hAnsi="仿宋_GB2312" w:eastAsia="仿宋_GB2312"/>
          <w:spacing w:val="8"/>
          <w:sz w:val="32"/>
        </w:rPr>
      </w:pPr>
    </w:p>
    <w:p>
      <w:pPr>
        <w:jc w:val="center"/>
        <w:rPr>
          <w:rFonts w:hint="eastAsia" w:ascii="仿宋_GB2312" w:hAnsi="仿宋_GB2312" w:eastAsia="仿宋_GB2312"/>
          <w:spacing w:val="8"/>
          <w:sz w:val="32"/>
        </w:rPr>
      </w:pPr>
      <w:r>
        <w:rPr>
          <w:rFonts w:hint="eastAsia" w:ascii="仿宋_GB2312" w:hAnsi="仿宋_GB2312" w:eastAsia="仿宋_GB2312"/>
          <w:spacing w:val="8"/>
          <w:sz w:val="32"/>
        </w:rPr>
        <w:t>禹</w:t>
      </w:r>
      <w:r>
        <w:rPr>
          <w:rFonts w:hint="eastAsia" w:ascii="仿宋_GB2312" w:hAnsi="仿宋_GB2312" w:eastAsia="仿宋_GB2312"/>
          <w:spacing w:val="8"/>
          <w:sz w:val="32"/>
          <w:lang w:eastAsia="zh-CN"/>
        </w:rPr>
        <w:t>安</w:t>
      </w:r>
      <w:r>
        <w:rPr>
          <w:rFonts w:hint="eastAsia" w:ascii="仿宋_GB2312" w:hAnsi="仿宋_GB2312" w:eastAsia="仿宋_GB2312"/>
          <w:spacing w:val="8"/>
          <w:sz w:val="32"/>
        </w:rPr>
        <w:t>〔20</w:t>
      </w:r>
      <w:r>
        <w:rPr>
          <w:rFonts w:hint="eastAsia" w:ascii="仿宋_GB2312" w:hAnsi="仿宋_GB2312" w:eastAsia="仿宋_GB2312"/>
          <w:spacing w:val="8"/>
          <w:sz w:val="32"/>
          <w:lang w:val="en-US" w:eastAsia="zh-CN"/>
        </w:rPr>
        <w:t>23</w:t>
      </w:r>
      <w:r>
        <w:rPr>
          <w:rFonts w:hint="eastAsia" w:ascii="仿宋_GB2312" w:hAnsi="仿宋_GB2312" w:eastAsia="仿宋_GB2312"/>
          <w:spacing w:val="8"/>
          <w:sz w:val="32"/>
        </w:rPr>
        <w:t>〕</w:t>
      </w:r>
      <w:r>
        <w:rPr>
          <w:rFonts w:hint="eastAsia" w:ascii="仿宋_GB2312" w:hAnsi="仿宋_GB2312" w:eastAsia="仿宋_GB2312"/>
          <w:spacing w:val="8"/>
          <w:sz w:val="32"/>
          <w:lang w:val="en-US" w:eastAsia="zh-CN"/>
        </w:rPr>
        <w:t>1</w:t>
      </w:r>
      <w:r>
        <w:rPr>
          <w:rFonts w:hint="eastAsia" w:ascii="仿宋_GB2312" w:hAnsi="仿宋_GB2312" w:eastAsia="仿宋_GB2312"/>
          <w:spacing w:val="8"/>
          <w:sz w:val="32"/>
        </w:rPr>
        <w:t>号</w:t>
      </w:r>
    </w:p>
    <w:p>
      <w:pPr>
        <w:pStyle w:val="13"/>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left="0" w:hanging="2520" w:hangingChars="200"/>
        <w:jc w:val="center"/>
        <w:textAlignment w:val="auto"/>
        <w:rPr>
          <w:rFonts w:hint="eastAsia" w:ascii="黑体" w:hAnsi="黑体" w:eastAsia="黑体"/>
          <w:spacing w:val="20"/>
          <w:sz w:val="44"/>
        </w:rPr>
      </w:pPr>
      <w:r>
        <w:rPr>
          <w:rFonts w:hint="eastAsia" w:ascii="方正小标宋简体" w:eastAsia="方正小标宋简体"/>
          <w:color w:val="FF0000"/>
          <w:sz w:val="126"/>
          <w:szCs w:val="126"/>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34290</wp:posOffset>
                </wp:positionV>
                <wp:extent cx="5600700" cy="0"/>
                <wp:effectExtent l="0" t="10795" r="0" b="17780"/>
                <wp:wrapNone/>
                <wp:docPr id="9" name="直接连接符 9"/>
                <wp:cNvGraphicFramePr/>
                <a:graphic xmlns:a="http://schemas.openxmlformats.org/drawingml/2006/main">
                  <a:graphicData uri="http://schemas.microsoft.com/office/word/2010/wordprocessingShape">
                    <wps:wsp>
                      <wps:cNvCnPr/>
                      <wps:spPr>
                        <a:xfrm>
                          <a:off x="0" y="0"/>
                          <a:ext cx="5600700" cy="0"/>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15pt;margin-top:2.7pt;height:0pt;width:441pt;z-index:251660288;mso-width-relative:page;mso-height-relative:page;" filled="f" stroked="t" coordsize="21600,21600" o:gfxdata="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x6kbW1QAAAAUBAAAPAAAAAAAA&#10;AAEAIAAAACIAAABkcnMvZG93bnJldi54bWxQSwECFAAUAAAACACHTuJAwU2mcdwBAACXAwAADgAA&#10;AAAAAAABACAAAAAkAQAAZHJzL2Uyb0RvYy54bWxQSwUGAAAAAAYABgBZAQAAcgUAAAAA&#10;">
                <v:fill on="f" focussize="0,0"/>
                <v:stroke weight="1.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rightChars="0" w:firstLine="0" w:firstLineChars="0"/>
        <w:jc w:val="center"/>
        <w:textAlignment w:val="baseline"/>
        <w:outlineLvl w:val="9"/>
        <w:rPr>
          <w:rFonts w:hint="eastAsia" w:ascii="方正小标宋简体" w:hAnsi="方正小标宋简体" w:eastAsia="方正小标宋简体" w:cs="方正小标宋简体"/>
          <w:b w:val="0"/>
          <w:bCs/>
          <w:sz w:val="44"/>
          <w:lang w:val="en-US" w:eastAsia="zh-CN"/>
        </w:rPr>
      </w:pPr>
      <w:r>
        <w:rPr>
          <w:rFonts w:hint="eastAsia" w:ascii="方正小标宋简体" w:hAnsi="方正小标宋简体" w:eastAsia="方正小标宋简体" w:cs="方正小标宋简体"/>
          <w:b w:val="0"/>
          <w:bCs/>
          <w:sz w:val="44"/>
          <w:lang w:eastAsia="zh-CN"/>
        </w:rPr>
        <w:t>禹州市</w:t>
      </w:r>
      <w:r>
        <w:rPr>
          <w:rFonts w:hint="eastAsia" w:ascii="方正小标宋简体" w:hAnsi="方正小标宋简体" w:eastAsia="方正小标宋简体" w:cs="方正小标宋简体"/>
          <w:b w:val="0"/>
          <w:bCs/>
          <w:sz w:val="44"/>
        </w:rPr>
        <w:t>安全生产</w:t>
      </w:r>
      <w:r>
        <w:rPr>
          <w:rFonts w:hint="eastAsia" w:ascii="方正小标宋简体" w:hAnsi="方正小标宋简体" w:eastAsia="方正小标宋简体" w:cs="方正小标宋简体"/>
          <w:b w:val="0"/>
          <w:bCs/>
          <w:sz w:val="44"/>
          <w:lang w:val="en-US" w:eastAsia="zh-CN"/>
        </w:rPr>
        <w:t>委员会</w:t>
      </w:r>
    </w:p>
    <w:p>
      <w:pPr>
        <w:keepNext w:val="0"/>
        <w:keepLines w:val="0"/>
        <w:pageBreakBefore w:val="0"/>
        <w:widowControl w:val="0"/>
        <w:kinsoku/>
        <w:wordWrap/>
        <w:overflowPunct/>
        <w:topLinePunct w:val="0"/>
        <w:autoSpaceDE/>
        <w:autoSpaceDN/>
        <w:bidi w:val="0"/>
        <w:adjustRightInd/>
        <w:snapToGrid/>
        <w:spacing w:before="0" w:beforeLines="0" w:after="0" w:afterLines="0" w:line="480" w:lineRule="exact"/>
        <w:ind w:left="0" w:leftChars="0" w:right="0" w:rightChars="0" w:firstLine="0" w:firstLineChars="0"/>
        <w:jc w:val="center"/>
        <w:textAlignment w:val="baseline"/>
        <w:outlineLvl w:val="9"/>
        <w:rPr>
          <w:rFonts w:hint="eastAsia" w:ascii="黑体" w:hAnsi="黑体" w:eastAsia="黑体"/>
          <w:b w:val="0"/>
          <w:bCs/>
          <w:sz w:val="44"/>
        </w:rPr>
      </w:pPr>
      <w:r>
        <w:rPr>
          <w:rFonts w:hint="eastAsia" w:ascii="方正小标宋简体" w:hAnsi="方正小标宋简体" w:eastAsia="方正小标宋简体" w:cs="方正小标宋简体"/>
          <w:b w:val="0"/>
          <w:bCs/>
          <w:sz w:val="44"/>
          <w:lang w:val="en-US" w:eastAsia="zh-CN"/>
        </w:rPr>
        <w:t>关于开展安全生产对话谈心活动的通知</w:t>
      </w:r>
    </w:p>
    <w:p>
      <w:pPr>
        <w:spacing w:line="700" w:lineRule="exact"/>
        <w:textAlignment w:val="baseline"/>
        <w:rPr>
          <w:rFonts w:hint="eastAsia" w:ascii="仿宋_GB2312" w:hAnsi="仿宋_GB2312" w:eastAsia="仿宋_GB2312"/>
          <w:spacing w:val="10"/>
          <w:sz w:val="32"/>
        </w:rPr>
      </w:pPr>
    </w:p>
    <w:p>
      <w:pPr>
        <w:bidi w:val="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各乡镇（街道）党委和人民政府，禹州高新技术产业开发区管委会，市安委会有关成员单位和央属省属驻禹企业：</w:t>
      </w:r>
    </w:p>
    <w:p>
      <w:pPr>
        <w:bidi w:val="0"/>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eastAsia="zh-CN"/>
        </w:rPr>
        <w:t>为深刻汲取安阳“11·21”火灾事故教训，深入推动各</w:t>
      </w:r>
      <w:r>
        <w:rPr>
          <w:rFonts w:hint="eastAsia" w:ascii="仿宋_GB2312" w:hAnsi="仿宋_GB2312" w:eastAsia="仿宋_GB2312" w:cs="仿宋_GB2312"/>
          <w:sz w:val="32"/>
          <w:szCs w:val="40"/>
          <w:lang w:val="en-US" w:eastAsia="zh-CN"/>
        </w:rPr>
        <w:t>级各部门</w:t>
      </w:r>
      <w:r>
        <w:rPr>
          <w:rFonts w:hint="eastAsia" w:ascii="仿宋_GB2312" w:hAnsi="仿宋_GB2312" w:eastAsia="仿宋_GB2312" w:cs="仿宋_GB2312"/>
          <w:sz w:val="32"/>
          <w:szCs w:val="40"/>
          <w:lang w:eastAsia="zh-CN"/>
        </w:rPr>
        <w:t>各生产经营单位</w:t>
      </w:r>
      <w:r>
        <w:rPr>
          <w:rFonts w:hint="eastAsia" w:ascii="仿宋_GB2312" w:hAnsi="仿宋_GB2312" w:eastAsia="仿宋_GB2312" w:cs="仿宋_GB2312"/>
          <w:sz w:val="32"/>
          <w:szCs w:val="40"/>
          <w:lang w:val="en-US" w:eastAsia="zh-CN"/>
        </w:rPr>
        <w:t>认真</w:t>
      </w:r>
      <w:r>
        <w:rPr>
          <w:rFonts w:hint="eastAsia" w:ascii="仿宋_GB2312" w:hAnsi="仿宋_GB2312" w:eastAsia="仿宋_GB2312" w:cs="仿宋_GB2312"/>
          <w:sz w:val="32"/>
          <w:szCs w:val="40"/>
          <w:lang w:eastAsia="zh-CN"/>
        </w:rPr>
        <w:t>贯彻落实习近平总书记关于安全生产重要论述，坚定以人民为中心发展思想，树牢安全生产“红线”意识和“底线”思维，明确各方职责，更好地推动安全生产工作落实，市安委会研究决定，在全市范围内</w:t>
      </w:r>
      <w:r>
        <w:rPr>
          <w:rFonts w:hint="eastAsia" w:ascii="仿宋_GB2312" w:hAnsi="仿宋_GB2312" w:eastAsia="仿宋_GB2312" w:cs="仿宋_GB2312"/>
          <w:sz w:val="32"/>
          <w:szCs w:val="40"/>
          <w:lang w:val="en-US" w:eastAsia="zh-CN"/>
        </w:rPr>
        <w:t>继续组织</w:t>
      </w:r>
      <w:r>
        <w:rPr>
          <w:rFonts w:hint="eastAsia" w:ascii="仿宋_GB2312" w:hAnsi="仿宋_GB2312" w:eastAsia="仿宋_GB2312" w:cs="仿宋_GB2312"/>
          <w:sz w:val="32"/>
          <w:szCs w:val="40"/>
          <w:lang w:eastAsia="zh-CN"/>
        </w:rPr>
        <w:t>开展安全生产对话谈心活动。</w:t>
      </w:r>
    </w:p>
    <w:p>
      <w:pPr>
        <w:bidi w:val="0"/>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一、 指导思想</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以习近平新时代中国特色社会主义思想为指导，深入贯彻落实中央和省委、省政府领导关于安全生产工作一系列重要讲话精神，认真落实许昌市委市政府和我市市委市政府安全生产工作决策部署，积极开展对话谈心活动，着力提高各级各部门各单位主要负责人对安全生产工作重要性的认识，更好地履行作为安全生产第一责任人的重大责任，更加自觉地支持安全生产工作，坚决有效防范和遏制各类事故发生，确保全市安全生产形势持续稳定。</w:t>
      </w:r>
    </w:p>
    <w:p>
      <w:pPr>
        <w:bidi w:val="0"/>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 xml:space="preserve">二、活动目的 </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通过学习贯彻习近平总书记、李克强总理关于安全生产重要指示批示精神，进一步树牢安全发展理念，强化底线思维和红线意识，扎实开展安全生产专项整治三年行动巩固提升、安全生产大检查,精准施策、破解难题，从根本上消除事故隐患，提高本质安全水平，坚决把确保人民生命财产安全放在第一位落到实处。</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通过学习贯彻《安全生产法》《地方党政领导干部安全生产责任制规定》《加强安全生产责任落实若干制度》《河南省贯彻落实国务院安委会全面加强安全生产“十五条硬措施”实施意见》《禹州市落实最严格安全生产责任实施方案》等有关法律法规和政策文件，进一步落实党委政府、各有关部门和生产经营单位的安全生产责任。</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3.通过开展安全生产事故警示教育，认真从各类生产安全事故中深刻汲取教训，增强警醒忧患意识，举一反三，警钟常鸣，查漏补缺，积极加强和改进安全生产工作，有效防范各类事故发生。</w:t>
      </w:r>
    </w:p>
    <w:p>
      <w:pPr>
        <w:bidi w:val="0"/>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三、实施主体和对象</w:t>
      </w:r>
    </w:p>
    <w:p>
      <w:pPr>
        <w:bidi w:val="0"/>
        <w:ind w:firstLine="643" w:firstLineChars="200"/>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（一）实施主体</w:t>
      </w:r>
    </w:p>
    <w:p>
      <w:pPr>
        <w:bidi w:val="0"/>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市安全生产委员会，乡镇（街道）应急委。</w:t>
      </w:r>
    </w:p>
    <w:p>
      <w:pPr>
        <w:bidi w:val="0"/>
        <w:ind w:firstLine="643" w:firstLineChars="200"/>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（二）实施对象</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1.各级党委、政府负责人。</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2.各负有安全生产监督管理职责的部门负责人。</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3.禹州高新技术产业开发区管委会负责人。</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4.各生产经营单位负责人。</w:t>
      </w:r>
    </w:p>
    <w:p>
      <w:pPr>
        <w:bidi w:val="0"/>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四、实施办法</w:t>
      </w:r>
    </w:p>
    <w:p>
      <w:pPr>
        <w:bidi w:val="0"/>
        <w:ind w:firstLine="643" w:firstLineChars="200"/>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（一）党委、政府层面</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1.各级党委主要负责人与本级党委班子成员谈心，政府主要负责人与本级政府班子成员谈心，重点谈如何贯彻落实党政领导干部安全生产责任制规定。</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2.各级党委政府副职与分管部门主要负责人谈心，重点谈如何落实部门“三管三必须”安全生产监管责任。</w:t>
      </w:r>
    </w:p>
    <w:p>
      <w:pPr>
        <w:bidi w:val="0"/>
        <w:ind w:firstLine="643" w:firstLineChars="200"/>
        <w:rPr>
          <w:rFonts w:hint="eastAsia" w:ascii="楷体_GB2312" w:hAnsi="楷体_GB2312" w:eastAsia="楷体_GB2312" w:cs="楷体_GB2312"/>
          <w:b/>
          <w:bCs/>
          <w:sz w:val="32"/>
          <w:szCs w:val="40"/>
          <w:lang w:val="en-US" w:eastAsia="zh-CN"/>
        </w:rPr>
      </w:pPr>
      <w:r>
        <w:rPr>
          <w:rFonts w:hint="eastAsia" w:ascii="楷体_GB2312" w:hAnsi="楷体_GB2312" w:eastAsia="楷体_GB2312" w:cs="楷体_GB2312"/>
          <w:b/>
          <w:bCs/>
          <w:sz w:val="32"/>
          <w:szCs w:val="40"/>
          <w:lang w:val="en-US" w:eastAsia="zh-CN"/>
        </w:rPr>
        <w:t>（二）行业部门层面</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1.各负有安全监管职责部门负责人与本部门班子成员谈心，重点谈如何落实部门“三管三必须”安全生产监管责任。</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2.各负有安全监管职责部门分管负责人与本行业领域生产经营单位负责人谈心，重点谈如何依法落实生产经营单位安全生产主体责任。</w:t>
      </w:r>
    </w:p>
    <w:p>
      <w:pPr>
        <w:bidi w:val="0"/>
        <w:ind w:firstLine="643" w:firstLineChars="200"/>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（三）企业层面</w:t>
      </w:r>
    </w:p>
    <w:p>
      <w:pPr>
        <w:bidi w:val="0"/>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各生产经营单位主要负责人与全体职工谈心，重点谈如何将安全责任措施落实到每个岗位、落实到每位员工。</w:t>
      </w:r>
    </w:p>
    <w:p>
      <w:pPr>
        <w:bidi w:val="0"/>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五、活动时间</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自即日起至2023年1月30日</w:t>
      </w:r>
    </w:p>
    <w:p>
      <w:pPr>
        <w:bidi w:val="0"/>
        <w:ind w:firstLine="640" w:firstLineChars="200"/>
        <w:rPr>
          <w:rFonts w:hint="eastAsia" w:ascii="黑体" w:hAnsi="黑体" w:eastAsia="黑体" w:cs="黑体"/>
          <w:sz w:val="32"/>
          <w:szCs w:val="40"/>
          <w:lang w:val="en-US" w:eastAsia="zh-CN"/>
        </w:rPr>
      </w:pPr>
      <w:r>
        <w:rPr>
          <w:rFonts w:hint="eastAsia" w:ascii="黑体" w:hAnsi="黑体" w:eastAsia="黑体" w:cs="黑体"/>
          <w:sz w:val="32"/>
          <w:szCs w:val="40"/>
          <w:lang w:val="en-US" w:eastAsia="zh-CN"/>
        </w:rPr>
        <w:t>六、有关要求</w:t>
      </w:r>
    </w:p>
    <w:p>
      <w:pPr>
        <w:bidi w:val="0"/>
        <w:ind w:firstLine="643" w:firstLineChars="200"/>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（一）认真组织，周密安排。</w:t>
      </w:r>
      <w:r>
        <w:rPr>
          <w:rFonts w:hint="eastAsia" w:ascii="仿宋_GB2312" w:hAnsi="仿宋_GB2312" w:eastAsia="仿宋_GB2312" w:cs="仿宋_GB2312"/>
          <w:sz w:val="32"/>
          <w:szCs w:val="40"/>
          <w:lang w:val="en-US" w:eastAsia="zh-CN"/>
        </w:rPr>
        <w:t>各级各部门各单位要充分认识继续开展安全生产对话谈心活动的重要意义，高度重视，周密安排，各级领导对这次对话谈心活动要亲自研究部署，把辖区内对话谈心任务明确到人，精心组织实施，确保对话谈心对象全覆盖。</w:t>
      </w:r>
    </w:p>
    <w:p>
      <w:pPr>
        <w:bidi w:val="0"/>
        <w:ind w:firstLine="643" w:firstLineChars="200"/>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（二）细化方案，把握重点。</w:t>
      </w:r>
      <w:r>
        <w:rPr>
          <w:rFonts w:hint="eastAsia" w:ascii="仿宋_GB2312" w:hAnsi="仿宋_GB2312" w:eastAsia="仿宋_GB2312" w:cs="仿宋_GB2312"/>
          <w:sz w:val="32"/>
          <w:szCs w:val="40"/>
          <w:lang w:val="en-US" w:eastAsia="zh-CN"/>
        </w:rPr>
        <w:t>各级各部门各单位要结合本地本行业（领域）本单位安全生产工作实际，特别是需要解决的主要问题，认真制订安全生产对话谈心活动实施方案。各对话谈心实施主体要认真准备相关资料，每次对话谈心都要认真做好记录，谈话结束后签订《安全生产责任明白书》（一式两份）。</w:t>
      </w:r>
    </w:p>
    <w:p>
      <w:pPr>
        <w:bidi w:val="0"/>
        <w:ind w:firstLine="643" w:firstLineChars="200"/>
        <w:rPr>
          <w:rFonts w:hint="eastAsia" w:ascii="仿宋_GB2312" w:hAnsi="仿宋_GB2312" w:eastAsia="仿宋_GB2312" w:cs="仿宋_GB2312"/>
          <w:sz w:val="32"/>
          <w:szCs w:val="40"/>
          <w:lang w:val="en-US" w:eastAsia="zh-CN"/>
        </w:rPr>
      </w:pPr>
      <w:r>
        <w:rPr>
          <w:rFonts w:hint="eastAsia" w:ascii="楷体_GB2312" w:hAnsi="楷体_GB2312" w:eastAsia="楷体_GB2312" w:cs="楷体_GB2312"/>
          <w:b/>
          <w:bCs/>
          <w:sz w:val="32"/>
          <w:szCs w:val="40"/>
          <w:lang w:val="en-US" w:eastAsia="zh-CN"/>
        </w:rPr>
        <w:t>（三）督促考核，注重实效。</w:t>
      </w:r>
      <w:r>
        <w:rPr>
          <w:rFonts w:hint="eastAsia" w:ascii="仿宋_GB2312" w:hAnsi="仿宋_GB2312" w:eastAsia="仿宋_GB2312" w:cs="仿宋_GB2312"/>
          <w:sz w:val="32"/>
          <w:szCs w:val="40"/>
          <w:lang w:val="en-US" w:eastAsia="zh-CN"/>
        </w:rPr>
        <w:t>各级安委会要把安全生产对话谈心活动列入2022年度安全生产综合暗访暗查和年度考核的重要内容，定期调度活动开展情况，及时报本级党委、政府并</w:t>
      </w:r>
      <w:r>
        <w:rPr>
          <w:sz w:val="32"/>
        </w:rPr>
        <mc:AlternateContent>
          <mc:Choice Requires="wps">
            <w:drawing>
              <wp:anchor distT="0" distB="0" distL="114300" distR="114300" simplePos="0" relativeHeight="251669504" behindDoc="0" locked="0" layoutInCell="1" hidden="1" allowOverlap="1">
                <wp:simplePos x="0" y="0"/>
                <wp:positionH relativeFrom="column">
                  <wp:posOffset>-1127760</wp:posOffset>
                </wp:positionH>
                <wp:positionV relativeFrom="paragraph">
                  <wp:posOffset>-1111250</wp:posOffset>
                </wp:positionV>
                <wp:extent cx="63500" cy="63500"/>
                <wp:effectExtent l="6350" t="6350" r="6350" b="6350"/>
                <wp:wrapNone/>
                <wp:docPr id="15" name="KGD_63B39E88$01$29$00011" descr="nwkOiId/bBbOAe61rgYT4vXM3UaFFF0tl2W9B2ekj1Z7kYnHXrUHbs1gN35c90qviFzMmSYSMW7lC4do6FFS+xz9VIa6c2Bx412GA16Vi1pEY7eb39AonfG1I8FpTtULxqM6tABmaD+UHLOHSV9f/MdY4eu8/831belphtpQ8QKowx3i3Y/iWX4WfPmJMVyL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l2PokN/4rPFXYvyfdHZb52mmlhcYV3Woy9o2fC/3EWJz0+nUBqROP3+Pz/OPynin5AI0/c+8zbTZ3PgFxI9OmpwzKrjhDc5dgm/o8hqxOgoJ9xKfRYI+JP3moEAqTSDXpGuYkacFF7woQmq3LqKjWqyQUacyNKL1VhjqzfaBdtuKYhKCqfGgbZQYuDEUHlurI0q8TVpnC7tup/b7tCWIVu8ejeeGNMOE4dOH9GQlrfh8Vfd+GEXULR6RyuLuS/x6r/UuZb4NP0kKnSbzjJ6ENNyGyiThW4o4ojSOttU3R3jCWHc/xlcytM+Q07v1C/R7k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"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63B39E88$01$29$00011" o:spid="_x0000_s1026" o:spt="1" alt="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" style="position:absolute;left:0pt;margin-left:-88.8pt;margin-top:-87.5pt;height:5pt;width:5pt;visibility:hidden;z-index:251669504;v-text-anchor:middle;mso-width-relative:page;mso-height-relative:page;" fillcolor="#5B9BD5 [3204]" filled="t" stroked="t" coordsize="21600,21600" o:gfxdata="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8480" behindDoc="0" locked="0" layoutInCell="1" hidden="1" allowOverlap="1">
                <wp:simplePos x="0" y="0"/>
                <wp:positionH relativeFrom="column">
                  <wp:posOffset>-1127760</wp:posOffset>
                </wp:positionH>
                <wp:positionV relativeFrom="paragraph">
                  <wp:posOffset>-1111250</wp:posOffset>
                </wp:positionV>
                <wp:extent cx="63500" cy="63500"/>
                <wp:effectExtent l="6350" t="6350" r="6350" b="6350"/>
                <wp:wrapNone/>
                <wp:docPr id="14" name="KGD_KG_Seal_15" descr="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5" o:spid="_x0000_s1026" o:spt="1" alt="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" style="position:absolute;left:0pt;margin-left:-88.8pt;margin-top:-87.5pt;height:5pt;width:5pt;visibility:hidden;z-index:251668480;v-text-anchor:middle;mso-width-relative:page;mso-height-relative:page;" fillcolor="#5B9BD5 [3204]" filled="t" stroked="t" coordsize="21600,21600" o:gfxdata="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7456" behindDoc="0" locked="0" layoutInCell="1" hidden="1" allowOverlap="1">
                <wp:simplePos x="0" y="0"/>
                <wp:positionH relativeFrom="column">
                  <wp:posOffset>-1127760</wp:posOffset>
                </wp:positionH>
                <wp:positionV relativeFrom="paragraph">
                  <wp:posOffset>-1111250</wp:posOffset>
                </wp:positionV>
                <wp:extent cx="63500" cy="63500"/>
                <wp:effectExtent l="6350" t="6350" r="6350" b="6350"/>
                <wp:wrapNone/>
                <wp:docPr id="13" name="KGD_KG_Seal_14" descr="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4" o:spid="_x0000_s1026" o:spt="1" alt="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" style="position:absolute;left:0pt;margin-left:-88.8pt;margin-top:-87.5pt;height:5pt;width:5pt;visibility:hidden;z-index:251667456;v-text-anchor:middle;mso-width-relative:page;mso-height-relative:page;" fillcolor="#5B9BD5 [3204]" filled="t" stroked="t" coordsize="21600,21600" o:gfxdata="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6432" behindDoc="0" locked="0" layoutInCell="1" hidden="1" allowOverlap="1">
                <wp:simplePos x="0" y="0"/>
                <wp:positionH relativeFrom="column">
                  <wp:posOffset>-1127760</wp:posOffset>
                </wp:positionH>
                <wp:positionV relativeFrom="paragraph">
                  <wp:posOffset>-1111250</wp:posOffset>
                </wp:positionV>
                <wp:extent cx="63500" cy="63500"/>
                <wp:effectExtent l="6350" t="6350" r="6350" b="6350"/>
                <wp:wrapNone/>
                <wp:docPr id="12" name="KGD_KG_Seal_13" descr="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3" o:spid="_x0000_s1026" o:spt="1" alt="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" style="position:absolute;left:0pt;margin-left:-88.8pt;margin-top:-87.5pt;height:5pt;width:5pt;visibility:hidden;z-index:251666432;v-text-anchor:middle;mso-width-relative:page;mso-height-relative:page;" fillcolor="#5B9BD5 [3204]" filled="t" stroked="t" coordsize="21600,21600" o:gfxdata="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5408" behindDoc="0" locked="0" layoutInCell="1" hidden="1" allowOverlap="1">
                <wp:simplePos x="0" y="0"/>
                <wp:positionH relativeFrom="column">
                  <wp:posOffset>-1127760</wp:posOffset>
                </wp:positionH>
                <wp:positionV relativeFrom="paragraph">
                  <wp:posOffset>-1111250</wp:posOffset>
                </wp:positionV>
                <wp:extent cx="63500" cy="63500"/>
                <wp:effectExtent l="6350" t="6350" r="6350" b="6350"/>
                <wp:wrapNone/>
                <wp:docPr id="11" name="KGD_KG_Seal_12" descr="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2" o:spid="_x0000_s1026" o:spt="1" alt="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" style="position:absolute;left:0pt;margin-left:-88.8pt;margin-top:-87.5pt;height:5pt;width:5pt;visibility:hidden;z-index:251665408;v-text-anchor:middle;mso-width-relative:page;mso-height-relative:page;" fillcolor="#5B9BD5 [3204]" filled="t" stroked="t" coordsize="21600,21600" o:gfxdata="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4384" behindDoc="0" locked="0" layoutInCell="1" hidden="1" allowOverlap="1">
                <wp:simplePos x="0" y="0"/>
                <wp:positionH relativeFrom="column">
                  <wp:posOffset>-1127760</wp:posOffset>
                </wp:positionH>
                <wp:positionV relativeFrom="paragraph">
                  <wp:posOffset>-1111250</wp:posOffset>
                </wp:positionV>
                <wp:extent cx="63500" cy="63500"/>
                <wp:effectExtent l="6350" t="6350" r="6350" b="6350"/>
                <wp:wrapNone/>
                <wp:docPr id="10" name="KGD_KG_Seal_11" descr="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KG_Seal_11" o:spid="_x0000_s1026" o:spt="1" alt="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" style="position:absolute;left:0pt;margin-left:-88.8pt;margin-top:-87.5pt;height:5pt;width:5pt;visibility:hidden;z-index:251664384;v-text-anchor:middle;mso-width-relative:page;mso-height-relative:page;" fillcolor="#5B9BD5 [3204]" filled="t" stroked="t" coordsize="21600,21600" o:gfxdata="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">
                <v:fill on="t" focussize="0,0"/>
                <v:stroke weight="1pt" color="#41719C [3204]" miterlimit="8" joinstyle="miter"/>
                <v:imagedata o:title=""/>
                <o:lock v:ext="edit" aspectratio="f"/>
              </v:rect>
            </w:pict>
          </mc:Fallback>
        </mc:AlternateContent>
      </w:r>
      <w:r>
        <w:rPr>
          <w:sz w:val="32"/>
        </w:rPr>
        <mc:AlternateContent>
          <mc:Choice Requires="wps">
            <w:drawing>
              <wp:anchor distT="0" distB="0" distL="114300" distR="114300" simplePos="0" relativeHeight="251663360" behindDoc="0" locked="0" layoutInCell="1" hidden="1" allowOverlap="1">
                <wp:simplePos x="0" y="0"/>
                <wp:positionH relativeFrom="column">
                  <wp:posOffset>-1127760</wp:posOffset>
                </wp:positionH>
                <wp:positionV relativeFrom="paragraph">
                  <wp:posOffset>-1111250</wp:posOffset>
                </wp:positionV>
                <wp:extent cx="63500" cy="63500"/>
                <wp:effectExtent l="6350" t="6350" r="6350" b="6350"/>
                <wp:wrapNone/>
                <wp:docPr id="8" name="KGD_Gobal1" descr="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" hidden="1"/>
                <wp:cNvGraphicFramePr/>
                <a:graphic xmlns:a="http://schemas.openxmlformats.org/drawingml/2006/main">
                  <a:graphicData uri="http://schemas.microsoft.com/office/word/2010/wordprocessingShape">
                    <wps:wsp>
                      <wps:cNvSpPr/>
                      <wps:spPr>
                        <a:xfrm>
                          <a:off x="0" y="0"/>
                          <a:ext cx="63500" cy="63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D_Gobal1" o:spid="_x0000_s1026" o:spt="1" alt="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" style="position:absolute;left:0pt;margin-left:-88.8pt;margin-top:-87.5pt;height:5pt;width:5pt;visibility:hidden;z-index:251663360;v-text-anchor:middle;mso-width-relative:page;mso-height-relative:page;" fillcolor="#5B9BD5 [3204]" filled="t" stroked="t" coordsize="21600,21600" o:gfxdata="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">
                <v:fill on="t" focussize="0,0"/>
                <v:stroke weight="1pt" color="#41719C [3204]" miterlimit="8" joinstyle="miter"/>
                <v:imagedata o:title=""/>
                <o:lock v:ext="edit" aspectratio="f"/>
              </v:rect>
            </w:pict>
          </mc:Fallback>
        </mc:AlternateContent>
      </w:r>
      <w:r>
        <w:rPr>
          <w:rFonts w:hint="eastAsia" w:ascii="仿宋_GB2312" w:hAnsi="仿宋_GB2312" w:eastAsia="仿宋_GB2312" w:cs="仿宋_GB2312"/>
          <w:sz w:val="32"/>
          <w:szCs w:val="40"/>
          <w:lang w:val="en-US" w:eastAsia="zh-CN"/>
        </w:rPr>
        <w:t>进行通报。对活动安排部署不具体、活动开展不扎实、不认真的，要责成其重新组织实施。</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各乡镇（街道）、市直有关部门对话谈心活动开展情况，请于2023年1月30日前报市安委会办公室。</w:t>
      </w:r>
    </w:p>
    <w:p>
      <w:pPr>
        <w:bidi w:val="0"/>
        <w:rPr>
          <w:rFonts w:hint="eastAsia" w:ascii="仿宋_GB2312" w:hAnsi="仿宋_GB2312" w:eastAsia="仿宋_GB2312" w:cs="仿宋_GB2312"/>
          <w:sz w:val="32"/>
          <w:szCs w:val="40"/>
        </w:rPr>
      </w:pP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 系 人：马军明  张君星</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联系电话：8810076</w:t>
      </w:r>
    </w:p>
    <w:p>
      <w:pPr>
        <w:bidi w:val="0"/>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邮    箱：</w:t>
      </w:r>
      <w:r>
        <w:rPr>
          <w:rFonts w:hint="eastAsia" w:ascii="仿宋_GB2312" w:hAnsi="仿宋_GB2312" w:eastAsia="仿宋_GB2312" w:cs="仿宋_GB2312"/>
          <w:sz w:val="32"/>
          <w:szCs w:val="40"/>
          <w:lang w:val="en-US" w:eastAsia="zh-CN"/>
        </w:rPr>
        <w:fldChar w:fldCharType="begin"/>
      </w:r>
      <w:r>
        <w:rPr>
          <w:rFonts w:hint="eastAsia" w:ascii="仿宋_GB2312" w:hAnsi="仿宋_GB2312" w:eastAsia="仿宋_GB2312" w:cs="仿宋_GB2312"/>
          <w:sz w:val="32"/>
          <w:szCs w:val="40"/>
          <w:lang w:val="en-US" w:eastAsia="zh-CN"/>
        </w:rPr>
        <w:instrText xml:space="preserve"> HYPERLINK "mailto:hnsawh@126.com" </w:instrText>
      </w:r>
      <w:r>
        <w:rPr>
          <w:rFonts w:hint="eastAsia" w:ascii="仿宋_GB2312" w:hAnsi="仿宋_GB2312" w:eastAsia="仿宋_GB2312" w:cs="仿宋_GB2312"/>
          <w:sz w:val="32"/>
          <w:szCs w:val="40"/>
          <w:lang w:val="en-US" w:eastAsia="zh-CN"/>
        </w:rPr>
        <w:fldChar w:fldCharType="separate"/>
      </w:r>
      <w:r>
        <w:rPr>
          <w:rFonts w:hint="eastAsia" w:ascii="仿宋_GB2312" w:hAnsi="仿宋_GB2312" w:eastAsia="仿宋_GB2312" w:cs="仿宋_GB2312"/>
          <w:sz w:val="32"/>
          <w:szCs w:val="40"/>
          <w:lang w:val="en-US" w:eastAsia="zh-CN"/>
        </w:rPr>
        <w:t>yzabs@163.com</w:t>
      </w:r>
      <w:r>
        <w:rPr>
          <w:rFonts w:hint="eastAsia" w:ascii="仿宋_GB2312" w:hAnsi="仿宋_GB2312" w:eastAsia="仿宋_GB2312" w:cs="仿宋_GB2312"/>
          <w:sz w:val="32"/>
          <w:szCs w:val="40"/>
          <w:lang w:val="en-US" w:eastAsia="zh-CN"/>
        </w:rPr>
        <w:fldChar w:fldCharType="end"/>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附件：1.安全生产对话谈心提纲</w:t>
      </w:r>
    </w:p>
    <w:p>
      <w:pPr>
        <w:bidi w:val="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2.禹州市安全生产对话谈心活动完成时间表</w:t>
      </w:r>
    </w:p>
    <w:p>
      <w:pPr>
        <w:bidi w:val="0"/>
        <w:ind w:firstLine="1600" w:firstLineChars="5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3.《安全生产责任明白书》</w:t>
      </w:r>
    </w:p>
    <w:p>
      <w:pPr>
        <w:bidi w:val="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 </w:t>
      </w:r>
    </w:p>
    <w:p>
      <w:pPr>
        <w:pStyle w:val="3"/>
        <w:rPr>
          <w:rFonts w:hint="eastAsia"/>
        </w:rPr>
      </w:pPr>
      <w:r>
        <w:rPr>
          <w:sz w:val="32"/>
        </w:rPr>
        <mc:AlternateContent>
          <mc:Choice Requires="wps">
            <w:drawing>
              <wp:anchor distT="0" distB="0" distL="114300" distR="114300" simplePos="0" relativeHeight="251659264" behindDoc="1" locked="0" layoutInCell="1" hidden="1" allowOverlap="1">
                <wp:simplePos x="0" y="0"/>
                <wp:positionH relativeFrom="column">
                  <wp:posOffset>-4780915</wp:posOffset>
                </wp:positionH>
                <wp:positionV relativeFrom="paragraph">
                  <wp:posOffset>-11339195</wp:posOffset>
                </wp:positionV>
                <wp:extent cx="15120620" cy="21384260"/>
                <wp:effectExtent l="0" t="0" r="0" b="0"/>
                <wp:wrapNone/>
                <wp:docPr id="7" name="KG_Shd_5" hidden="1"/>
                <wp:cNvGraphicFramePr/>
                <a:graphic xmlns:a="http://schemas.openxmlformats.org/drawingml/2006/main">
                  <a:graphicData uri="http://schemas.microsoft.com/office/word/2010/wordprocessingShape">
                    <wps:wsp>
                      <wps:cNvSpPr/>
                      <wps:spPr>
                        <a:xfrm>
                          <a:off x="0" y="0"/>
                          <a:ext cx="15120620" cy="21384260"/>
                        </a:xfrm>
                        <a:prstGeom prst="rect">
                          <a:avLst/>
                        </a:prstGeom>
                        <a:solidFill>
                          <a:srgbClr val="FFFFFF">
                            <a:alpha val="0"/>
                          </a:srgbClr>
                        </a:solidFill>
                        <a:ln>
                          <a:solidFill>
                            <a:srgbClr val="FFFFFF">
                              <a:alpha val="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KG_Shd_5" o:spid="_x0000_s1026" o:spt="1" style="position:absolute;left:0pt;margin-left:-376.45pt;margin-top:-892.85pt;height:1683.8pt;width:1190.6pt;visibility:hidden;z-index:-251657216;v-text-anchor:middle;mso-width-relative:page;mso-height-relative:page;" fillcolor="#FFFFFF" filled="t" stroked="t" coordsize="21600,21600" o:gfxdata="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XR2pj3AAAABABAAAPAAAAAAAAAAEAIAAAACIAAABkcnMvZG93bnJldi54bWxQSwECFAAUAAAA&#10;CACHTuJAF5IIhFwCAADuBAAADgAAAAAAAAABACAAAAArAQAAZHJzL2Uyb0RvYy54bWxQSwUGAAAA&#10;AAYABgBZAQAA+QUAAAAA&#10;">
                <v:fill on="t" opacity="0f" focussize="0,0"/>
                <v:stroke weight="1pt" color="#FFFFFF [3204]" opacity="0f" miterlimit="8" joinstyle="miter"/>
                <v:imagedata o:title=""/>
                <o:lock v:ext="edit" aspectratio="f"/>
              </v:rect>
            </w:pict>
          </mc:Fallback>
        </mc:AlternateContent>
      </w:r>
      <w:r>
        <w:rPr>
          <w:sz w:val="32"/>
        </w:rPr>
        <w:drawing>
          <wp:anchor distT="0" distB="0" distL="114300" distR="114300" simplePos="0" relativeHeight="251662336" behindDoc="0" locked="1" layoutInCell="1" allowOverlap="1">
            <wp:simplePos x="0" y="0"/>
            <wp:positionH relativeFrom="page">
              <wp:posOffset>3915410</wp:posOffset>
            </wp:positionH>
            <wp:positionV relativeFrom="page">
              <wp:posOffset>5560060</wp:posOffset>
            </wp:positionV>
            <wp:extent cx="1580515" cy="1666875"/>
            <wp:effectExtent l="0" t="0" r="635" b="8890"/>
            <wp:wrapNone/>
            <wp:docPr id="3" name="KG_63B39E88$01$29$0001$N$000500" descr="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G_63B39E88$01$29$0001$N$000500" descr="Seal"/>
                    <pic:cNvPicPr>
                      <a:picLocks noChangeAspect="1"/>
                    </pic:cNvPicPr>
                  </pic:nvPicPr>
                  <pic:blipFill>
                    <a:blip r:embed="rId13"/>
                    <a:stretch>
                      <a:fillRect/>
                    </a:stretch>
                  </pic:blipFill>
                  <pic:spPr>
                    <a:xfrm>
                      <a:off x="0" y="0"/>
                      <a:ext cx="1580515" cy="1666875"/>
                    </a:xfrm>
                    <a:prstGeom prst="rect">
                      <a:avLst/>
                    </a:prstGeom>
                  </pic:spPr>
                </pic:pic>
              </a:graphicData>
            </a:graphic>
          </wp:anchor>
        </w:drawing>
      </w:r>
    </w:p>
    <w:p>
      <w:pPr>
        <w:bidi w:val="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 xml:space="preserve">                           2023年1月3日</w:t>
      </w:r>
    </w:p>
    <w:p>
      <w:pPr>
        <w:pStyle w:val="6"/>
        <w:ind w:left="0" w:leftChars="0" w:firstLine="0" w:firstLineChars="0"/>
        <w:rPr>
          <w:rFonts w:hint="eastAsia"/>
          <w:lang w:val="en-US" w:eastAsia="zh-CN"/>
        </w:rPr>
        <w:sectPr>
          <w:footerReference r:id="rId3" w:type="default"/>
          <w:pgSz w:w="11906" w:h="16838"/>
          <w:pgMar w:top="1950" w:right="1576" w:bottom="1837" w:left="1576" w:header="851" w:footer="992" w:gutter="0"/>
          <w:pgNumType w:fmt="decimal"/>
          <w:cols w:space="720" w:num="1"/>
          <w:docGrid w:type="lines" w:linePitch="312" w:charSpace="0"/>
        </w:sectPr>
      </w:pPr>
    </w:p>
    <w:p>
      <w:pPr>
        <w:keepNext w:val="0"/>
        <w:keepLines w:val="0"/>
        <w:pageBreakBefore w:val="0"/>
        <w:kinsoku/>
        <w:wordWrap/>
        <w:overflowPunct/>
        <w:topLinePunct w:val="0"/>
        <w:autoSpaceDE/>
        <w:autoSpaceDN/>
        <w:bidi w:val="0"/>
        <w:adjustRightInd/>
        <w:snapToGrid w:val="0"/>
        <w:spacing w:line="58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outlineLvl w:val="9"/>
        <w:rPr>
          <w:rFonts w:hint="eastAsia" w:ascii="方正小标宋简体" w:hAnsi="Times New Roman" w:eastAsia="方正小标宋简体" w:cs="Times New Roman"/>
          <w:spacing w:val="-23"/>
          <w:w w:val="100"/>
          <w:sz w:val="44"/>
          <w:szCs w:val="44"/>
          <w:lang w:val="en-US" w:eastAsia="zh-CN"/>
        </w:rPr>
      </w:pPr>
      <w:r>
        <w:rPr>
          <w:rFonts w:hint="eastAsia" w:ascii="方正小标宋简体" w:hAnsi="Times New Roman" w:eastAsia="方正小标宋简体" w:cs="Times New Roman"/>
          <w:spacing w:val="-23"/>
          <w:w w:val="100"/>
          <w:sz w:val="44"/>
          <w:szCs w:val="44"/>
          <w:lang w:val="en-US" w:eastAsia="zh-CN"/>
        </w:rPr>
        <w:t>安全生产对话谈心提纲</w:t>
      </w:r>
    </w:p>
    <w:p>
      <w:pPr>
        <w:pStyle w:val="6"/>
        <w:keepNext w:val="0"/>
        <w:keepLines w:val="0"/>
        <w:pageBreakBefore w:val="0"/>
        <w:kinsoku/>
        <w:wordWrap/>
        <w:overflowPunct/>
        <w:topLinePunct w:val="0"/>
        <w:autoSpaceDE/>
        <w:autoSpaceDN/>
        <w:bidi w:val="0"/>
        <w:adjustRightInd/>
        <w:spacing w:after="0" w:line="580" w:lineRule="exact"/>
        <w:jc w:val="both"/>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一、党委、政府层面</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（一）各级党委主要负责人与本级党委班子成员对话谈心提纲：</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1.严格落实“党政同责、一岗双责、齐抓共管、失职追责”，综合运用巡查督查、考核考察、激励惩戒等措施加强对安全生产工作的组织领导情况。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2.认真贯彻落实党中央、国务院，省委、省政府和市委市政府关于安全生产的决策部署、指示精神以及安全生产方针政策、法律法规情况。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3.督促所联系下级单位和分管部门（单位）学习并贯彻执行党中央国务院，省委省政府、许昌市委市政府和我市市委市政府关于安全生产的决策部署、指示精神以及安全生产方针政策、法律法规，做好安全生产工作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4.加强安全监管部门领导班子、干部队伍、执法力量等方面建设。推动安委会实体化运行，充实加强安委会办公室力量情况。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5.带队调研检查安全生产工作;尤其是在重要节假日、关键时段带队督导检査安全生产工作情况。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6.及时指导、督促所联系下级单位和分管部门(单位)妥善处理生产安全事故或其他造成社会影响的生产安全事故情况。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7.督促、指导纪委监委依纪依法查处涉及生产安全责任事故的职务违法和职务犯罪，依法依规严肃查处安全生产领域项目审批、行政许可、监管执法中的失职渎职和权钱交易等违纪违法行为情况。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8.组织、协调和督促组织和人事部门积极支持负有安全生产监管职责的部门加强领导班子和机构队伍建设，加大安全生产考核权重，把安全生产工作情况纳入领导干部选拔任用和干部监督的重要内容，严格落实“一票否决”制度，督促本级党校（行政学院）将安全生产教育纳入教学计划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9.组织、协调和督促宣传部门、新闻出版等部门及新闻媒体积极支持安全生产宣传教育与舆论监督，积极参与安全生产公益宣传，正确把握舆论导向，客观报道生产安全事故或其他突发事件，维护党和政府的形象及社会稳定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10.组织、协调和督促政法及有关机关积极支持严厉打击安全生产非法违法行为，支持安全生产专项整治、生产安全事故调查处理工作情况。将安全生产方针政策和法律法规纳入社会治安综合治理宣传教育、基层平安创建活动，加大安全生产在社会治安综合治理考核中的权重，严格落实安全生产在社会治安综合治理考核中的“一票否决”情况。</w:t>
      </w:r>
    </w:p>
    <w:p>
      <w:pPr>
        <w:bidi w:val="0"/>
        <w:ind w:firstLine="640" w:firstLineChars="200"/>
        <w:rPr>
          <w:rFonts w:hint="eastAsia" w:ascii="仿宋_GB2312" w:hAnsi="仿宋_GB2312" w:eastAsia="仿宋_GB2312" w:cs="仿宋_GB2312"/>
          <w:sz w:val="32"/>
          <w:szCs w:val="40"/>
          <w:lang w:val="en-US" w:eastAsia="zh-CN"/>
        </w:rPr>
      </w:pPr>
      <w:r>
        <w:rPr>
          <w:rFonts w:hint="eastAsia" w:ascii="仿宋_GB2312" w:hAnsi="仿宋_GB2312" w:eastAsia="仿宋_GB2312" w:cs="仿宋_GB2312"/>
          <w:sz w:val="32"/>
          <w:szCs w:val="40"/>
          <w:lang w:val="en-US" w:eastAsia="zh-CN"/>
        </w:rPr>
        <w:t>11.组织、协调和督促统战部门广泛听取党外人士对安全生产工作的意见和建议，充分发挥民主监督作用情况。</w:t>
      </w:r>
    </w:p>
    <w:p>
      <w:pPr>
        <w:bidi w:val="0"/>
        <w:ind w:firstLine="640" w:firstLineChars="200"/>
        <w:rPr>
          <w:rFonts w:hint="eastAsia" w:ascii="仿宋_GB2312" w:hAnsi="仿宋_GB2312" w:eastAsia="仿宋_GB2312" w:cs="仿宋_GB2312"/>
          <w:sz w:val="32"/>
          <w:szCs w:val="40"/>
        </w:rPr>
      </w:pPr>
      <w:r>
        <w:rPr>
          <w:rFonts w:hint="eastAsia" w:ascii="仿宋_GB2312" w:hAnsi="仿宋_GB2312" w:eastAsia="仿宋_GB2312" w:cs="仿宋_GB2312"/>
          <w:sz w:val="32"/>
          <w:szCs w:val="40"/>
          <w:lang w:val="en-US" w:eastAsia="zh-CN"/>
        </w:rPr>
        <w:t>12.组织、协调和督促群团组织积极参与、支持、监督安全生产工作情况。</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（二）各级政府主要负责人与本级政府班子成员对话谈心提纲：</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1.组织分管行业(领域)、部门(单位)贯彻执行党中央国务院，省委省政府、许昌市委市政府和我市市委市政府关于安全生产的决策部署以及安全生产方针政策、法律法规情况。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2.组织分管行业(领域)、部门(单位)健全和落实安全生产责任制，按照“三个必须”要求，将安全生产工作与业务工作同时安排部署、同时组织实施、同时监督检查，就履行安全生产职责进行年度述职情况。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3.指导分管行业(领域)、部门(单位)把安全生产工作纳入相关发展规划和年度工作计划，从行业规划、科技创新产业政策、法规标准、行政许可、资产管理等方面加强和支持安全生产工作情况。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4.完善安全专业委员会工作制度，充分发挥安全专业委员会作用情况。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5.统筹推进分管行业(领域)、部门(单位)安全生产工作，每年带队调研检查安全生产、定期组织分析安全生产形势，及时研究解决安全生产存在间题，支持有关部门依法履行安全生产工作职责情况。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6.组织开展分管行业(领域)、部门(单位)安全生产宣传教育、安全检査、专项整治、目标管理、应急管理、査处违法违规生产经营行为等工作，推动构建安全生产风险隐患双重预防体系建设和专项整治行动情况。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7.督促所联系的下级单位切实做好安全生产工作，每年向党政主要领导报告安全生产工作履职情況，依法组织或者参与生产安全事故抢险救援和调查处理情况。</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（三）各级党委政府副职与分管部门主要负责人（各有关部门主要负责人与本部门班子成员）对话谈心提纲：</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1.认真贯彻执行党和国家安全生产方针政策，履行有关法律、法规、规章确定的工作职责，加强政策和法治宣传，普及安全生产知识常识，自觉服从市安委会的领导、协调和监督情况。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2.健全“党政同责、一岗双责、齐抓共管、失职追责”的安全生产责任体系，完善安全管理责任制和安全管理规章制度，加强对落实和执行情况进行检查和考核情况。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3.定期分析预判行业领域安全生产形势，研究解决重大问题。完善安全专业委员会办公室工作制度，充分发挥安全专业委员会办公室作用情况。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4.指导、督促、检查下级部门和所属单位落实安全管理责任制，健全安全生产和应急管理工作机构，落实安全管理人员及工作经费情况。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5.根据国家、省、许昌市和我市工作要求，制定相关安全生产规划、计划和应急预案，并组织实施情况。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6.负责系统内安全生产统计分析，组织开展专项整治和安全检查，依法查处非法违法行为，督促企业及时消除事故隐患情况。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7.依法组织、参与相关生产安全事故应急救援和调查处理，督促相关责任单位落实事故调查处理意见和事故防范措施情况。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8.推动安全生产风险隐患双重预防体系建设和安全生产专项整治工作宣传、督查及健全落实安全生产问题、措施、责任“三个清单”情况。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9.开展汛期和灾后重建、企业复工复产安全防范工作情况。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二、行业部门层面</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（一）各有关部门主要负责人与本部门班子成员对话谈心提纲：</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1.按照党中央“管行业必须管安全、管业务必须管安全、管生产经营必须管安全”的要求和《安全生产职责清单》，履行部门工作职责规定情况。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2.开展安全生产法规标准和政策规划制定修订、执法监督、事故调查处理、应急救援管理、统计分析、宣传教育培训等综合性工作，承担职责范围内行业领域安全生产和职业健康监管执法职责情况。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3.依法依规履行相关行业领域安全生产和职业健康监管职责，强化监管执法，严厉查处违法违规行为情况。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4.将安全生产工作作为行业领域管理的重要内容，从行业规划、产业政策、法规标准、行政许可等方面加强行业安全生产工作，指导督促企事业单位加强安全管理情况。</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（二）各负有安全监管职责部门分管负责人与本行业(领域)生产经营单位主要负责人对话谈心提纲：</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1.建立健全并落实本单位全员安全生产责任制，加强安全生产标准化建设情况。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2.组织制定并实施本单位安全生产规章制度和操作规程情况。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3.组织制定并实施本单位安全生产教育和培训计划情况。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4.保证本单位安全生产投入的有效实施情况。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5.组织建立并落实安全生产风险隐患双重预防体系建设工作机制，督促、检查本单位的安全生产工作，及时消除生产安全事故隐患情况。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6.组织制定并实施本单位的生产安全事故应急救援预案情况。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7.行业领域中小企业落实专项整治行动情况。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8.及时、如实报告生产安全事故情况。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9.定期向职工大会或者职工代表大会、股东会或者股东大会报告安全生产情况。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三．企业层面</w:t>
      </w:r>
    </w:p>
    <w:p>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各生产经营单位主要负责人与本单位安全生产管理机构负责人以及安全生产管理人员对话谈心提纲：</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1.组织或者参与拟订本单位安全生产规章制度、操作规程和生产安全事故应急救援预案情况。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2.组织或者参与本单位安全生产教育和培训，如实记录安全生产教育和培训情况。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3.组织开展危险源辨识和评估，督促落实本单位重大危险源的安全管理措施情况。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4.组织或者参与本单位应急救援演练情况。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5.检查本单位的安全生产状况，及时排查生产安全事故隐患，提出改进安全生产管理的建议情况。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6.制止和纠正违章指挥、强令冒险作业、违反操作规程的行为情况。</w:t>
      </w:r>
    </w:p>
    <w:p>
      <w:pPr>
        <w:keepNext w:val="0"/>
        <w:keepLines w:val="0"/>
        <w:pageBreakBefore w:val="0"/>
        <w:kinsoku/>
        <w:wordWrap/>
        <w:overflowPunct/>
        <w:topLinePunct w:val="0"/>
        <w:autoSpaceDE/>
        <w:autoSpaceDN/>
        <w:bidi w:val="0"/>
        <w:adjustRightInd/>
        <w:snapToGrid/>
        <w:spacing w:line="580" w:lineRule="exact"/>
        <w:ind w:firstLine="640" w:firstLineChars="200"/>
        <w:jc w:val="both"/>
        <w:textAlignment w:val="auto"/>
        <w:rPr>
          <w:rFonts w:hint="eastAsia" w:ascii="仿宋_GB2312" w:hAnsi="仿宋_GB2312" w:eastAsia="仿宋_GB2312" w:cs="仿宋_GB2312"/>
          <w:color w:val="auto"/>
          <w:sz w:val="32"/>
          <w:szCs w:val="32"/>
          <w:lang w:val="en-US" w:eastAsia="zh-CN"/>
        </w:rPr>
        <w:sectPr>
          <w:headerReference r:id="rId6" w:type="first"/>
          <w:footerReference r:id="rId9" w:type="first"/>
          <w:headerReference r:id="rId4" w:type="default"/>
          <w:footerReference r:id="rId7" w:type="default"/>
          <w:headerReference r:id="rId5" w:type="even"/>
          <w:footerReference r:id="rId8" w:type="even"/>
          <w:pgSz w:w="11906" w:h="16838"/>
          <w:pgMar w:top="1701" w:right="1417" w:bottom="1417" w:left="1417" w:header="851" w:footer="992" w:gutter="0"/>
          <w:pgNumType w:fmt="decimal"/>
          <w:cols w:space="720" w:num="1"/>
          <w:docGrid w:type="lines" w:linePitch="312" w:charSpace="0"/>
        </w:sectPr>
      </w:pPr>
      <w:r>
        <w:rPr>
          <w:rFonts w:hint="eastAsia" w:ascii="仿宋_GB2312" w:hAnsi="仿宋_GB2312" w:eastAsia="仿宋_GB2312" w:cs="仿宋_GB2312"/>
          <w:color w:val="auto"/>
          <w:sz w:val="32"/>
          <w:szCs w:val="32"/>
          <w:lang w:val="en-US" w:eastAsia="zh-CN"/>
        </w:rPr>
        <w:t>7.督促落实本单位专项整治和安全生产隐患排查整改情况。</w:t>
      </w:r>
    </w:p>
    <w:p>
      <w:pPr>
        <w:keepNext w:val="0"/>
        <w:keepLines w:val="0"/>
        <w:pageBreakBefore w:val="0"/>
        <w:kinsoku/>
        <w:overflowPunct/>
        <w:topLinePunct w:val="0"/>
        <w:autoSpaceDE/>
        <w:autoSpaceDN/>
        <w:bidi w:val="0"/>
        <w:snapToGrid w:val="0"/>
        <w:spacing w:line="56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kinsoku/>
        <w:overflowPunct/>
        <w:topLinePunct w:val="0"/>
        <w:autoSpaceDE/>
        <w:autoSpaceDN/>
        <w:bidi w:val="0"/>
        <w:spacing w:line="560" w:lineRule="exact"/>
        <w:jc w:val="center"/>
        <w:textAlignment w:val="baseline"/>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禹州市安全生产对话谈心活动完成时间表</w:t>
      </w:r>
    </w:p>
    <w:p>
      <w:pPr>
        <w:pStyle w:val="6"/>
        <w:rPr>
          <w:rFonts w:hint="eastAsia"/>
          <w:lang w:val="en-US" w:eastAsia="zh-CN"/>
        </w:rPr>
      </w:pPr>
    </w:p>
    <w:tbl>
      <w:tblPr>
        <w:tblStyle w:val="11"/>
        <w:tblW w:w="1460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6663"/>
        <w:gridCol w:w="1559"/>
        <w:gridCol w:w="5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trPr>
        <w:tc>
          <w:tcPr>
            <w:tcW w:w="851" w:type="dxa"/>
            <w:noWrap w:val="0"/>
            <w:vAlign w:val="center"/>
          </w:tcPr>
          <w:p>
            <w:pPr>
              <w:keepNext w:val="0"/>
              <w:keepLines w:val="0"/>
              <w:pageBreakBefore w:val="0"/>
              <w:kinsoku/>
              <w:overflowPunct/>
              <w:topLinePunct w:val="0"/>
              <w:autoSpaceDE/>
              <w:autoSpaceDN/>
              <w:bidi w:val="0"/>
              <w:snapToGrid w:val="0"/>
              <w:spacing w:line="560" w:lineRule="exact"/>
              <w:jc w:val="cente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序号</w:t>
            </w:r>
          </w:p>
        </w:tc>
        <w:tc>
          <w:tcPr>
            <w:tcW w:w="6663" w:type="dxa"/>
            <w:noWrap w:val="0"/>
            <w:vAlign w:val="center"/>
          </w:tcPr>
          <w:p>
            <w:pPr>
              <w:keepNext w:val="0"/>
              <w:keepLines w:val="0"/>
              <w:pageBreakBefore w:val="0"/>
              <w:kinsoku/>
              <w:overflowPunct/>
              <w:topLinePunct w:val="0"/>
              <w:autoSpaceDE/>
              <w:autoSpaceDN/>
              <w:bidi w:val="0"/>
              <w:snapToGrid w:val="0"/>
              <w:spacing w:line="560" w:lineRule="exact"/>
              <w:jc w:val="cente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事  项</w:t>
            </w:r>
          </w:p>
        </w:tc>
        <w:tc>
          <w:tcPr>
            <w:tcW w:w="1559" w:type="dxa"/>
            <w:noWrap w:val="0"/>
            <w:vAlign w:val="center"/>
          </w:tcPr>
          <w:p>
            <w:pPr>
              <w:keepNext w:val="0"/>
              <w:keepLines w:val="0"/>
              <w:pageBreakBefore w:val="0"/>
              <w:kinsoku/>
              <w:overflowPunct/>
              <w:topLinePunct w:val="0"/>
              <w:autoSpaceDE/>
              <w:autoSpaceDN/>
              <w:bidi w:val="0"/>
              <w:snapToGrid w:val="0"/>
              <w:spacing w:line="560" w:lineRule="exact"/>
              <w:jc w:val="cente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时  间</w:t>
            </w:r>
          </w:p>
        </w:tc>
        <w:tc>
          <w:tcPr>
            <w:tcW w:w="5528" w:type="dxa"/>
            <w:noWrap w:val="0"/>
            <w:vAlign w:val="center"/>
          </w:tcPr>
          <w:p>
            <w:pPr>
              <w:keepNext w:val="0"/>
              <w:keepLines w:val="0"/>
              <w:pageBreakBefore w:val="0"/>
              <w:kinsoku/>
              <w:overflowPunct/>
              <w:topLinePunct w:val="0"/>
              <w:autoSpaceDE/>
              <w:autoSpaceDN/>
              <w:bidi w:val="0"/>
              <w:snapToGrid w:val="0"/>
              <w:spacing w:line="560" w:lineRule="exact"/>
              <w:jc w:val="cente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trPr>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仿宋_GB2312"/>
                <w:sz w:val="24"/>
                <w:szCs w:val="24"/>
              </w:rPr>
            </w:pPr>
            <w:r>
              <w:rPr>
                <w:rFonts w:hint="eastAsia" w:ascii="仿宋_GB2312" w:hAnsi="仿宋_GB2312" w:eastAsia="仿宋_GB2312" w:cs="仿宋_GB2312"/>
                <w:color w:val="auto"/>
                <w:sz w:val="24"/>
                <w:szCs w:val="24"/>
                <w:lang w:val="en-US" w:eastAsia="zh-CN"/>
              </w:rPr>
              <w:t>1</w:t>
            </w:r>
          </w:p>
        </w:tc>
        <w:tc>
          <w:tcPr>
            <w:tcW w:w="66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各党委主要负责人与本级党委班子成员谈心，政府主要负责人与本级政府班子成员谈心，重点谈如何贯彻落实党政领导干部安全生产责任制规定。</w:t>
            </w:r>
          </w:p>
        </w:tc>
        <w:tc>
          <w:tcPr>
            <w:tcW w:w="155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Times New Roman"/>
                <w:sz w:val="24"/>
                <w:szCs w:val="24"/>
              </w:rPr>
            </w:pPr>
            <w:r>
              <w:rPr>
                <w:rFonts w:hint="eastAsia" w:ascii="仿宋" w:hAnsi="仿宋" w:eastAsia="仿宋" w:cs="仿宋_GB2312"/>
                <w:sz w:val="24"/>
                <w:szCs w:val="24"/>
                <w:lang w:val="en-US" w:eastAsia="zh-CN"/>
              </w:rPr>
              <w:t>即日起</w:t>
            </w:r>
            <w:r>
              <w:rPr>
                <w:rFonts w:hint="eastAsia" w:ascii="仿宋" w:hAnsi="仿宋" w:eastAsia="仿宋" w:cs="仿宋_GB2312"/>
                <w:sz w:val="24"/>
                <w:szCs w:val="24"/>
              </w:rPr>
              <w:t>至</w:t>
            </w:r>
            <w:r>
              <w:rPr>
                <w:rFonts w:hint="default" w:ascii="仿宋" w:hAnsi="仿宋" w:eastAsia="仿宋" w:cs="仿宋_GB2312"/>
                <w:sz w:val="24"/>
                <w:szCs w:val="24"/>
                <w:lang w:val="en" w:eastAsia="zh-CN"/>
              </w:rPr>
              <w:t>2023</w:t>
            </w:r>
            <w:r>
              <w:rPr>
                <w:rFonts w:hint="eastAsia" w:ascii="仿宋" w:hAnsi="仿宋" w:eastAsia="仿宋" w:cs="仿宋_GB2312"/>
                <w:sz w:val="24"/>
                <w:szCs w:val="24"/>
                <w:lang w:val="en" w:eastAsia="zh-CN"/>
              </w:rPr>
              <w:t>年</w:t>
            </w:r>
            <w:r>
              <w:rPr>
                <w:rFonts w:hint="eastAsia" w:ascii="仿宋" w:hAnsi="仿宋" w:eastAsia="仿宋" w:cs="仿宋_GB2312"/>
                <w:sz w:val="24"/>
                <w:szCs w:val="24"/>
                <w:lang w:val="en-US" w:eastAsia="zh-CN"/>
              </w:rPr>
              <w:t>1</w:t>
            </w:r>
            <w:r>
              <w:rPr>
                <w:rFonts w:hint="eastAsia" w:ascii="仿宋" w:hAnsi="仿宋" w:eastAsia="仿宋" w:cs="仿宋_GB2312"/>
                <w:sz w:val="24"/>
                <w:szCs w:val="24"/>
              </w:rPr>
              <w:t>月</w:t>
            </w:r>
            <w:r>
              <w:rPr>
                <w:rFonts w:hint="eastAsia" w:ascii="仿宋" w:hAnsi="仿宋" w:eastAsia="仿宋" w:cs="仿宋_GB2312"/>
                <w:sz w:val="24"/>
                <w:szCs w:val="24"/>
                <w:lang w:val="en-US" w:eastAsia="zh-CN"/>
              </w:rPr>
              <w:t>30日</w:t>
            </w:r>
          </w:p>
        </w:tc>
        <w:tc>
          <w:tcPr>
            <w:tcW w:w="55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对话谈心签订的《安全生产责任明白书》分别由各级党委、政府办公室留存，各级安委会办公室统一收集后装订成册备查。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仿宋_GB2312"/>
                <w:sz w:val="24"/>
                <w:szCs w:val="24"/>
              </w:rPr>
            </w:pPr>
            <w:r>
              <w:rPr>
                <w:rFonts w:hint="eastAsia" w:ascii="仿宋_GB2312" w:hAnsi="仿宋_GB2312" w:eastAsia="仿宋_GB2312" w:cs="仿宋_GB2312"/>
                <w:color w:val="auto"/>
                <w:sz w:val="24"/>
                <w:szCs w:val="24"/>
                <w:lang w:val="en-US" w:eastAsia="zh-CN"/>
              </w:rPr>
              <w:t>2</w:t>
            </w:r>
          </w:p>
        </w:tc>
        <w:tc>
          <w:tcPr>
            <w:tcW w:w="66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各级党委政府副职与分管部门主要负责人谈心，各有关部门主要负责人与本部门班子成员谈心，重点谈如何落实部门“三管三必须”安全生产监管责任。</w:t>
            </w:r>
          </w:p>
        </w:tc>
        <w:tc>
          <w:tcPr>
            <w:tcW w:w="15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Times New Roman"/>
                <w:sz w:val="24"/>
                <w:szCs w:val="24"/>
              </w:rPr>
            </w:pPr>
          </w:p>
        </w:tc>
        <w:tc>
          <w:tcPr>
            <w:tcW w:w="55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1、各级党委政府副职与分管部门主要负责人对话谈心签订的《安全生产责任明白书》，分别由各级党委、政府办公室留存。各级安委会办公室统一收集后装订成册备查。</w:t>
            </w:r>
          </w:p>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2、各有关部门主要负责人与本部门班子成员谈心签订的《安全生产责任明白书》由相关部门留存备查。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仿宋_GB2312"/>
                <w:sz w:val="24"/>
                <w:szCs w:val="24"/>
              </w:rPr>
            </w:pPr>
            <w:r>
              <w:rPr>
                <w:rFonts w:hint="eastAsia" w:ascii="仿宋_GB2312" w:hAnsi="仿宋_GB2312" w:eastAsia="仿宋_GB2312" w:cs="仿宋_GB2312"/>
                <w:color w:val="auto"/>
                <w:sz w:val="24"/>
                <w:szCs w:val="24"/>
                <w:lang w:val="en-US" w:eastAsia="zh-CN"/>
              </w:rPr>
              <w:t>3</w:t>
            </w:r>
          </w:p>
        </w:tc>
        <w:tc>
          <w:tcPr>
            <w:tcW w:w="66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各负有安全监管职责部门分管负责人与本行业领域生产经营单位负责人谈心，重点谈如何依法落实生产经营单位安全生产主体责任。</w:t>
            </w:r>
          </w:p>
        </w:tc>
        <w:tc>
          <w:tcPr>
            <w:tcW w:w="15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Times New Roman"/>
                <w:sz w:val="24"/>
                <w:szCs w:val="24"/>
              </w:rPr>
            </w:pPr>
          </w:p>
        </w:tc>
        <w:tc>
          <w:tcPr>
            <w:tcW w:w="55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对话谈心签订的《安全生产责任明白书》由各负有安全监管职责的部门汇总装订成册留存备查。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85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仿宋_GB2312"/>
                <w:sz w:val="24"/>
                <w:szCs w:val="24"/>
              </w:rPr>
            </w:pPr>
            <w:r>
              <w:rPr>
                <w:rFonts w:hint="eastAsia" w:ascii="仿宋_GB2312" w:hAnsi="仿宋_GB2312" w:eastAsia="仿宋_GB2312" w:cs="仿宋_GB2312"/>
                <w:color w:val="auto"/>
                <w:sz w:val="24"/>
                <w:szCs w:val="24"/>
                <w:lang w:val="en-US" w:eastAsia="zh-CN"/>
              </w:rPr>
              <w:t>4</w:t>
            </w:r>
          </w:p>
        </w:tc>
        <w:tc>
          <w:tcPr>
            <w:tcW w:w="66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各生产经营单位主要负责人与本单位安全生产管理机构负责人以及安全生产管理人员对话谈心。</w:t>
            </w:r>
          </w:p>
        </w:tc>
        <w:tc>
          <w:tcPr>
            <w:tcW w:w="155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仿宋" w:hAnsi="仿宋" w:eastAsia="仿宋" w:cs="Times New Roman"/>
                <w:sz w:val="24"/>
                <w:szCs w:val="24"/>
              </w:rPr>
            </w:pPr>
          </w:p>
        </w:tc>
        <w:tc>
          <w:tcPr>
            <w:tcW w:w="552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ascii="仿宋" w:hAnsi="仿宋" w:eastAsia="仿宋" w:cs="Times New Roman"/>
                <w:sz w:val="24"/>
                <w:szCs w:val="24"/>
              </w:rPr>
            </w:pPr>
            <w:r>
              <w:rPr>
                <w:rFonts w:hint="eastAsia" w:ascii="仿宋_GB2312" w:hAnsi="仿宋_GB2312" w:eastAsia="仿宋_GB2312" w:cs="仿宋_GB2312"/>
                <w:color w:val="auto"/>
                <w:sz w:val="24"/>
                <w:szCs w:val="24"/>
                <w:lang w:val="en-US" w:eastAsia="zh-CN"/>
              </w:rPr>
              <w:t>对话谈心签订的《安全生产责任明白书》由企业汇总装订成册，报各行业监管部门存档备查。</w:t>
            </w:r>
          </w:p>
        </w:tc>
      </w:tr>
    </w:tbl>
    <w:p>
      <w:pPr>
        <w:pStyle w:val="2"/>
        <w:ind w:left="0" w:leftChars="0" w:firstLine="0" w:firstLineChars="0"/>
        <w:sectPr>
          <w:headerReference r:id="rId10" w:type="default"/>
          <w:footerReference r:id="rId11" w:type="default"/>
          <w:pgSz w:w="16838" w:h="11906" w:orient="landscape"/>
          <w:pgMar w:top="1417" w:right="1701" w:bottom="1417" w:left="1417" w:header="851" w:footer="992" w:gutter="0"/>
          <w:pgNumType w:fmt="decimal"/>
          <w:cols w:space="720" w:num="1"/>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pStyle w:val="7"/>
        <w:rPr>
          <w:rFonts w:hint="eastAsia"/>
          <w:lang w:val="en-US" w:eastAsia="zh-CN"/>
        </w:rPr>
      </w:pPr>
    </w:p>
    <w:p>
      <w:pPr>
        <w:jc w:val="center"/>
      </w:pPr>
      <w:r>
        <w:rPr>
          <w:rFonts w:hint="eastAsia" w:ascii="方正小标宋简体" w:hAnsi="方正小标宋简体" w:eastAsia="方正小标宋简体" w:cs="方正小标宋简体"/>
          <w:b w:val="0"/>
          <w:bCs/>
          <w:color w:val="000000"/>
          <w:kern w:val="0"/>
          <w:sz w:val="84"/>
          <w:szCs w:val="84"/>
        </w:rPr>
        <w:t>安全生产责任明白书</w:t>
      </w:r>
    </w:p>
    <w:p>
      <w:pPr>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840" w:firstLineChars="400"/>
        <w:jc w:val="both"/>
        <w:textAlignment w:val="auto"/>
        <w:rPr>
          <w:rFonts w:ascii="Times New Roman" w:hAnsi="Times New Roman" w:cs="Times New Roman"/>
          <w:color w:val="000000"/>
          <w:kern w:val="0"/>
        </w:rPr>
      </w:pPr>
      <w:r>
        <w:rPr>
          <w:rFonts w:ascii="仿宋_GB2312" w:hAnsi="Times New Roman" w:eastAsia="仿宋_GB2312" w:cs="Times New Roman"/>
          <w:color w:val="000000"/>
          <w:kern w:val="0"/>
        </w:rPr>
        <w:t> </w:t>
      </w:r>
    </w:p>
    <w:p>
      <w:pPr>
        <w:keepNext w:val="0"/>
        <w:keepLines w:val="0"/>
        <w:pageBreakBefore w:val="0"/>
        <w:widowControl w:val="0"/>
        <w:kinsoku/>
        <w:wordWrap/>
        <w:overflowPunct/>
        <w:topLinePunct w:val="0"/>
        <w:autoSpaceDE/>
        <w:autoSpaceDN/>
        <w:bidi w:val="0"/>
        <w:adjustRightInd/>
        <w:snapToGrid/>
        <w:spacing w:line="600" w:lineRule="exact"/>
        <w:ind w:firstLine="840" w:firstLineChars="400"/>
        <w:jc w:val="center"/>
        <w:textAlignment w:val="auto"/>
        <w:rPr>
          <w:rFonts w:ascii="Times New Roman" w:hAnsi="Times New Roman" w:cs="Times New Roman"/>
          <w:color w:val="000000"/>
          <w:kern w:val="0"/>
        </w:rPr>
      </w:pPr>
    </w:p>
    <w:p>
      <w:pPr>
        <w:keepNext w:val="0"/>
        <w:keepLines w:val="0"/>
        <w:pageBreakBefore w:val="0"/>
        <w:widowControl w:val="0"/>
        <w:kinsoku/>
        <w:wordWrap/>
        <w:overflowPunct/>
        <w:topLinePunct w:val="0"/>
        <w:autoSpaceDE/>
        <w:autoSpaceDN/>
        <w:bidi w:val="0"/>
        <w:adjustRightInd/>
        <w:snapToGrid/>
        <w:spacing w:line="600" w:lineRule="exact"/>
        <w:ind w:firstLine="1440" w:firstLineChars="400"/>
        <w:jc w:val="both"/>
        <w:textAlignment w:val="auto"/>
        <w:rPr>
          <w:rFonts w:ascii="仿宋" w:hAnsi="仿宋" w:eastAsia="仿宋" w:cs="Times New Roman"/>
          <w:color w:val="000000"/>
          <w:kern w:val="0"/>
        </w:rPr>
      </w:pPr>
      <w:r>
        <w:rPr>
          <w:rFonts w:hint="eastAsia" w:ascii="仿宋_GB2312" w:hAnsi="仿宋_GB2312" w:eastAsia="仿宋_GB2312" w:cs="仿宋_GB2312"/>
          <w:b w:val="0"/>
          <w:bCs w:val="0"/>
          <w:color w:val="auto"/>
          <w:sz w:val="36"/>
          <w:szCs w:val="36"/>
          <w:lang w:val="en-US" w:eastAsia="zh-CN"/>
        </w:rPr>
        <w:t>谈   话   人：</w:t>
      </w:r>
      <w:r>
        <w:rPr>
          <w:rFonts w:ascii="仿宋" w:hAnsi="Times New Roman" w:eastAsia="仿宋" w:cs="Times New Roman"/>
          <w:color w:val="000000"/>
          <w:kern w:val="0"/>
          <w:sz w:val="36"/>
          <w:szCs w:val="36"/>
          <w:u w:val="single"/>
        </w:rPr>
        <w:t>                   </w:t>
      </w:r>
      <w:r>
        <w:rPr>
          <w:rFonts w:ascii="仿宋" w:hAnsi="仿宋" w:eastAsia="仿宋" w:cs="仿宋_GB2312"/>
          <w:color w:val="000000"/>
          <w:kern w:val="0"/>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00"/>
        <w:jc w:val="both"/>
        <w:textAlignment w:val="auto"/>
        <w:rPr>
          <w:rFonts w:ascii="仿宋" w:hAnsi="仿宋" w:eastAsia="仿宋" w:cs="Times New Roman"/>
          <w:color w:val="000000"/>
          <w:kern w:val="0"/>
        </w:rPr>
      </w:pPr>
      <w:r>
        <w:rPr>
          <w:rFonts w:hint="eastAsia" w:ascii="仿宋_GB2312" w:hAnsi="仿宋_GB2312" w:eastAsia="仿宋_GB2312" w:cs="仿宋_GB2312"/>
          <w:b w:val="0"/>
          <w:bCs w:val="0"/>
          <w:color w:val="auto"/>
          <w:sz w:val="36"/>
          <w:szCs w:val="36"/>
          <w:lang w:val="en-US" w:eastAsia="zh-CN"/>
        </w:rPr>
        <w:t>谈话人职务：</w:t>
      </w:r>
      <w:r>
        <w:rPr>
          <w:rFonts w:ascii="仿宋" w:hAnsi="Times New Roman" w:eastAsia="仿宋" w:cs="Times New Roman"/>
          <w:color w:val="000000"/>
          <w:kern w:val="0"/>
          <w:sz w:val="36"/>
          <w:szCs w:val="36"/>
          <w:u w:val="single"/>
        </w:rPr>
        <w:t>                   </w:t>
      </w:r>
      <w:r>
        <w:rPr>
          <w:rFonts w:ascii="仿宋" w:hAnsi="仿宋" w:eastAsia="仿宋" w:cs="仿宋_GB2312"/>
          <w:color w:val="000000"/>
          <w:kern w:val="0"/>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00"/>
        <w:jc w:val="both"/>
        <w:textAlignment w:val="auto"/>
        <w:rPr>
          <w:rFonts w:hint="eastAsia" w:ascii="仿宋_GB2312" w:hAnsi="仿宋_GB2312" w:eastAsia="仿宋_GB2312" w:cs="仿宋_GB2312"/>
          <w:b w:val="0"/>
          <w:bCs w:val="0"/>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1440" w:firstLineChars="400"/>
        <w:jc w:val="both"/>
        <w:textAlignment w:val="auto"/>
        <w:rPr>
          <w:rFonts w:ascii="仿宋" w:hAnsi="仿宋" w:eastAsia="仿宋" w:cs="Times New Roman"/>
          <w:color w:val="000000"/>
          <w:kern w:val="0"/>
          <w:u w:val="single"/>
        </w:rPr>
      </w:pPr>
      <w:r>
        <w:rPr>
          <w:rFonts w:hint="eastAsia" w:ascii="仿宋_GB2312" w:hAnsi="仿宋_GB2312" w:eastAsia="仿宋_GB2312" w:cs="仿宋_GB2312"/>
          <w:b w:val="0"/>
          <w:bCs w:val="0"/>
          <w:color w:val="auto"/>
          <w:sz w:val="36"/>
          <w:szCs w:val="36"/>
          <w:lang w:val="en-US" w:eastAsia="zh-CN"/>
        </w:rPr>
        <w:t>谈 话  对 象：</w:t>
      </w:r>
      <w:r>
        <w:rPr>
          <w:rFonts w:ascii="仿宋" w:hAnsi="Times New Roman" w:eastAsia="仿宋" w:cs="Times New Roman"/>
          <w:color w:val="000000"/>
          <w:kern w:val="0"/>
          <w:sz w:val="36"/>
          <w:szCs w:val="36"/>
          <w:u w:val="single"/>
        </w:rPr>
        <w:t>                </w:t>
      </w:r>
      <w:r>
        <w:rPr>
          <w:rFonts w:ascii="仿宋" w:hAnsi="仿宋" w:eastAsia="仿宋" w:cs="仿宋_GB2312"/>
          <w:color w:val="000000"/>
          <w:kern w:val="0"/>
          <w:sz w:val="36"/>
          <w:szCs w:val="36"/>
          <w:u w:val="single"/>
        </w:rPr>
        <w:t xml:space="preserve">  </w:t>
      </w:r>
      <w:r>
        <w:rPr>
          <w:rFonts w:ascii="仿宋" w:hAnsi="Times New Roman" w:eastAsia="仿宋" w:cs="Times New Roman"/>
          <w:color w:val="000000"/>
          <w:kern w:val="0"/>
          <w:sz w:val="36"/>
          <w:szCs w:val="36"/>
          <w:u w:val="single"/>
        </w:rPr>
        <w:t> </w:t>
      </w:r>
      <w:r>
        <w:rPr>
          <w:rFonts w:ascii="仿宋" w:hAnsi="仿宋" w:eastAsia="仿宋" w:cs="仿宋_GB2312"/>
          <w:color w:val="000000"/>
          <w:kern w:val="0"/>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00"/>
        <w:jc w:val="both"/>
        <w:textAlignment w:val="auto"/>
        <w:rPr>
          <w:rFonts w:ascii="仿宋" w:hAnsi="仿宋" w:eastAsia="仿宋" w:cs="Times New Roman"/>
          <w:color w:val="000000"/>
          <w:kern w:val="0"/>
        </w:rPr>
      </w:pPr>
      <w:r>
        <w:rPr>
          <w:rFonts w:hint="eastAsia" w:ascii="仿宋_GB2312" w:hAnsi="仿宋_GB2312" w:eastAsia="仿宋_GB2312" w:cs="仿宋_GB2312"/>
          <w:b w:val="0"/>
          <w:bCs w:val="0"/>
          <w:color w:val="auto"/>
          <w:sz w:val="36"/>
          <w:szCs w:val="36"/>
          <w:lang w:val="en-US" w:eastAsia="zh-CN"/>
        </w:rPr>
        <w:t>谈话对象单位：</w:t>
      </w:r>
      <w:r>
        <w:rPr>
          <w:rFonts w:ascii="仿宋" w:hAnsi="Times New Roman" w:eastAsia="仿宋" w:cs="Times New Roman"/>
          <w:color w:val="000000"/>
          <w:kern w:val="0"/>
          <w:sz w:val="36"/>
          <w:szCs w:val="36"/>
          <w:u w:val="single"/>
        </w:rPr>
        <w:t>                </w:t>
      </w:r>
      <w:r>
        <w:rPr>
          <w:rFonts w:ascii="仿宋" w:hAnsi="仿宋" w:eastAsia="仿宋" w:cs="仿宋_GB2312"/>
          <w:color w:val="000000"/>
          <w:kern w:val="0"/>
          <w:sz w:val="36"/>
          <w:szCs w:val="36"/>
          <w:u w:val="single"/>
        </w:rPr>
        <w:t xml:space="preserve">    </w:t>
      </w:r>
      <w:r>
        <w:rPr>
          <w:rFonts w:ascii="仿宋" w:hAnsi="Times New Roman" w:eastAsia="仿宋" w:cs="Times New Roman"/>
          <w:color w:val="000000"/>
          <w:kern w:val="0"/>
          <w:sz w:val="36"/>
          <w:szCs w:val="36"/>
          <w:u w:val="single"/>
        </w:rPr>
        <w:t> </w:t>
      </w:r>
      <w:r>
        <w:rPr>
          <w:rFonts w:ascii="仿宋" w:hAnsi="仿宋" w:eastAsia="仿宋" w:cs="仿宋_GB2312"/>
          <w:color w:val="000000"/>
          <w:kern w:val="0"/>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1440" w:firstLineChars="400"/>
        <w:jc w:val="both"/>
        <w:textAlignment w:val="auto"/>
        <w:rPr>
          <w:rFonts w:ascii="仿宋" w:hAnsi="仿宋" w:eastAsia="仿宋" w:cs="Times New Roman"/>
          <w:color w:val="000000"/>
          <w:kern w:val="0"/>
        </w:rPr>
      </w:pPr>
      <w:r>
        <w:rPr>
          <w:rFonts w:hint="eastAsia" w:ascii="仿宋_GB2312" w:hAnsi="仿宋_GB2312" w:eastAsia="仿宋_GB2312" w:cs="仿宋_GB2312"/>
          <w:b w:val="0"/>
          <w:bCs w:val="0"/>
          <w:color w:val="auto"/>
          <w:sz w:val="36"/>
          <w:szCs w:val="36"/>
          <w:lang w:val="en-US" w:eastAsia="zh-CN"/>
        </w:rPr>
        <w:t>谈话对象职务：</w:t>
      </w:r>
      <w:r>
        <w:rPr>
          <w:rFonts w:ascii="仿宋" w:hAnsi="Times New Roman" w:eastAsia="仿宋" w:cs="Times New Roman"/>
          <w:color w:val="000000"/>
          <w:kern w:val="0"/>
          <w:sz w:val="36"/>
          <w:szCs w:val="36"/>
          <w:u w:val="single"/>
        </w:rPr>
        <w:t>                 </w:t>
      </w:r>
      <w:r>
        <w:rPr>
          <w:rFonts w:ascii="仿宋" w:hAnsi="仿宋" w:eastAsia="仿宋" w:cs="仿宋_GB2312"/>
          <w:color w:val="000000"/>
          <w:kern w:val="0"/>
          <w:sz w:val="36"/>
          <w:szCs w:val="36"/>
          <w:u w:val="single"/>
        </w:rPr>
        <w:t xml:space="preserve">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spacing w:val="-11"/>
          <w:kern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spacing w:val="-11"/>
          <w:kern w:val="0"/>
          <w:sz w:val="44"/>
          <w:szCs w:val="44"/>
        </w:rPr>
      </w:pPr>
      <w:r>
        <w:rPr>
          <w:rFonts w:hint="eastAsia" w:ascii="宋体" w:hAnsi="宋体" w:eastAsia="宋体" w:cs="宋体"/>
          <w:b/>
          <w:color w:val="000000"/>
          <w:spacing w:val="-11"/>
          <w:kern w:val="0"/>
          <w:sz w:val="44"/>
          <w:szCs w:val="44"/>
        </w:rPr>
        <w:t>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spacing w:val="-11"/>
          <w:kern w:val="0"/>
          <w:sz w:val="44"/>
          <w:szCs w:val="44"/>
        </w:rPr>
      </w:pPr>
      <w:r>
        <w:rPr>
          <w:rFonts w:hint="eastAsia" w:ascii="宋体" w:hAnsi="宋体" w:eastAsia="宋体" w:cs="宋体"/>
          <w:b/>
          <w:color w:val="000000"/>
          <w:spacing w:val="-11"/>
          <w:kern w:val="0"/>
          <w:sz w:val="44"/>
          <w:szCs w:val="44"/>
        </w:rPr>
        <w:t> </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楷体" w:hAnsi="楷体" w:eastAsia="楷体" w:cs="Times New Roman"/>
          <w:b/>
          <w:color w:val="000000"/>
          <w:kern w:val="0"/>
        </w:rPr>
      </w:pPr>
      <w:r>
        <w:rPr>
          <w:rFonts w:hint="eastAsia" w:ascii="楷体" w:hAnsi="楷体" w:eastAsia="楷体" w:cs="楷体_GB2312"/>
          <w:b/>
          <w:color w:val="000000"/>
          <w:kern w:val="0"/>
          <w:sz w:val="44"/>
          <w:szCs w:val="44"/>
          <w:lang w:eastAsia="zh-CN"/>
        </w:rPr>
        <w:t>禹州</w:t>
      </w:r>
      <w:r>
        <w:rPr>
          <w:rFonts w:hint="eastAsia" w:ascii="楷体" w:hAnsi="楷体" w:eastAsia="楷体" w:cs="楷体_GB2312"/>
          <w:b/>
          <w:color w:val="000000"/>
          <w:kern w:val="0"/>
          <w:sz w:val="44"/>
          <w:szCs w:val="44"/>
        </w:rPr>
        <w:t>市安全生产委员会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 w:hAnsi="楷体" w:eastAsia="楷体" w:cs="楷体_GB2312"/>
          <w:b/>
          <w:color w:val="000000"/>
          <w:kern w:val="0"/>
          <w:sz w:val="44"/>
          <w:szCs w:val="44"/>
        </w:rPr>
      </w:pPr>
      <w:r>
        <w:rPr>
          <w:rFonts w:hint="eastAsia" w:ascii="楷体" w:hAnsi="楷体" w:eastAsia="楷体" w:cs="楷体_GB2312"/>
          <w:b/>
          <w:color w:val="000000"/>
          <w:kern w:val="0"/>
          <w:sz w:val="44"/>
          <w:szCs w:val="44"/>
          <w:lang w:eastAsia="zh-CN"/>
        </w:rPr>
        <w:t>二</w:t>
      </w:r>
      <w:r>
        <w:rPr>
          <w:rFonts w:hint="eastAsia" w:ascii="楷体" w:hAnsi="楷体" w:eastAsia="楷体" w:cs="楷体_GB2312"/>
          <w:b/>
          <w:color w:val="000000"/>
          <w:kern w:val="0"/>
          <w:sz w:val="44"/>
          <w:szCs w:val="44"/>
          <w:lang w:val="en-US" w:eastAsia="zh-CN"/>
        </w:rPr>
        <w:t>0二三</w:t>
      </w:r>
      <w:r>
        <w:rPr>
          <w:rFonts w:hint="eastAsia" w:ascii="楷体" w:hAnsi="楷体" w:eastAsia="楷体" w:cs="楷体_GB2312"/>
          <w:b/>
          <w:color w:val="000000"/>
          <w:kern w:val="0"/>
          <w:sz w:val="44"/>
          <w:szCs w:val="44"/>
        </w:rPr>
        <w:t>年</w:t>
      </w:r>
      <w:r>
        <w:rPr>
          <w:rFonts w:hint="eastAsia" w:ascii="楷体" w:hAnsi="楷体" w:eastAsia="楷体" w:cs="楷体_GB2312"/>
          <w:b/>
          <w:color w:val="000000"/>
          <w:kern w:val="0"/>
          <w:sz w:val="44"/>
          <w:szCs w:val="44"/>
          <w:lang w:eastAsia="zh-CN"/>
        </w:rPr>
        <w:t>一</w:t>
      </w:r>
      <w:r>
        <w:rPr>
          <w:rFonts w:hint="eastAsia" w:ascii="楷体" w:hAnsi="楷体" w:eastAsia="楷体" w:cs="楷体_GB2312"/>
          <w:b/>
          <w:color w:val="000000"/>
          <w:kern w:val="0"/>
          <w:sz w:val="44"/>
          <w:szCs w:val="44"/>
        </w:rPr>
        <w:t>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color w:val="000000"/>
          <w:spacing w:val="-11"/>
          <w:kern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
          <w:color w:val="000000"/>
          <w:spacing w:val="-11"/>
          <w:kern w:val="0"/>
          <w:sz w:val="44"/>
          <w:szCs w:val="44"/>
        </w:rPr>
      </w:pPr>
    </w:p>
    <w:p>
      <w:pPr>
        <w:keepNext w:val="0"/>
        <w:keepLines w:val="0"/>
        <w:pageBreakBefore w:val="0"/>
        <w:widowControl/>
        <w:shd w:val="clear" w:color="auto"/>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color w:val="000000"/>
          <w:spacing w:val="-11"/>
          <w:kern w:val="0"/>
          <w:sz w:val="44"/>
          <w:szCs w:val="44"/>
          <w:lang w:eastAsia="zh-CN"/>
        </w:rPr>
      </w:pPr>
    </w:p>
    <w:p>
      <w:pPr>
        <w:pStyle w:val="7"/>
        <w:rPr>
          <w:rFonts w:hint="eastAsia"/>
          <w:lang w:eastAsia="zh-CN"/>
        </w:rPr>
      </w:pPr>
    </w:p>
    <w:p>
      <w:pPr>
        <w:keepNext w:val="0"/>
        <w:keepLines w:val="0"/>
        <w:pageBreakBefore w:val="0"/>
        <w:widowControl/>
        <w:shd w:val="clear" w:color="auto"/>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color w:val="000000"/>
          <w:spacing w:val="-11"/>
          <w:kern w:val="0"/>
          <w:sz w:val="44"/>
          <w:szCs w:val="44"/>
          <w:lang w:val="en-US" w:eastAsia="zh-CN"/>
        </w:rPr>
      </w:pPr>
      <w:r>
        <w:rPr>
          <w:rFonts w:hint="eastAsia" w:ascii="方正小标宋简体" w:hAnsi="方正小标宋简体" w:eastAsia="方正小标宋简体" w:cs="方正小标宋简体"/>
          <w:b/>
          <w:color w:val="000000"/>
          <w:spacing w:val="-11"/>
          <w:kern w:val="0"/>
          <w:sz w:val="44"/>
          <w:szCs w:val="44"/>
          <w:lang w:eastAsia="zh-CN"/>
        </w:rPr>
        <w:t>一、</w:t>
      </w:r>
      <w:r>
        <w:rPr>
          <w:rFonts w:hint="eastAsia" w:ascii="方正小标宋简体" w:hAnsi="方正小标宋简体" w:eastAsia="方正小标宋简体" w:cs="方正小标宋简体"/>
          <w:b/>
          <w:color w:val="000000"/>
          <w:spacing w:val="-11"/>
          <w:kern w:val="0"/>
          <w:sz w:val="44"/>
          <w:szCs w:val="44"/>
        </w:rPr>
        <w:t>习近平</w:t>
      </w:r>
      <w:r>
        <w:rPr>
          <w:rFonts w:hint="eastAsia" w:ascii="方正小标宋简体" w:hAnsi="方正小标宋简体" w:eastAsia="方正小标宋简体" w:cs="方正小标宋简体"/>
          <w:b/>
          <w:color w:val="000000"/>
          <w:spacing w:val="-11"/>
          <w:kern w:val="0"/>
          <w:sz w:val="44"/>
          <w:szCs w:val="44"/>
          <w:lang w:val="en-US" w:eastAsia="zh-CN"/>
        </w:rPr>
        <w:t>总书记</w:t>
      </w:r>
      <w:r>
        <w:rPr>
          <w:rFonts w:hint="eastAsia" w:ascii="方正小标宋简体" w:hAnsi="方正小标宋简体" w:eastAsia="方正小标宋简体" w:cs="方正小标宋简体"/>
          <w:b/>
          <w:color w:val="000000"/>
          <w:spacing w:val="-11"/>
          <w:kern w:val="0"/>
          <w:sz w:val="44"/>
          <w:szCs w:val="44"/>
        </w:rPr>
        <w:t>关于安全生产</w:t>
      </w:r>
      <w:r>
        <w:rPr>
          <w:rFonts w:hint="eastAsia" w:ascii="方正小标宋简体" w:hAnsi="方正小标宋简体" w:eastAsia="方正小标宋简体" w:cs="方正小标宋简体"/>
          <w:b/>
          <w:color w:val="000000"/>
          <w:spacing w:val="-11"/>
          <w:kern w:val="0"/>
          <w:sz w:val="44"/>
          <w:szCs w:val="44"/>
          <w:lang w:val="en-US" w:eastAsia="zh-CN"/>
        </w:rPr>
        <w:t>重要思想要点</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党的十八大以来,习近平总书记站在党和国家发展全局的战略高度,对安全生产发表了一系列重要讲话,作出了一系列重要指示批示,深刻回答了如何认识安全生产、如何抓好安全生产等重大理论和实践问题。其要点,至少包含以下十三个方面。</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一是关于必须牢固树立安全发展理念的论述。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2016年7月14日，习近平总书记在十八届中央政治局常委会第150次会议讲话中强调:各级党委和政府特别是领导干部要牢固树立安全生产的观念，正确处理安全和发展的关系，坚持发展决不能以牺牲安全为代价这条红线，不能有丝毫侥幸心理，不能不顾人民群众福祉和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总书记的重要论述告诫我们安全发展的重要性，必须始终坚持以人民为中心，坚持生命至上、安全第一。把安全作为发展的前提、基础和保障。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二是关于必须建立健全最严格的安全生产责任体系的论述。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2013年11月22日10时25分，山东省青岛经济技术开发区的中石化股份公司管道分公司东黄输油管道泄漏原油进入市政排水暗渠，在形成密闭空间的暗渠内油气积聚遇火花发生爆炸，造成62人死亡136人受伤，直接经济损失7.5亿元。事故暴露出安全生产责任不落实、隐患排查治理不彻底、现场应急处置措施不当、安全生产责任体系不健全、相关部门的管道保护和安全生产职责划分不清、责任不明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习近平总书记在听取“11.22”青岛黄潍输油管线泄露引发爆燃事故情况时强调责任重于泰山。要抓紧建立健全党政同责、一岗双责、齐抓共管的安全生产责任体系，建立健全最严格的安全生产制度。总书记指出坚持最严格的安全生产制度，什么是最严格?就是要落实责任。要把安全责任落实到岗位、落实到人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在地方党委和政府领导责任方面，总书记指出：“安全生产工作，不仅政府要抓，党委也要抓。党政一把手要亲力亲为、亲自动手抓。”“各级党委和政府要切实承担起‘促一方发展、保一方平安’的政治责任。”</w:t>
      </w:r>
      <w:r>
        <w:rPr>
          <w:rFonts w:hint="default" w:ascii="仿宋_GB2312" w:hAnsi="仿宋_GB2312" w:eastAsia="仿宋_GB2312" w:cs="仿宋_GB2312"/>
          <w:b w:val="0"/>
          <w:bCs w:val="0"/>
          <w:color w:val="auto"/>
          <w:sz w:val="32"/>
          <w:szCs w:val="32"/>
          <w:lang w:val="en-US" w:eastAsia="zh-CN"/>
        </w:rPr>
        <w:t>“健全党政同责、一岗双责、齐抓共管、失职追责的安全生产责任体系”。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在部门监管责任方面，总书记指出“坚持管行业必须管安全、管业务必须管安全、管生产经营必须管安全”。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在企业主体责任方面，总书记指出：“所有企业都必须认真履行安全生产主体责任，做到安全投入到位、安全培训到位、基础管理到位、应急救援到位，确保安全生产”</w:t>
      </w:r>
      <w:r>
        <w:rPr>
          <w:rFonts w:hint="eastAsia" w:ascii="仿宋_GB2312" w:hAnsi="仿宋_GB2312" w:eastAsia="仿宋_GB2312" w:cs="仿宋_GB2312"/>
          <w:b w:val="0"/>
          <w:bCs w:val="0"/>
          <w:color w:val="auto"/>
          <w:sz w:val="32"/>
          <w:szCs w:val="32"/>
          <w:lang w:val="en-US" w:eastAsia="zh-CN"/>
        </w:rPr>
        <w:t>“中央企业要带好头做表率。中央企业一定要提高管理水平，给全国企业做标杆”。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总书记的重要论述要求，无论是地方党委还是政府，无论是综合监管部门还是行业主管部门，无论是中央企业还是其他生产经营单位，都必须把安全生产责任牢牢扛在肩上，丝毫不能动摇，一刻不能放松。要构建全方位的安全生产责任体系，使领导责任、监管责任、主体责任明确到位，从不同角度抓严抓实。</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指出:“坚持最严格的安全生产制度,什么是最严格?就是要落实责任。要把安全责任落实到岗位、落实到人头”。在地方党委和政府领导责任方面,总书记指出:“安全生产工作,不仅政府要抓,党委也要抓……党政一把手要亲力亲为、亲自动手抓”“健全党政同责、一岗双责、齐抓共管、失职追责的安全生产责任体系”,“各级党委和政府要切实承担起‘促一方发展,保一方平安’的政治责任”。在部门监管责任方面,总书记指出:“坚持管行业必须管安全、管业务必须管安全、管生产经营必须管安全”,“强化安全监管部门综合监管责任,严格落实行业主管部门监管责任……”在企业主体责任方面,总书记指出:“所有企业都必须认真履行安全生产主体责任,做到安全投入到位、安全培训到位、基础管理到位、应急救援到位,确保安全生产。”“中央企业要带好头做表率。中央企业一定要提高管理水平,给全国企业做标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的重要论述要求,无论是地方党委还是政府,无论是综合监管部门还是行业主管部门,无论是中央企业还是其他生产经营单位,都必须把安全生产责任牢牢扛在肩上,丝毫不能动摇,一刻不能放松。要构建全方位的安全生产责任体系,使领导责任、监管责任、主体责任明确到位,从不同角度抓严抓实。</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三是关于必须深化安全生产领域改革的论述。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2015年12月24日，习近平总书记在十八届中央政治局常委会第127次会议讲话中强调，必须深化改革创新，这涉及安全生产理念、制度、体制、机制管理手段改革创新。2016年10月11日总书记主持召开中央全面深化改革领导小组第28次会议时强调推进安全生产领域改革发展，关键是要作出制度性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总书记的重要论述，既有安全生产改革的总体要求，也有具体化针对性要求，各地区、各部门都要从安全监管最薄弱环节着手，查漏洞、补短板，不断推进安全生产创新发展。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四是关于必须强化依法治理安全生产的论述。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2016年1月6日，习近平总书记在在中共中央政治局常委会会议上强调“必须强化依法治理，用法治思维和法治手段解决安全生产问题。要坚持依法治理，加快安全生产相关法律法规制定修订，加强安全生产监管执法，强化基层监管力量，着力提高安全生产法治化水平。这是最根本的举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深刻领会总书记的重要论述，我们要认识到，没有安全生产的法治化，就没有安全生产治理体系和治理能力的现代化。只有建立完善的安全生产法治体系，采取严格的法治措施，才能从根本上消除对安全生产造成重大影响的非法违法行为等顽症痼疾，才能真正实现安全生产形势的持续稳定好转。</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五是关于必须依靠科技创新提升安全生产水平的论述。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2013年11月4日，习近平总书记在湖南考察时指出：“解决深层次矛盾和问题，根本出路就在于创新，关键要靠科技力量。”“在煤矿、危化品、道路运输等方面抓紧规划实施一批生命防护工程，积极研发应用一批先进安防技术，切实提高安全发展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总书记的重要论述要求我们，必须把科技兴安摆在更加重要位置，大力提高科技创新能力，提高安全生产本质化水平。</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六是关于必须加强安全生产源头治理的论述。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2015年</w:t>
      </w:r>
      <w:r>
        <w:rPr>
          <w:rFonts w:hint="default" w:ascii="仿宋_GB2312" w:hAnsi="仿宋_GB2312" w:eastAsia="仿宋_GB2312" w:cs="仿宋_GB2312"/>
          <w:b w:val="0"/>
          <w:bCs w:val="0"/>
          <w:color w:val="auto"/>
          <w:sz w:val="32"/>
          <w:szCs w:val="32"/>
          <w:lang w:val="en-US" w:eastAsia="zh-CN"/>
        </w:rPr>
        <w:t>5月29日</w:t>
      </w:r>
      <w:r>
        <w:rPr>
          <w:rFonts w:hint="eastAsia" w:ascii="仿宋_GB2312" w:hAnsi="仿宋_GB2312" w:eastAsia="仿宋_GB2312" w:cs="仿宋_GB2312"/>
          <w:b w:val="0"/>
          <w:bCs w:val="0"/>
          <w:color w:val="auto"/>
          <w:sz w:val="32"/>
          <w:szCs w:val="32"/>
          <w:lang w:val="en-US" w:eastAsia="zh-CN"/>
        </w:rPr>
        <w:t>，</w:t>
      </w:r>
      <w:r>
        <w:rPr>
          <w:rFonts w:hint="default" w:ascii="仿宋_GB2312" w:hAnsi="仿宋_GB2312" w:eastAsia="仿宋_GB2312" w:cs="仿宋_GB2312"/>
          <w:b w:val="0"/>
          <w:bCs w:val="0"/>
          <w:color w:val="auto"/>
          <w:sz w:val="32"/>
          <w:szCs w:val="32"/>
          <w:lang w:val="en-US" w:eastAsia="zh-CN"/>
        </w:rPr>
        <w:t>习近平总书记在健全公共安全体系进行第二十三次集体学习时强调</w:t>
      </w:r>
      <w:r>
        <w:rPr>
          <w:rFonts w:hint="eastAsia" w:ascii="仿宋_GB2312" w:hAnsi="仿宋_GB2312" w:eastAsia="仿宋_GB2312" w:cs="仿宋_GB2312"/>
          <w:b w:val="0"/>
          <w:bCs w:val="0"/>
          <w:color w:val="auto"/>
          <w:sz w:val="32"/>
          <w:szCs w:val="32"/>
          <w:lang w:val="en-US" w:eastAsia="zh-CN"/>
        </w:rPr>
        <w:t>“要坚持标本兼治，坚持关口前移，加强日常防范，加强源头治理、前端处理。”2015年7月总书记在中央政治局常委会议上强调“安全生产是民生大事，一丝一毫不能放松，要以对人民极端负责的精神抓好安全生产工作，站在人民群众的角度想问题，把重大风险隐患当成事故来对待。”“宁防十次空，不放一次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总书记的重要论述要求我们，必须从源头上管控风险，消除隐患，防止风险演变、隐患升级导致事故发生。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七是关于必须完善安全生产应急救援体系的论述。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2015年5月29日，习近平总书记在主持中央政治局关于健全公共安全体系第二十三次集体学习时讲话强调“要认真组织研究应急救援规律。”“提高应急处置能力，强化处突力量建设，确保一旦有事，能够拉得出、用得上、控得住。”“最大限度减少人员伤亡和财产损失”。</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总书记的重要论述要求我们，必须始终把做好应急救援工作作为安全生产工作的重要内容，持之以恒加强应急能力建设，为人民生命财产安全把好最后一道防线。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八是关于必须强化安全生产责任追究的论述。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2015年12月24日，习近平总书记在十八届中央政治局常委会第127次会议讲话中强调，“追责不要姑息迁就，一个领导干部失职追责，撤了职，看来可惜，但我们更要珍惜的是，这些遇难的几十条、几百条活生生的生命。”“对责任单位和责任人要打到疼处、痛处，让他们真正痛定思痛、痛改前非，有效防止悲剧重演。”</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总书记的重要论述警示我们，各级领导干部一定要以对党和人民高度负责的态度，时刻把人民群众生命财产放在第一位，对发生的事故要汲取血的教训，及时改进制度措施，毫不松懈，一抓到底。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九是关于对安全生产必须警钟长鸣、常抓不懈的论述。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2013年11月24日，习近平总书记在听取“11.22”青岛黄潍输油管线泄露引发爆燃事故情况时强调“安全生产必须警钟长鸣、常抓不懈，丝毫放松不得，每一个方面、每一个部门、每一个企业都放松不得，否则就会给国家和人民带来不可挽回的损失。” “对安全生产工作，有的东一榔头西一棒子，想抓就抓，高兴了就抓一下，紧锣密鼓。过些日子，又三天打鱼两天晒网，一曝十寒。这样是不行的。要建立长效机制，坚持常、长二字，经常、长期抓下去。”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总书记的重要论述要求我们，必须充分认识安全生产的艰巨性、复杂性、突发性、长期性，任何时候都不能掉以轻心，兢兢业业做好安全生产各项工作。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rPr>
      </w:pPr>
      <w:r>
        <w:rPr>
          <w:rFonts w:hint="eastAsia" w:ascii="黑体" w:hAnsi="黑体" w:eastAsia="黑体"/>
          <w:sz w:val="32"/>
          <w:szCs w:val="32"/>
        </w:rPr>
        <w:t>十是关于加强安全监管监察干部队伍建设的论述。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2016年10月31日，</w:t>
      </w:r>
      <w:r>
        <w:rPr>
          <w:rFonts w:hint="default" w:ascii="仿宋_GB2312" w:hAnsi="仿宋_GB2312" w:eastAsia="仿宋_GB2312" w:cs="仿宋_GB2312"/>
          <w:b w:val="0"/>
          <w:bCs w:val="0"/>
          <w:color w:val="auto"/>
          <w:sz w:val="32"/>
          <w:szCs w:val="32"/>
          <w:lang w:val="en-US" w:eastAsia="zh-CN"/>
        </w:rPr>
        <w:t>习近平总书记</w:t>
      </w:r>
      <w:r>
        <w:rPr>
          <w:rFonts w:hint="eastAsia" w:ascii="仿宋_GB2312" w:hAnsi="仿宋_GB2312" w:eastAsia="仿宋_GB2312" w:cs="仿宋_GB2312"/>
          <w:b w:val="0"/>
          <w:bCs w:val="0"/>
          <w:color w:val="auto"/>
          <w:sz w:val="32"/>
          <w:szCs w:val="32"/>
          <w:lang w:val="en-US" w:eastAsia="zh-CN"/>
        </w:rPr>
        <w:t>在全国安全生产监管监察系统先进集体和先进工作者表彰大会上</w:t>
      </w:r>
      <w:r>
        <w:rPr>
          <w:rFonts w:hint="default" w:ascii="仿宋_GB2312" w:hAnsi="仿宋_GB2312" w:eastAsia="仿宋_GB2312" w:cs="仿宋_GB2312"/>
          <w:b w:val="0"/>
          <w:bCs w:val="0"/>
          <w:color w:val="auto"/>
          <w:sz w:val="32"/>
          <w:szCs w:val="32"/>
          <w:lang w:val="en-US" w:eastAsia="zh-CN"/>
        </w:rPr>
        <w:t>指出：“党的十八大以来，安全</w:t>
      </w:r>
      <w:r>
        <w:rPr>
          <w:rFonts w:hint="eastAsia" w:ascii="仿宋_GB2312" w:hAnsi="仿宋_GB2312" w:eastAsia="仿宋_GB2312" w:cs="仿宋_GB2312"/>
          <w:b w:val="0"/>
          <w:bCs w:val="0"/>
          <w:color w:val="auto"/>
          <w:sz w:val="32"/>
          <w:szCs w:val="32"/>
          <w:lang w:val="en-US" w:eastAsia="zh-CN"/>
        </w:rPr>
        <w:t>监管监察部门广大干部职工贯彻安全发展理念，甘于奉献、扎实工作，为预防生产安全事故作出了重要贡献。” 2017年7月对加强安全生产和汛期安全防范工作作出重要指示要求“加强基层安全监管执法队伍建设，制定权力清单和责任清单，督促落实到位。”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总书记</w:t>
      </w:r>
      <w:r>
        <w:rPr>
          <w:rFonts w:hint="eastAsia" w:ascii="仿宋_GB2312" w:hAnsi="仿宋_GB2312" w:eastAsia="仿宋_GB2312" w:cs="仿宋_GB2312"/>
          <w:b w:val="0"/>
          <w:bCs w:val="0"/>
          <w:color w:val="auto"/>
          <w:sz w:val="32"/>
          <w:szCs w:val="32"/>
          <w:lang w:val="en-US" w:eastAsia="zh-CN"/>
        </w:rPr>
        <w:t>的重要论述充分肯定了安全监管监察干部队伍付出的艰辛努力,同时要求我们进一步加强干部队伍建设,规范执法行为,强化责任担当。</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default" w:ascii="黑体" w:hAnsi="黑体" w:eastAsia="黑体"/>
          <w:sz w:val="32"/>
          <w:szCs w:val="32"/>
          <w:lang w:val="en-US" w:eastAsia="zh-CN"/>
        </w:rPr>
        <w:t>十一</w:t>
      </w:r>
      <w:r>
        <w:rPr>
          <w:rFonts w:hint="eastAsia" w:ascii="黑体" w:hAnsi="黑体" w:eastAsia="黑体"/>
          <w:sz w:val="32"/>
          <w:szCs w:val="32"/>
          <w:lang w:val="en-US" w:eastAsia="zh-CN"/>
        </w:rPr>
        <w:t>是关于</w:t>
      </w:r>
      <w:r>
        <w:rPr>
          <w:rFonts w:hint="default" w:ascii="黑体" w:hAnsi="黑体" w:eastAsia="黑体"/>
          <w:sz w:val="32"/>
          <w:szCs w:val="32"/>
          <w:lang w:val="en-US" w:eastAsia="zh-CN"/>
        </w:rPr>
        <w:t>加强安全隐患排查坚决防范重特大事故发生</w:t>
      </w:r>
      <w:r>
        <w:rPr>
          <w:rFonts w:hint="eastAsia" w:ascii="黑体" w:hAnsi="黑体" w:eastAsia="黑体"/>
          <w:sz w:val="32"/>
          <w:szCs w:val="32"/>
          <w:lang w:val="en-US" w:eastAsia="zh-CN"/>
        </w:rPr>
        <w:t>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2019年3月21日14时48分许位于江苏省盐城市响水县生态化工园区的天嘉宜化工有限公司发生特别重大爆炸事故，造成78人死亡，76人重伤，直接经济损失19.86亿元。事故发生后党中央国务院高度重视，习近平总书记强调近期一些地方接连发生重大安全事故，各地和有关部门要深刻吸取教训，加强安全隐患排查，严格落实安全生产责任制，坚决防范重特大事故发生，确保人民群众生命和财产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总书记</w:t>
      </w:r>
      <w:r>
        <w:rPr>
          <w:rFonts w:hint="eastAsia" w:ascii="仿宋_GB2312" w:hAnsi="仿宋_GB2312" w:eastAsia="仿宋_GB2312" w:cs="仿宋_GB2312"/>
          <w:b w:val="0"/>
          <w:bCs w:val="0"/>
          <w:color w:val="auto"/>
          <w:sz w:val="32"/>
          <w:szCs w:val="32"/>
          <w:lang w:val="en-US" w:eastAsia="zh-CN"/>
        </w:rPr>
        <w:t>的论述振聋发聩，警示我们安全生产丝毫不能放松，必须加强安全隐患排查，防范重特大事故发生。</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sz w:val="32"/>
          <w:szCs w:val="32"/>
          <w:lang w:val="en-US" w:eastAsia="zh-CN"/>
        </w:rPr>
      </w:pPr>
      <w:r>
        <w:rPr>
          <w:rFonts w:hint="default" w:ascii="黑体" w:hAnsi="黑体" w:eastAsia="黑体"/>
          <w:sz w:val="32"/>
          <w:szCs w:val="32"/>
          <w:lang w:val="en-US" w:eastAsia="zh-CN"/>
        </w:rPr>
        <w:t>十二</w:t>
      </w:r>
      <w:r>
        <w:rPr>
          <w:rFonts w:hint="eastAsia" w:ascii="黑体" w:hAnsi="黑体" w:eastAsia="黑体"/>
          <w:sz w:val="32"/>
          <w:szCs w:val="32"/>
          <w:lang w:val="en-US" w:eastAsia="zh-CN"/>
        </w:rPr>
        <w:t>是关于</w:t>
      </w:r>
      <w:r>
        <w:rPr>
          <w:rFonts w:hint="default" w:ascii="黑体" w:hAnsi="黑体" w:eastAsia="黑体"/>
          <w:sz w:val="32"/>
          <w:szCs w:val="32"/>
          <w:lang w:val="en-US" w:eastAsia="zh-CN"/>
        </w:rPr>
        <w:t>充分发挥我国应急管理体系特色和优势</w:t>
      </w:r>
      <w:r>
        <w:rPr>
          <w:rFonts w:hint="eastAsia" w:ascii="黑体" w:hAnsi="黑体" w:eastAsia="黑体"/>
          <w:sz w:val="32"/>
          <w:szCs w:val="32"/>
          <w:lang w:val="en-US" w:eastAsia="zh-CN"/>
        </w:rPr>
        <w:t>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2019年11月</w:t>
      </w:r>
      <w:r>
        <w:rPr>
          <w:rFonts w:hint="default" w:ascii="仿宋_GB2312" w:hAnsi="仿宋_GB2312" w:eastAsia="仿宋_GB2312" w:cs="仿宋_GB2312"/>
          <w:b w:val="0"/>
          <w:bCs w:val="0"/>
          <w:color w:val="auto"/>
          <w:sz w:val="32"/>
          <w:szCs w:val="32"/>
          <w:lang w:val="en-US" w:eastAsia="zh-CN"/>
        </w:rPr>
        <w:t>29日</w:t>
      </w:r>
      <w:r>
        <w:rPr>
          <w:rFonts w:hint="eastAsia" w:ascii="仿宋_GB2312" w:hAnsi="仿宋_GB2312" w:eastAsia="仿宋_GB2312" w:cs="仿宋_GB2312"/>
          <w:b w:val="0"/>
          <w:bCs w:val="0"/>
          <w:color w:val="auto"/>
          <w:sz w:val="32"/>
          <w:szCs w:val="32"/>
          <w:lang w:val="en-US" w:eastAsia="zh-CN"/>
        </w:rPr>
        <w:t>在中央政治局第十九次集体学习时，习近平总书记</w:t>
      </w:r>
      <w:bookmarkStart w:id="0" w:name="_Toc21837"/>
      <w:r>
        <w:rPr>
          <w:rFonts w:hint="eastAsia" w:ascii="仿宋_GB2312" w:hAnsi="仿宋_GB2312" w:eastAsia="仿宋_GB2312" w:cs="仿宋_GB2312"/>
          <w:b w:val="0"/>
          <w:bCs w:val="0"/>
          <w:color w:val="auto"/>
          <w:sz w:val="32"/>
          <w:szCs w:val="32"/>
          <w:lang w:val="en-US" w:eastAsia="zh-CN"/>
        </w:rPr>
        <w:t>强调充分发挥我国应急管理体系特色和优势积极推进我国应急管理体系和能力现代化</w:t>
      </w:r>
      <w:bookmarkEnd w:id="0"/>
      <w:r>
        <w:rPr>
          <w:rFonts w:hint="eastAsia" w:ascii="仿宋_GB2312" w:hAnsi="仿宋_GB2312" w:eastAsia="仿宋_GB2312" w:cs="仿宋_GB2312"/>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应急管理是国家治理体系和治理能力的重要组成部分，承担防范化解重大安全风险、及时应对处置各类灾害事故的重要职责，担负保护人民群众生命财产安全和维护社会稳定的重要使命。要发挥我国应急管理体系的特色和优势，借鉴国外应急管理有益做法，积极推进我国应急管理体系和能力现代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要健全风险防范化解机制，坚持从源头上防范化解重大安全风险，真正把问题解决在萌芽之时、成灾之前。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要加强应急救援队伍建设，建设一支专常兼备、反应灵敏、作风过硬、本领高强的应急救援队伍。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要强化应急管理装备技术支撑，优化整合各类科技资源，推进应急管理科技自主创新，依靠科技提高应急管理的科学化、专业化、智能化、精细化水平。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各级党委和政府要切实担负起“促一方发展、保一方平安”的政治责任，严格落实责任制。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应急救援队伍全体指战员要做到对党忠诚、纪律严明、赴汤蹈火、竭诚为民，成为党和人民信得过的力量。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0"/>
          <w:sz w:val="32"/>
          <w:szCs w:val="32"/>
          <w:lang w:val="en-US" w:eastAsia="zh-CN" w:bidi="ar"/>
        </w:rPr>
      </w:pPr>
      <w:r>
        <w:rPr>
          <w:rFonts w:hint="default" w:ascii="仿宋_GB2312" w:hAnsi="仿宋_GB2312" w:eastAsia="仿宋_GB2312" w:cs="仿宋_GB2312"/>
          <w:b w:val="0"/>
          <w:bCs w:val="0"/>
          <w:color w:val="auto"/>
          <w:sz w:val="32"/>
          <w:szCs w:val="32"/>
          <w:lang w:val="en-US" w:eastAsia="zh-CN"/>
        </w:rPr>
        <w:t>总书记</w:t>
      </w:r>
      <w:r>
        <w:rPr>
          <w:rFonts w:hint="eastAsia" w:ascii="仿宋_GB2312" w:hAnsi="仿宋_GB2312" w:eastAsia="仿宋_GB2312" w:cs="仿宋_GB2312"/>
          <w:b w:val="0"/>
          <w:bCs w:val="0"/>
          <w:color w:val="auto"/>
          <w:sz w:val="32"/>
          <w:szCs w:val="32"/>
          <w:lang w:val="en-US" w:eastAsia="zh-CN"/>
        </w:rPr>
        <w:t>的重要论述，充分体现了新中国成立后，党和国家始终高度重视应急管理工作，我国应急管理体系不断调整和完善，应对自然灾害和生产事故灾害能力不断提高，成功应对了一次又一次重大突发事件，有效化解了一个又一个重大安全风险，创造了许多抢险救灾、应急管理的奇迹，我国应急管理体制机制在实践中充分展现出自己的特色和优势。</w:t>
      </w:r>
    </w:p>
    <w:p>
      <w:pPr>
        <w:keepNext w:val="0"/>
        <w:keepLines w:val="0"/>
        <w:pageBreakBefore w:val="0"/>
        <w:widowControl w:val="0"/>
        <w:kinsoku/>
        <w:wordWrap/>
        <w:overflowPunct/>
        <w:topLinePunct w:val="0"/>
        <w:autoSpaceDE/>
        <w:autoSpaceDN/>
        <w:bidi w:val="0"/>
        <w:adjustRightInd/>
        <w:snapToGrid/>
        <w:spacing w:line="560" w:lineRule="exact"/>
        <w:ind w:right="280" w:firstLine="640" w:firstLineChars="200"/>
        <w:jc w:val="left"/>
        <w:textAlignment w:val="auto"/>
        <w:rPr>
          <w:rFonts w:hint="default" w:ascii="仿宋" w:hAnsi="仿宋" w:eastAsia="仿宋" w:cs="仿宋"/>
          <w:b/>
          <w:bCs/>
          <w:kern w:val="0"/>
          <w:sz w:val="32"/>
          <w:szCs w:val="32"/>
          <w:lang w:val="en-US" w:eastAsia="zh-CN" w:bidi="ar"/>
        </w:rPr>
      </w:pPr>
      <w:r>
        <w:rPr>
          <w:rFonts w:hint="default" w:ascii="黑体" w:hAnsi="黑体" w:eastAsia="黑体"/>
          <w:sz w:val="32"/>
          <w:szCs w:val="32"/>
          <w:lang w:val="en-US" w:eastAsia="zh-CN"/>
        </w:rPr>
        <w:t>十三</w:t>
      </w:r>
      <w:r>
        <w:rPr>
          <w:rFonts w:hint="eastAsia" w:ascii="黑体" w:hAnsi="黑体" w:eastAsia="黑体"/>
          <w:sz w:val="32"/>
          <w:szCs w:val="32"/>
          <w:lang w:val="en-US" w:eastAsia="zh-CN"/>
        </w:rPr>
        <w:t>是关于</w:t>
      </w:r>
      <w:r>
        <w:rPr>
          <w:rFonts w:hint="default" w:ascii="黑体" w:hAnsi="黑体" w:eastAsia="黑体"/>
          <w:sz w:val="32"/>
          <w:szCs w:val="32"/>
          <w:lang w:val="en-US" w:eastAsia="zh-CN"/>
        </w:rPr>
        <w:t>加强安全生产监管牢牢守住安全生产底线</w:t>
      </w:r>
      <w:r>
        <w:rPr>
          <w:rFonts w:hint="eastAsia" w:ascii="黑体" w:hAnsi="黑体" w:eastAsia="黑体"/>
          <w:sz w:val="32"/>
          <w:szCs w:val="32"/>
          <w:lang w:val="en-US" w:eastAsia="zh-CN"/>
        </w:rPr>
        <w:t>的论述。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2020年4月10日， 习近平总书记就安全生产作出重要指示强调，当前，全国正在复工复产，要加强安全生产监管，分区分类加强安全监管执法，强化企业主体责任落实，牢牢守住安全生产底线，切实维护人民群众生命财产安全。生命重于泰山。各级党委和政府务必把安全生产摆到重要位置，树牢安全发展理念，绝不能只重发展不顾安全，更不能将其视作无关痛痒的事，搞形式主义、官僚主义。要针对安全生产事故主要特点和突出问题，层层压实责任，狠抓整改落实，强化风险防控，从根本上消除事故隐患，有效遏制重特大事故发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default" w:ascii="仿宋_GB2312" w:hAnsi="仿宋_GB2312" w:eastAsia="仿宋_GB2312" w:cs="仿宋_GB2312"/>
          <w:b w:val="0"/>
          <w:bCs w:val="0"/>
          <w:color w:val="auto"/>
          <w:sz w:val="32"/>
          <w:szCs w:val="32"/>
          <w:lang w:val="en-US" w:eastAsia="zh-CN"/>
        </w:rPr>
        <w:t>总书记</w:t>
      </w:r>
      <w:r>
        <w:rPr>
          <w:rFonts w:hint="eastAsia" w:ascii="仿宋_GB2312" w:hAnsi="仿宋_GB2312" w:eastAsia="仿宋_GB2312" w:cs="仿宋_GB2312"/>
          <w:b w:val="0"/>
          <w:bCs w:val="0"/>
          <w:color w:val="auto"/>
          <w:sz w:val="32"/>
          <w:szCs w:val="32"/>
          <w:lang w:val="en-US" w:eastAsia="zh-CN"/>
        </w:rPr>
        <w:t>的重要论述，充分强调了安全监管的重要性，牢牢守住安全生产底线，切实维护人民群众生命财产安全。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习近平总书记关于安全生产的重要思想内容丰富,是习近平新时代中国特色社会主义思想的重要组成部分。把总书记关于安全生产的重要思想坚决贯彻到各项工作中，既是做好安全生产工作的基本经验,也是推进安全生产工作的根本遵循。</w:t>
      </w:r>
    </w:p>
    <w:p>
      <w:pPr>
        <w:keepNext w:val="0"/>
        <w:keepLines w:val="0"/>
        <w:pageBreakBefore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b w:val="0"/>
          <w:bCs/>
          <w:kern w:val="0"/>
          <w:sz w:val="44"/>
          <w:szCs w:val="44"/>
        </w:rPr>
      </w:pPr>
    </w:p>
    <w:p>
      <w:pPr>
        <w:keepNext w:val="0"/>
        <w:keepLines w:val="0"/>
        <w:pageBreakBefore w:val="0"/>
        <w:kinsoku/>
        <w:wordWrap/>
        <w:overflowPunct/>
        <w:topLinePunct w:val="0"/>
        <w:autoSpaceDE w:val="0"/>
        <w:autoSpaceDN w:val="0"/>
        <w:bidi w:val="0"/>
        <w:adjustRightInd w:val="0"/>
        <w:snapToGrid/>
        <w:spacing w:line="560" w:lineRule="exact"/>
        <w:jc w:val="center"/>
        <w:textAlignment w:val="auto"/>
        <w:rPr>
          <w:rFonts w:hint="eastAsia" w:ascii="方正小标宋简体" w:hAnsi="方正小标宋简体" w:eastAsia="方正小标宋简体" w:cs="方正小标宋简体"/>
          <w:b w:val="0"/>
          <w:bCs/>
          <w:spacing w:val="-11"/>
          <w:kern w:val="0"/>
          <w:sz w:val="36"/>
          <w:szCs w:val="36"/>
        </w:rPr>
      </w:pPr>
      <w:r>
        <w:rPr>
          <w:rFonts w:hint="eastAsia" w:ascii="方正小标宋简体" w:hAnsi="方正小标宋简体" w:eastAsia="方正小标宋简体" w:cs="方正小标宋简体"/>
          <w:b w:val="0"/>
          <w:bCs/>
          <w:spacing w:val="-11"/>
          <w:kern w:val="0"/>
          <w:sz w:val="44"/>
          <w:szCs w:val="44"/>
          <w:lang w:eastAsia="zh-CN"/>
        </w:rPr>
        <w:t>二、</w:t>
      </w:r>
      <w:r>
        <w:rPr>
          <w:rFonts w:hint="eastAsia" w:ascii="方正小标宋简体" w:hAnsi="方正小标宋简体" w:eastAsia="方正小标宋简体" w:cs="方正小标宋简体"/>
          <w:b w:val="0"/>
          <w:bCs/>
          <w:spacing w:val="-11"/>
          <w:kern w:val="0"/>
          <w:sz w:val="44"/>
          <w:szCs w:val="44"/>
        </w:rPr>
        <w:t>法律法规</w:t>
      </w:r>
      <w:r>
        <w:rPr>
          <w:rFonts w:hint="eastAsia" w:ascii="方正小标宋简体" w:hAnsi="方正小标宋简体" w:eastAsia="方正小标宋简体" w:cs="方正小标宋简体"/>
          <w:b w:val="0"/>
          <w:bCs/>
          <w:spacing w:val="-11"/>
          <w:kern w:val="0"/>
          <w:sz w:val="44"/>
          <w:szCs w:val="44"/>
          <w:lang w:eastAsia="zh-CN"/>
        </w:rPr>
        <w:t>、</w:t>
      </w:r>
      <w:r>
        <w:rPr>
          <w:rFonts w:hint="eastAsia" w:ascii="方正小标宋简体" w:hAnsi="方正小标宋简体" w:eastAsia="方正小标宋简体" w:cs="方正小标宋简体"/>
          <w:b w:val="0"/>
          <w:bCs/>
          <w:spacing w:val="-11"/>
          <w:kern w:val="0"/>
          <w:sz w:val="44"/>
          <w:szCs w:val="44"/>
          <w:lang w:val="en-US" w:eastAsia="zh-CN"/>
        </w:rPr>
        <w:t>政策文件</w:t>
      </w:r>
      <w:r>
        <w:rPr>
          <w:rFonts w:hint="eastAsia" w:ascii="方正小标宋简体" w:hAnsi="方正小标宋简体" w:eastAsia="方正小标宋简体" w:cs="方正小标宋简体"/>
          <w:b w:val="0"/>
          <w:bCs/>
          <w:spacing w:val="-11"/>
          <w:kern w:val="0"/>
          <w:sz w:val="44"/>
          <w:szCs w:val="44"/>
        </w:rPr>
        <w:t>明确的安全生产责任</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黑体" w:hAnsi="仿宋" w:eastAsia="黑体" w:cs="宋体"/>
          <w:kern w:val="0"/>
          <w:sz w:val="32"/>
          <w:szCs w:val="32"/>
        </w:rPr>
      </w:pP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黑体" w:hAnsi="仿宋" w:eastAsia="黑体" w:cs="宋体"/>
          <w:kern w:val="0"/>
          <w:sz w:val="32"/>
          <w:szCs w:val="32"/>
        </w:rPr>
      </w:pPr>
      <w:r>
        <w:rPr>
          <w:rFonts w:hint="eastAsia" w:ascii="黑体" w:hAnsi="仿宋" w:eastAsia="黑体" w:cs="宋体"/>
          <w:kern w:val="0"/>
          <w:sz w:val="32"/>
          <w:szCs w:val="32"/>
          <w:lang w:eastAsia="zh-CN"/>
        </w:rPr>
        <w:t>（一）</w:t>
      </w:r>
      <w:r>
        <w:rPr>
          <w:rFonts w:hint="eastAsia" w:ascii="黑体" w:hAnsi="仿宋" w:eastAsia="黑体" w:cs="宋体"/>
          <w:kern w:val="0"/>
          <w:sz w:val="32"/>
          <w:szCs w:val="32"/>
        </w:rPr>
        <w:t>《地方党政领导干部安全生产责任制规定》明确的职责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1.地方各级党委主要负责人安全生产职责（6项）</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2.县级以上地方各级政府主要负责人安全生产职责（6项）</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3.地方各级党委常委会其他成员安全生产职责（7项）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4.县级以上地方各级政府分管安全生产负责人（常委）安全生产职责（6项）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5.县级以上地方各级政府其他领导干部安全生产职责（6项）</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黑体" w:hAnsi="仿宋" w:eastAsia="黑体" w:cs="宋体"/>
          <w:kern w:val="0"/>
          <w:sz w:val="32"/>
          <w:szCs w:val="32"/>
        </w:rPr>
      </w:pPr>
      <w:r>
        <w:rPr>
          <w:rFonts w:hint="eastAsia" w:ascii="黑体" w:hAnsi="仿宋" w:eastAsia="黑体" w:cs="宋体"/>
          <w:kern w:val="0"/>
          <w:sz w:val="32"/>
          <w:szCs w:val="32"/>
          <w:lang w:eastAsia="zh-CN"/>
        </w:rPr>
        <w:t>（二）</w:t>
      </w:r>
      <w:r>
        <w:rPr>
          <w:rFonts w:hint="eastAsia" w:ascii="黑体" w:hAnsi="仿宋" w:eastAsia="黑体" w:cs="宋体"/>
          <w:kern w:val="0"/>
          <w:sz w:val="32"/>
          <w:szCs w:val="32"/>
        </w:rPr>
        <w:t>《安全生产法》明确的职责</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1.生产经营单位主要负责人安全生产工作职责（7项）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2.生产经营单位安全生产管理机构以及安全生产管理人员职责（7项）</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3.生产经营单位全员安全生产责任制</w:t>
      </w:r>
    </w:p>
    <w:p>
      <w:pPr>
        <w:keepNext w:val="0"/>
        <w:keepLines w:val="0"/>
        <w:pageBreakBefore w:val="0"/>
        <w:widowControl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4.地方政府安全生产属地管理责任</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黑体" w:hAnsi="黑体" w:eastAsia="黑体" w:cs="宋体"/>
          <w:kern w:val="0"/>
          <w:sz w:val="32"/>
          <w:szCs w:val="32"/>
          <w:lang w:val="en-US" w:eastAsia="zh-CN"/>
        </w:rPr>
      </w:pPr>
      <w:r>
        <w:rPr>
          <w:rFonts w:hint="eastAsia" w:ascii="黑体" w:hAnsi="黑体" w:eastAsia="黑体" w:cs="宋体"/>
          <w:kern w:val="0"/>
          <w:sz w:val="32"/>
          <w:szCs w:val="32"/>
          <w:lang w:val="en-US" w:eastAsia="zh-CN"/>
        </w:rPr>
        <w:t>（三）《加强安全生产责任落实若干制度》</w:t>
      </w:r>
      <w:r>
        <w:rPr>
          <w:rFonts w:hint="eastAsia" w:ascii="黑体" w:hAnsi="仿宋" w:eastAsia="黑体" w:cs="宋体"/>
          <w:kern w:val="0"/>
          <w:sz w:val="32"/>
          <w:szCs w:val="32"/>
        </w:rPr>
        <w:t>明确的职责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1.健全安全生产通报制度（5项）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2.健全安全生产提醒警示制度（5项）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3.健全安全生产挂牌督办制度（4项）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4.健全安全生产事故提级调查制度（6项）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5.健全安全生产约谈制度（7项）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6.健全安全生产巡查制度（3项）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7.建立健全安全生产重点管理制度（2项）</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黑体" w:hAnsi="黑体" w:eastAsia="黑体" w:cs="宋体"/>
          <w:kern w:val="0"/>
          <w:sz w:val="32"/>
          <w:szCs w:val="32"/>
          <w:lang w:val="en-US" w:eastAsia="zh-CN"/>
        </w:rPr>
      </w:pPr>
      <w:r>
        <w:rPr>
          <w:rFonts w:hint="eastAsia" w:ascii="黑体" w:hAnsi="黑体" w:eastAsia="黑体" w:cs="宋体"/>
          <w:kern w:val="0"/>
          <w:sz w:val="32"/>
          <w:szCs w:val="32"/>
          <w:lang w:val="en-US" w:eastAsia="zh-CN"/>
        </w:rPr>
        <w:t>（四）《河南省贯彻落实国务院安委会全面加强安全生产“十五条硬措施”实施意见》明确的职责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1.地方党委安全生产责任（4项）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2.地方政府安全生产责任（3项）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3.部门安全监管责任（5项）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楷体_GB2312"/>
          <w:lang w:val="en-US" w:eastAsia="zh-CN"/>
        </w:rPr>
      </w:pPr>
      <w:r>
        <w:rPr>
          <w:rFonts w:hint="eastAsia" w:ascii="仿宋_GB2312" w:hAnsi="仿宋_GB2312" w:eastAsia="仿宋_GB2312" w:cs="仿宋_GB2312"/>
          <w:b w:val="0"/>
          <w:bCs w:val="0"/>
          <w:color w:val="auto"/>
          <w:sz w:val="32"/>
          <w:szCs w:val="32"/>
          <w:lang w:val="en-US" w:eastAsia="zh-CN"/>
        </w:rPr>
        <w:t>4.企业主要负责人履行第一责任人责任（5项）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黑体" w:hAnsi="黑体" w:eastAsia="黑体" w:cs="宋体"/>
          <w:kern w:val="0"/>
          <w:sz w:val="32"/>
          <w:szCs w:val="32"/>
        </w:rPr>
      </w:pPr>
      <w:r>
        <w:rPr>
          <w:rFonts w:hint="eastAsia" w:ascii="黑体" w:hAnsi="黑体" w:eastAsia="黑体" w:cs="宋体"/>
          <w:kern w:val="0"/>
          <w:sz w:val="32"/>
          <w:szCs w:val="32"/>
          <w:lang w:eastAsia="zh-CN"/>
        </w:rPr>
        <w:t>（五）</w:t>
      </w:r>
      <w:r>
        <w:rPr>
          <w:rFonts w:hint="eastAsia" w:ascii="黑体" w:hAnsi="黑体" w:eastAsia="黑体" w:cs="宋体"/>
          <w:kern w:val="0"/>
          <w:sz w:val="32"/>
          <w:szCs w:val="32"/>
        </w:rPr>
        <w:t>《</w:t>
      </w:r>
      <w:r>
        <w:rPr>
          <w:rFonts w:hint="eastAsia" w:ascii="黑体" w:hAnsi="黑体" w:eastAsia="黑体" w:cs="宋体"/>
          <w:kern w:val="0"/>
          <w:sz w:val="32"/>
          <w:szCs w:val="32"/>
          <w:lang w:val="en-US" w:eastAsia="zh-CN"/>
        </w:rPr>
        <w:t>许昌市</w:t>
      </w:r>
      <w:r>
        <w:rPr>
          <w:rFonts w:hint="eastAsia" w:ascii="黑体" w:hAnsi="黑体" w:eastAsia="黑体" w:cs="宋体"/>
          <w:kern w:val="0"/>
          <w:sz w:val="32"/>
          <w:szCs w:val="32"/>
        </w:rPr>
        <w:t>安全生产职责</w:t>
      </w:r>
      <w:r>
        <w:rPr>
          <w:rFonts w:hint="eastAsia" w:ascii="黑体" w:hAnsi="黑体" w:eastAsia="黑体" w:cs="宋体"/>
          <w:kern w:val="0"/>
          <w:sz w:val="32"/>
          <w:szCs w:val="32"/>
          <w:lang w:val="en-US" w:eastAsia="zh-CN"/>
        </w:rPr>
        <w:t>清单</w:t>
      </w:r>
      <w:r>
        <w:rPr>
          <w:rFonts w:hint="eastAsia" w:ascii="黑体" w:hAnsi="黑体" w:eastAsia="黑体" w:cs="宋体"/>
          <w:kern w:val="0"/>
          <w:sz w:val="32"/>
          <w:szCs w:val="32"/>
        </w:rPr>
        <w:t>》</w:t>
      </w:r>
      <w:r>
        <w:rPr>
          <w:rFonts w:hint="eastAsia" w:ascii="黑体" w:hAnsi="仿宋" w:eastAsia="黑体" w:cs="宋体"/>
          <w:kern w:val="0"/>
          <w:sz w:val="32"/>
          <w:szCs w:val="32"/>
        </w:rPr>
        <w:t>明确的职责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1.党委主要领导安全生产职责（5项）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2.政府主要领导安全生产职责（6项）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3.市安委会安全生产职责（6项）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4.各有关部门安全生产共同职责（9项）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5.各有关部门安全生产职责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6.企业主要负责人履行第一责任人责任（6项）</w:t>
      </w:r>
    </w:p>
    <w:p>
      <w:pPr>
        <w:keepNext w:val="0"/>
        <w:keepLines w:val="0"/>
        <w:pageBreakBefore w:val="0"/>
        <w:numPr>
          <w:ilvl w:val="0"/>
          <w:numId w:val="0"/>
        </w:numPr>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44"/>
          <w:szCs w:val="44"/>
          <w:lang w:eastAsia="zh-CN"/>
        </w:rPr>
      </w:pPr>
    </w:p>
    <w:p>
      <w:pPr>
        <w:keepNext w:val="0"/>
        <w:keepLines w:val="0"/>
        <w:pageBreakBefore w:val="0"/>
        <w:numPr>
          <w:ilvl w:val="0"/>
          <w:numId w:val="0"/>
        </w:numPr>
        <w:kinsoku/>
        <w:wordWrap/>
        <w:overflowPunct/>
        <w:topLinePunct w:val="0"/>
        <w:bidi w:val="0"/>
        <w:snapToGrid/>
        <w:spacing w:line="560" w:lineRule="exact"/>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rPr>
      </w:pPr>
      <w:r>
        <w:rPr>
          <w:rFonts w:hint="eastAsia" w:ascii="方正小标宋简体" w:hAnsi="方正小标宋简体" w:eastAsia="方正小标宋简体" w:cs="方正小标宋简体"/>
          <w:b w:val="0"/>
          <w:bCs w:val="0"/>
          <w:color w:val="000000"/>
          <w:kern w:val="0"/>
          <w:sz w:val="44"/>
          <w:szCs w:val="44"/>
          <w:lang w:eastAsia="zh-CN"/>
        </w:rPr>
        <w:t>三、</w:t>
      </w:r>
      <w:r>
        <w:rPr>
          <w:rFonts w:hint="eastAsia" w:ascii="方正小标宋简体" w:hAnsi="方正小标宋简体" w:eastAsia="方正小标宋简体" w:cs="方正小标宋简体"/>
          <w:b w:val="0"/>
          <w:bCs w:val="0"/>
          <w:color w:val="000000"/>
          <w:kern w:val="0"/>
          <w:sz w:val="44"/>
          <w:szCs w:val="44"/>
        </w:rPr>
        <w:t>生产安全事故典型</w:t>
      </w:r>
      <w:r>
        <w:rPr>
          <w:rFonts w:hint="eastAsia" w:ascii="方正小标宋简体" w:hAnsi="方正小标宋简体" w:eastAsia="方正小标宋简体" w:cs="方正小标宋简体"/>
          <w:b w:val="0"/>
          <w:bCs w:val="0"/>
          <w:color w:val="000000"/>
          <w:kern w:val="0"/>
          <w:sz w:val="44"/>
          <w:szCs w:val="44"/>
          <w:lang w:val="en-US" w:eastAsia="zh-CN"/>
        </w:rPr>
        <w:t>案例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宋体" w:hAnsi="宋体" w:cs="宋体"/>
          <w:b/>
          <w:bCs/>
          <w:color w:val="000000"/>
          <w:kern w:val="0"/>
          <w:sz w:val="44"/>
          <w:szCs w:val="44"/>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Calibri"/>
          <w:kern w:val="2"/>
          <w:sz w:val="32"/>
          <w:szCs w:val="32"/>
          <w:lang w:val="en-US" w:eastAsia="zh-CN" w:bidi="ar-SA"/>
        </w:rPr>
      </w:pPr>
      <w:r>
        <w:rPr>
          <w:rFonts w:hint="eastAsia" w:ascii="黑体" w:hAnsi="黑体" w:eastAsia="黑体" w:cs="Calibri"/>
          <w:kern w:val="2"/>
          <w:sz w:val="32"/>
          <w:szCs w:val="32"/>
          <w:lang w:val="en-US" w:eastAsia="zh-CN" w:bidi="ar-SA"/>
        </w:rPr>
        <w:t>（一）信阳市平桥区氟鑫矿业有限公司“3·13” 较大透水事故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2020年3月13日3时20分，信阳市平桥区氟鑫矿业有限 公司大石岭整合矿区萤石矿二采区因非法越界开采、违法作业， 导致井下发生透水事故，造成7人死亡，直接经济损失937.2万 元。事故直接原因是二采区在距离西井235米处的五中西沿脉平巷掌子面进行爆破作业活动，导致该处平巷顶与上部废弃三采区竖井井底车场连通，致使废弃三采区内大量积水溃入二采区，酿成透水事故。平桥区矿产资源管理委员会办公室未认真履行矿产资源勘查和开采管理职责，对事故企业矿山储量动态监管不到位，对实际采矿情况不掌握；对2017年事故企业二、三采区之间的“越界开采”举报推诿塞责、未按规定认真处理。2019年许可变更《采矿许可证》后续监管执法不到位，矿产资源整合不彻底，忽视关停矿山安全隐患后续治理。对事故企业非法开采、超《开发利用方案》开采行为未发现、未打击，事故企业停产整治后2019年底复工复产会签验收工作出现重大失误。平桥区应急管理局贯彻执行安全生产法律法规、督促企业隐患排查治理不彻底，履行非煤矿山企业安全监管职责不到位，对事故企业超安全设施设计建设施工行为未发现、未及时纠正。2017 年对事故企业二采区安全许可过渡依赖评价结论和专家意见，未认真履行监管职责。对事故企业存在的安全生产违法违规作业行为监督不到位，事故企业停产整治后2019年底复工复产会签验收安全条件把关不严。信阳市公安局明港分局履行民爆物品储存、使用和流向监管职责不力，未发现爆破作业单位未将剩余民爆物品及时回收入库，对爆破作业单位未按规定执行安全员监督、爆破员和保管员共同清点核对等违法违规行为失察；审批民爆物品时未认真核查计算企业实际用量；同意在井下设立的分库（临时存放点）不符合安全规定。给予20人党纪政务处分，其中副处级干部2 人，正科级干部3人，副科级、科级干部15人。</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（二）南阳市宛城区溧河污水泵站“7</w:t>
      </w:r>
      <w:r>
        <w:rPr>
          <w:rFonts w:hint="eastAsia" w:ascii="黑体" w:hAnsi="黑体" w:eastAsia="黑体"/>
          <w:sz w:val="32"/>
          <w:szCs w:val="32"/>
        </w:rPr>
        <w:t>·</w:t>
      </w:r>
      <w:r>
        <w:rPr>
          <w:rFonts w:hint="eastAsia" w:ascii="黑体" w:hAnsi="黑体" w:eastAsia="黑体"/>
          <w:sz w:val="32"/>
          <w:szCs w:val="32"/>
          <w:lang w:val="en-US" w:eastAsia="zh-CN"/>
        </w:rPr>
        <w:t>1”较大窒息事故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2020年7月1日16时30分许，南阳市宛城区纬十路北溧河污水泵站附属设施建设及配套设备安装调试完成后维修时，发生一起人员窒息事故，造成3人死亡，直接经济损失340余万元。事故的直接原因一是溧河污水泵站进水井前期施工期间为防止管道污水注入进水井而封堵的污水管道，造成管道内积存的气体氧气含量较低，当管道封闭口突然打开后，积存的缺氧气体短时间内释放，致使井内有限空间中氧含量不足，造成作业人员缺氧室息死亡。二是作业人员李中宝未严格按照有限空间作业要求，违章操作，导致事故发生。三是施救人员龙朝明、耿安磊在不清楚污水进水井内气体环境且未穿戴防护用品的情况下盲目进入井中施救，引发事故死亡人数增加。南阳市市政建设工程建设项目部，河南天基建设有限公司、南阳市睿创机电设备有限公公司、河南四铭工程管理有限公司未认真落实国家法律法规和《密闭空间作业职业危害防护规范》，未履行安全生产主体责任;南阳市住房和城乡建设局，对该工程未能严格履行行业监管职责，安全监管不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根据事故原因调查和事故责任认定，李中宝、龙朝明、耿安磊违规违章作业，对事故的发生负有直接责任。鉴于其在事故中死亡，建议免予责任追究。对在事故调査过程发现的有关部门人员履职方面的问题线索及相关材料，已移交市纪委监委进行责任追究审查调查。河南天基建设有限、南阳市睿创机电设备有限公司、河南四铭工程管理有限公司未认真履行企业安全主体责任，对事故发生负有责任，建议南阳市应急管理局依据《安全生产法》第109条规定对河南天基建设有限公司予以处罚。依据《安全生产法》第92条规定对南阳市睿创机电设备有限公司、河南四铭工程管理有限公司主要负责人予以处罚。建议南阳市住房和城乡建设局向南阳市人民政府作出检查。</w:t>
      </w:r>
    </w:p>
    <w:p>
      <w:pPr>
        <w:pStyle w:val="3"/>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Calibri"/>
          <w:kern w:val="2"/>
          <w:sz w:val="32"/>
          <w:szCs w:val="32"/>
          <w:lang w:val="en-US" w:eastAsia="zh-CN" w:bidi="ar-SA"/>
        </w:rPr>
      </w:pPr>
      <w:r>
        <w:rPr>
          <w:rFonts w:hint="eastAsia" w:ascii="黑体" w:hAnsi="黑体" w:eastAsia="黑体" w:cs="Calibri"/>
          <w:kern w:val="2"/>
          <w:sz w:val="32"/>
          <w:szCs w:val="32"/>
          <w:lang w:val="en-US" w:eastAsia="zh-CN" w:bidi="ar-SA"/>
        </w:rPr>
        <w:t>（三）周口市鹿邑县高集乡如意床垫窗帘批发店“7·30”较大火灾事故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2020年7月30日5时20分许，周口市鹿邑县高集乡如意床垫窗帘批发店发生一起火灾事故，过火面积约176平方米，火灾烧损店铺临街门面房3间及东侧贴邻搭建的彩钢板房，店内物品基本过火，火灾造成5人死亡，直接经济损失约20万元。经调查，事故的直接原因是电气线路故障引燃彩钢板房及周围可燃物引发火灾后，火势迅速蔓延，可燃物产生有毒有害气体致使违规入住室内的5名人员中毒直至窒息，逃生通道封死和打不开、失去逃生机会等多种原因叠加是造成此次亡人火灾事故发生。间接原因一是如意床垫窗帘批发店未认真履行消防安全主体责任，二是高集派出所及乡政府日常消防安全检查执法程序不规范、隐患整改没有形成闭环，三是高集乡政府土管、城建部门对事发场所房东赵玉申违规搭建彩钢板房行为监管环节有漏洞、执法不到位。经调查责任认定王书斌（如意床垫窗帘批发店经营者）对事故负直接责任人，鉴于已经在事故中死亡，不再追究其刑事责任，赵玉申（如意床垫窗帘批发店房东）违规搭建不符合消防安全条件的易燃可燃夹芯彩钢板房出租作为经营性场所使用，对事故负有重要责任，移交公安机关依法追究其法律责任。对鹿邑县住建局、鹿邑县公安局、高集乡党委、高集乡政府、高集乡应急办、高集乡自然资源管理中心、高集乡综合执法所、高集乡派出所、高集乡高集行政村党支部、行政村村委会有关责任单位责任人员15人建议依照程序予以追责问责。根据干部管理权限，高集派出所所长、高集乡党委副书记、高集乡副主任科员予以免职，鹿邑县住建局四级调研员、鹿邑县公安局党委委员、高集乡纪委书记给予诫勉谈话，鹿邑县副县长、公安局局长和高集乡党委书记予以提醒谈话。并责令高集乡党委、政府向鹿邑县委、政府作出深刻检查。责令鹿邑县政府向周口市政府作出深刻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（四）山东五彩龙投资有限公司栖霞市笏山金矿“1</w:t>
      </w:r>
      <w:r>
        <w:rPr>
          <w:rFonts w:hint="eastAsia" w:ascii="黑体" w:hAnsi="黑体" w:eastAsia="黑体"/>
          <w:sz w:val="32"/>
          <w:szCs w:val="32"/>
        </w:rPr>
        <w:t>·</w:t>
      </w:r>
      <w:r>
        <w:rPr>
          <w:rFonts w:hint="eastAsia" w:ascii="黑体" w:hAnsi="黑体" w:eastAsia="黑体"/>
          <w:sz w:val="32"/>
          <w:szCs w:val="32"/>
          <w:lang w:val="en-US" w:eastAsia="zh-CN"/>
        </w:rPr>
        <w:t>10”爆炸事故</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仿宋" w:hAnsi="仿宋" w:eastAsia="仿宋"/>
          <w:sz w:val="32"/>
          <w:szCs w:val="32"/>
          <w:lang w:val="en-US" w:eastAsia="zh-CN"/>
        </w:rPr>
      </w:pPr>
      <w:r>
        <w:rPr>
          <w:rFonts w:hint="eastAsia" w:ascii="仿宋_GB2312" w:hAnsi="仿宋_GB2312" w:eastAsia="仿宋_GB2312" w:cs="仿宋_GB2312"/>
          <w:b w:val="0"/>
          <w:bCs w:val="0"/>
          <w:color w:val="auto"/>
          <w:sz w:val="32"/>
          <w:szCs w:val="32"/>
          <w:lang w:val="en-US" w:eastAsia="zh-CN"/>
        </w:rPr>
        <w:t>2021年1月10日13时13分许，山东五彩龙投资有限公司栖霞市笏山金矿在基建施工过程中，回风井发生爆炸事故，造成22人被困。经全力救援，11人获救，10人死亡，1人失踪，直接经济损失6847.33万元。事故发生的主要原因是井下违规混存导爆管雷管、导爆索和炸药，井口违规动火作业，民用爆炸物品管理、建设项目外包管理混乱，涉事企业落实安全生产主体责任缺失；相关部门落实安全监管责任、地方党委政府落实属地管理责任不到位。调查同时认定，山东五彩龙投资有限公司和栖霞市均构成迟报瞒报。根据事故原因调查和事故责任认定，依规依纪依法对45名相关责任人员追责问责。对山东五彩龙投资有限公司法定代表人贾巧遇、浙江其峰矿山工程有限公司驻栖霞项目部经理吴宗形、烟台新东盛建筑安装工程有限公司实际控制人李东等15名企业相关责任人，依法追究刑事责任。同时，山东五彩龙投资有限公司法定代表人贾巧遇和时任栖霞市委书记姚秀霞，市委副书记、市长朱涛，因负有迟报瞒报事故责任，目前由公安机关立案侦查。对烟台市委、市政府主要负责人等28名公职人员给予党纪政务处分和组织处理。对山东五彩龙投资有限公司、浙江其峰矿山工程有限公司、栖霞市兴达爆破工程有限公司、栖霞市安达民爆物品有限公司、烟台新东盛建筑安装工程有限公司等事故责任单位给予顶格行政处罚，并纳入安全生产领域失信联合惩戒“黑名单”；对烟台市北海民爆器材销售有限公司依法作出行政处罚；对北京康迪建设监理咨询有限公司依据有关法律法规规定作出处理。给予7名责任人行政处罚。责成烟台市委市政府、栖霞市委市政府分别向上一级党委政府作出深刻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Calibri"/>
          <w:kern w:val="2"/>
          <w:sz w:val="32"/>
          <w:szCs w:val="32"/>
          <w:lang w:val="en-US" w:eastAsia="zh-CN" w:bidi="ar-SA"/>
        </w:rPr>
      </w:pPr>
      <w:r>
        <w:rPr>
          <w:rFonts w:hint="eastAsia" w:ascii="黑体" w:hAnsi="黑体" w:eastAsia="黑体"/>
          <w:sz w:val="32"/>
          <w:szCs w:val="32"/>
          <w:lang w:val="en-US" w:eastAsia="zh-CN"/>
        </w:rPr>
        <w:t>（五）十堰市张湾区艳湖社区集贸市场燃气爆炸事故</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2021年6月13日6时42分许，十堰市张湾区艳湖社区集贸市场发生燃气爆炸事故，造成26人死亡，138人受伤。</w:t>
      </w:r>
      <w:r>
        <w:rPr>
          <w:rFonts w:hint="default" w:ascii="仿宋_GB2312" w:hAnsi="仿宋_GB2312" w:eastAsia="仿宋_GB2312" w:cs="仿宋_GB2312"/>
          <w:b w:val="0"/>
          <w:bCs w:val="0"/>
          <w:color w:val="auto"/>
          <w:sz w:val="32"/>
          <w:szCs w:val="32"/>
          <w:lang w:val="en-US" w:eastAsia="zh-CN"/>
        </w:rPr>
        <w:t>经调查，事故直接原因是天然气中压钢管严重锈蚀破裂，泄漏的天然气在建筑物下方河道内密闭空间聚集，遇餐饮商户排油烟管道火星发生爆炸。调查认定，十堰东风中燃公司对事故负有直接责任，公司负责人黄某等11名相关人员涉嫌犯罪，已由司法机关采取刑事强制措施。中国燃气控股有限公司及其所属十堰东风中燃公司、华润置地（武汉）物业管理有限公司及其所属润联物业、东风汽车集团有限公司及其原所属东风燃气公司等单位对事故负有责任，对上述单位的32名责任人，由有关主管部门和上级单位依法依纪依规追究责任。十堰市委市政府、张湾区委区政府及有关部门、人员，省住房和城乡建设厅、省市场监督管理局等单位及相关人员对事故负有责任。省纪委监委依纪依规开展审查调查，提出处理意见，严肃追责问责。对事故责任人分别给予留党察看并政务撤职1人、撤销党内职务并政务撤职2人、党内严重警告6人（含免职2人）、党内严重警告并政务记大过3人（含免职1人）、政务记大过2人（含免职1人）、党内警告4人、政务警告5人、诫勉6人、责成作出书面检查5人。对十堰市4名党政领导班子成员、省直有关部门5名责任人分别给予政务警告等处分。责成十堰市委市政府主要负责人向省委作出深刻检查，责成十堰市委市政府向省委省政府作出深刻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黑体" w:hAnsi="黑体" w:eastAsia="黑体"/>
          <w:sz w:val="32"/>
          <w:szCs w:val="32"/>
          <w:lang w:val="en-US" w:eastAsia="zh-CN"/>
        </w:rPr>
        <w:t>（六）西华县河南亿通建设工程有限公司沥青拌合站“5.16”较大机械伤害事故</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000000"/>
          <w:kern w:val="0"/>
          <w:sz w:val="32"/>
          <w:szCs w:val="32"/>
          <w:shd w:val="clear" w:color="auto" w:fill="FFFFFF"/>
          <w:lang w:val="en-US" w:eastAsia="zh-CN" w:bidi="ar"/>
        </w:rPr>
      </w:pPr>
      <w:r>
        <w:rPr>
          <w:rFonts w:hint="eastAsia" w:ascii="仿宋_GB2312" w:hAnsi="仿宋_GB2312" w:eastAsia="仿宋_GB2312" w:cs="仿宋_GB2312"/>
          <w:b w:val="0"/>
          <w:bCs w:val="0"/>
          <w:color w:val="auto"/>
          <w:sz w:val="32"/>
          <w:szCs w:val="32"/>
          <w:lang w:val="en-US" w:eastAsia="zh-CN"/>
        </w:rPr>
        <w:t>2021年5月16日7时12分许，河南亿通建设工程有限公司拌合厂沥青拌合站内发生一起较大机械伤害生产安全事故，事故造成3人死亡，直接经济损失240万元。经调查，事故直接原因是3名工人安全意识淡漠、违规冒险进入有限空间作业场所进行清理作业，设备操作人员麻痹大意、违规启动设备控制开关，拌合厂厂长安全管理履职不到位、调度不及时不衔接，多种违章违规行为叠加。间接原因是亿通公司落实安全生产主体责任严重不力、西华县娲城办事处蒋庄社区履职不力、西华县娲城办事处落实属地安全监管责任不力、西华县住房和城乡建设局履行监管责任不力。根据事故原因调查和事故责任认定，刘孟洋（河南亿通建设工程有限公司拌合厂沥青拌合站站长）、董孝斌（河南亿通建设工程有限公司拌合厂厂长）对事故的发生负有直接责任。西华县公安局以涉嫌重大责任事故罪，于2021年6月2日依法对其宣布逮捕。对事发拌合站清理作业工人3人建议免予追究法律责任，对河南亿通建设工程有限公司法人代表谢红声、河南亿通建设工程有限公司实际控制人孙鹏程建议给予行政处罚，并按照有关规定，五年内不得担任相关行业的法人代表和主要负责人。对西华县娲城办事处、西华县住房和城乡建设局有关责任单位责任人员5人建议移送市纪委监委依照程序予以追责问责。根据干部管理权限，西华县住房和城乡建设局局长、西华县娲城街道办事处党工委副书记、办事处主任、西华县娲城街道办事处党工委书记，由西华县政府予以提醒谈话。并责令西华县娲城办事处、西华县住房和城乡建设局向西华县政府作出深刻检查。责令西华县政府向周口市政府作出深刻检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（七）青兰高速甘肃平凉段“7·26”重大道路交通事故</w:t>
      </w:r>
    </w:p>
    <w:p>
      <w:pPr>
        <w:pStyle w:val="3"/>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2021年7月26日14时05分，G22青兰高速公路甘肃平凉泾川段发生一起大客车失控冲出路面侧翻的重大道路交通事故，造成13人死亡、44人受伤，直接经济损失2119.99万元。经调查，事故的直接原因是驾驶员李红杰驾驶豫AX5006号大型普通客车在高速行驶中，雨天未保持安全行驶速度，应急操作处置不当，导致车辆失控侧翻。事故暴露出肇事车辆违法运营、肇事企业（启明公司）安全生产主体责任不落实、涉事检测机构蓄意造假、相关部门行业安全监管不力等问题。经调查责任认定赵二红（启明公司原法定代表人）提供伪造的肇事车辆行驶证，违法办理道路运输证，对事故的发生负有主要责任，鉴于已亡故，不予追究刑事责任。肇事车辆驾驶员、启明公司法定代表人、启明公司副总经理、安全部经理、肇事车辆实际所有人、事故车辆副驾驶人5人因涉嫌重大责任事故罪已被检察机关批准逮捕。启明公司实际控制人、车辆前车主、肇事车辆非法证件的具体经办人、郑州市博远机动车检测服务有限公司法定代表人、郑州市中通汽车检测技术服务有限公司法定代表人5人被移送司法机关处理。属地有关部门依据《安全生产法》等有关规定，对河南启明旅游汽车服务有限公司、郑州市博远机动车检测服务有限公司、郑州市澎师机动车检测有限公司、郑州市中通汽车检测技术服务有限公司、郑州市荥广机动车检测有限公司5 家单位给予行政处罚。按照干部管理权限，分别由河南省纪委监委和甘肃省纪委监委对21名公职人员追责问责。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（八）</w:t>
      </w:r>
      <w:r>
        <w:rPr>
          <w:rFonts w:hint="default" w:ascii="黑体" w:hAnsi="黑体" w:eastAsia="黑体"/>
          <w:sz w:val="32"/>
          <w:szCs w:val="32"/>
          <w:lang w:val="en-US" w:eastAsia="zh-CN"/>
        </w:rPr>
        <w:t>内蒙古包钢稀土钢板材有限责任公司球团带式焙烧机脱硫脱硝提标改造项目“3.14”较大火灾事故</w:t>
      </w:r>
    </w:p>
    <w:p>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bidi w:val="0"/>
        <w:snapToGrid/>
        <w:spacing w:before="0" w:beforeAutospacing="0" w:after="0" w:afterAutospacing="0" w:line="560" w:lineRule="exact"/>
        <w:ind w:left="0" w:right="0"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2022年3月14日，内蒙古包钢稀土钢板材有限责任公司球团带式焙烧机脱硫脱硝提标改造项目在检修作业中发生一起较大火灾事故，造成7人死亡，直接经济损失1206万元。经调查，事故的直接原因是项目部检维修作业人员在烟道垂直段内部进行导流板热切割动火作业过程中，所产生的切割金属熔渣掉落到烟道内设置的导流板或支撑物上，折射飞溅至除雾器上引发初起火灾；除雾器着火后未能及时扑灭，火灾扩大引燃了升温箱和烟道内涂刷的玻璃鳞片防护层。火灾烟气窜入脱硫塔内，脱硫塔下部1—3层喷淋层作业空间环境复杂，逃生通道不畅，作业人员无法快速逃离，造成正在塔内1—3层喷淋层作业的7人全部中毒窒息死亡。公安机关已对山东国舜公司项目部10名相关人员立案侦查；建议相关部门依据有关法律法规对山东国舜公司6名责任人员、包钢股份公司7名责任人员给予行政处罚；包钢股份公司4名责任人员已由包钢纪委给予相应组织处理；建议对山东国舜公司、包钢稀土钢板材有限责任公司依据《安全生产法》，分别处199万元、110万元行政处罚，依法责令该项目停产停业整顿。对在事故调查过程中发现的有关政府部门及其责任人员履职方面的问题，已由自治区纪委监委事故责任追究组提出处理意见，进行责任追究。</w:t>
      </w:r>
    </w:p>
    <w:p>
      <w:pPr>
        <w:pStyle w:val="3"/>
        <w:keepNext w:val="0"/>
        <w:keepLines w:val="0"/>
        <w:pageBreakBefore w:val="0"/>
        <w:numPr>
          <w:ilvl w:val="0"/>
          <w:numId w:val="0"/>
        </w:numPr>
        <w:shd w:val="clea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p>
    <w:p/>
    <w:p>
      <w:pPr>
        <w:bidi w:val="0"/>
        <w:rPr>
          <w:rFonts w:hint="eastAsia" w:ascii="仿宋_GB2312" w:hAnsi="仿宋_GB2312" w:eastAsia="仿宋_GB2312" w:cs="仿宋_GB2312"/>
          <w:sz w:val="32"/>
          <w:szCs w:val="40"/>
        </w:rPr>
      </w:pPr>
    </w:p>
    <w:p>
      <w:pPr>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right="0" w:rightChars="0"/>
        <w:jc w:val="both"/>
        <w:textAlignment w:val="bottom"/>
        <w:outlineLvl w:val="9"/>
        <w:rPr>
          <w:rFonts w:hint="eastAsia" w:ascii="仿宋_GB2312" w:hAnsi="仿宋_GB2312" w:eastAsia="仿宋_GB2312"/>
          <w:spacing w:val="0"/>
          <w:sz w:val="32"/>
          <w:u w:val="single" w:color="auto"/>
          <w:lang w:val="en-US" w:eastAsia="zh-CN"/>
        </w:rPr>
      </w:pPr>
      <w:r>
        <w:rPr>
          <w:rFonts w:hint="eastAsia" w:ascii="仿宋_GB2312" w:hAnsi="仿宋_GB2312" w:eastAsia="仿宋_GB2312"/>
          <w:spacing w:val="0"/>
          <w:sz w:val="32"/>
          <w:u w:val="single" w:color="auto"/>
          <w:lang w:val="en-US" w:eastAsia="zh-CN"/>
        </w:rPr>
        <w:t xml:space="preserve">                                                      </w:t>
      </w:r>
    </w:p>
    <w:p>
      <w:pPr>
        <w:keepNext w:val="0"/>
        <w:keepLines w:val="0"/>
        <w:pageBreakBefore w:val="0"/>
        <w:widowControl w:val="0"/>
        <w:kinsoku/>
        <w:wordWrap/>
        <w:overflowPunct/>
        <w:topLinePunct w:val="0"/>
        <w:autoSpaceDE/>
        <w:autoSpaceDN w:val="0"/>
        <w:bidi w:val="0"/>
        <w:adjustRightInd/>
        <w:snapToGrid/>
        <w:spacing w:before="0" w:beforeLines="0" w:after="0" w:afterLines="0" w:line="520" w:lineRule="exact"/>
        <w:ind w:right="0" w:rightChars="0"/>
        <w:jc w:val="both"/>
        <w:textAlignment w:val="auto"/>
        <w:outlineLvl w:val="9"/>
      </w:pPr>
      <w:r>
        <w:rPr>
          <w:rFonts w:hint="eastAsia" w:ascii="仿宋_GB2312" w:hAnsi="仿宋_GB2312" w:eastAsia="仿宋_GB2312"/>
          <w:spacing w:val="0"/>
          <w:sz w:val="32"/>
          <w:u w:val="single" w:color="auto"/>
          <w:lang w:val="en-US" w:eastAsia="zh-CN"/>
        </w:rPr>
        <w:t xml:space="preserve">禹州市安全生产委员会          　　 2023年1月3日印发 </w:t>
      </w:r>
    </w:p>
    <w:sectPr>
      <w:pgSz w:w="11906" w:h="16838"/>
      <w:pgMar w:top="1440" w:right="1803" w:bottom="1440" w:left="1803" w:header="851" w:footer="992" w:gutter="0"/>
      <w:pgNumType w:fmt="decimal"/>
      <w:cols w:space="72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06B929-CF84-4F53-879A-838D91A799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2624504-A755-475D-8DF2-42888E6EE920}"/>
  </w:font>
  <w:font w:name="仿宋_GB2312">
    <w:panose1 w:val="02010609030101010101"/>
    <w:charset w:val="86"/>
    <w:family w:val="modern"/>
    <w:pitch w:val="default"/>
    <w:sig w:usb0="00000001" w:usb1="080E0000" w:usb2="00000000" w:usb3="00000000" w:csb0="00040000" w:csb1="00000000"/>
    <w:embedRegular r:id="rId3" w:fontKey="{6F209858-7BB6-4933-B4DA-E67707EEC7DA}"/>
  </w:font>
  <w:font w:name="方正小标宋简体">
    <w:panose1 w:val="03000509000000000000"/>
    <w:charset w:val="86"/>
    <w:family w:val="auto"/>
    <w:pitch w:val="default"/>
    <w:sig w:usb0="00000001" w:usb1="080E0000" w:usb2="00000000" w:usb3="00000000" w:csb0="00040000" w:csb1="00000000"/>
    <w:embedRegular r:id="rId4" w:fontKey="{2F107071-5849-4E7E-98B7-F21F495C7332}"/>
  </w:font>
  <w:font w:name="华文中宋">
    <w:panose1 w:val="02010600040101010101"/>
    <w:charset w:val="86"/>
    <w:family w:val="auto"/>
    <w:pitch w:val="default"/>
    <w:sig w:usb0="00000287" w:usb1="080F0000" w:usb2="00000000" w:usb3="00000000" w:csb0="0004009F" w:csb1="DFD70000"/>
    <w:embedRegular r:id="rId5" w:fontKey="{783CF28C-5F65-4873-AC61-DCDA1DBA830E}"/>
  </w:font>
  <w:font w:name="楷体_GB2312">
    <w:panose1 w:val="02010609030101010101"/>
    <w:charset w:val="86"/>
    <w:family w:val="auto"/>
    <w:pitch w:val="default"/>
    <w:sig w:usb0="00000001" w:usb1="080E0000" w:usb2="00000000" w:usb3="00000000" w:csb0="00040000" w:csb1="00000000"/>
    <w:embedRegular r:id="rId6" w:fontKey="{D9BAB369-2E9C-4141-B55A-30EB9831BA53}"/>
  </w:font>
  <w:font w:name="仿宋">
    <w:panose1 w:val="02010609060101010101"/>
    <w:charset w:val="86"/>
    <w:family w:val="auto"/>
    <w:pitch w:val="default"/>
    <w:sig w:usb0="800002BF" w:usb1="38CF7CFA" w:usb2="00000016" w:usb3="00000000" w:csb0="00040001" w:csb1="00000000"/>
    <w:embedRegular r:id="rId7" w:fontKey="{3C5C3839-FEF9-4AB4-8BE0-C581EE792D83}"/>
  </w:font>
  <w:font w:name="楷体">
    <w:panose1 w:val="02010609060101010101"/>
    <w:charset w:val="86"/>
    <w:family w:val="auto"/>
    <w:pitch w:val="default"/>
    <w:sig w:usb0="800002BF" w:usb1="38CF7CFA" w:usb2="00000016" w:usb3="00000000" w:csb0="00040001" w:csb1="00000000"/>
    <w:embedRegular r:id="rId8" w:fontKey="{597F84A9-9FBE-4A54-82CE-695C84898C3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pPr>
                            <w:snapToGrid w:val="0"/>
                            <w:rPr>
                              <w:rFonts w:hint="eastAsia" w:eastAsia="宋体"/>
                              <w:sz w:val="24"/>
                              <w:szCs w:val="40"/>
                              <w:lang w:eastAsia="zh-CN"/>
                            </w:rPr>
                          </w:pPr>
                          <w:r>
                            <w:rPr>
                              <w:rFonts w:hint="eastAsia"/>
                              <w:sz w:val="24"/>
                              <w:szCs w:val="40"/>
                              <w:lang w:eastAsia="zh-CN"/>
                            </w:rPr>
                            <w:t xml:space="preserve">— </w:t>
                          </w:r>
                          <w:r>
                            <w:rPr>
                              <w:rFonts w:hint="eastAsia"/>
                              <w:sz w:val="24"/>
                              <w:szCs w:val="40"/>
                              <w:lang w:eastAsia="zh-CN"/>
                            </w:rPr>
                            <w:fldChar w:fldCharType="begin"/>
                          </w:r>
                          <w:r>
                            <w:rPr>
                              <w:rFonts w:hint="eastAsia"/>
                              <w:sz w:val="24"/>
                              <w:szCs w:val="40"/>
                              <w:lang w:eastAsia="zh-CN"/>
                            </w:rPr>
                            <w:instrText xml:space="preserve"> PAGE  \* MERGEFORMAT </w:instrText>
                          </w:r>
                          <w:r>
                            <w:rPr>
                              <w:rFonts w:hint="eastAsia"/>
                              <w:sz w:val="24"/>
                              <w:szCs w:val="40"/>
                              <w:lang w:eastAsia="zh-CN"/>
                            </w:rPr>
                            <w:fldChar w:fldCharType="separate"/>
                          </w:r>
                          <w:r>
                            <w:rPr>
                              <w:rFonts w:hint="eastAsia"/>
                              <w:sz w:val="24"/>
                              <w:szCs w:val="40"/>
                              <w:lang w:eastAsia="zh-CN"/>
                            </w:rPr>
                            <w:t>1</w:t>
                          </w:r>
                          <w:r>
                            <w:rPr>
                              <w:rFonts w:hint="eastAsia"/>
                              <w:sz w:val="24"/>
                              <w:szCs w:val="40"/>
                              <w:lang w:eastAsia="zh-CN"/>
                            </w:rPr>
                            <w:fldChar w:fldCharType="end"/>
                          </w:r>
                          <w:r>
                            <w:rPr>
                              <w:rFonts w:hint="eastAsia"/>
                              <w:sz w:val="24"/>
                              <w:szCs w:val="40"/>
                              <w:lang w:eastAsia="zh-CN"/>
                            </w:rPr>
                            <w:t xml:space="preserve"> —</w:t>
                          </w:r>
                        </w:p>
                      </w:txbxContent>
                    </wps:txbx>
                    <wps:bodyPr wrap="none" lIns="0" tIns="0" rIns="0" bIns="0" upright="0">
                      <a:spAutoFit/>
                    </wps:bodyPr>
                  </wps:wsp>
                </a:graphicData>
              </a:graphic>
            </wp:anchor>
          </w:drawing>
        </mc:Choice>
        <mc:Fallback>
          <w:pict>
            <v:rect id="_x0000_s1026"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uXW5UtAAAAAFAQAADwAAAAAAAAABACAA&#10;AAAiAAAAZHJzL2Rvd25yZXYueG1sUEsBAhQAFAAAAAgAh07iQBe91TijAQAAPgMAAA4AAAAAAAAA&#10;AQAgAAAAHwEAAGRycy9lMm9Eb2MueG1sUEsFBgAAAAAGAAYAWQEAADQFAAAAAA==&#10;">
              <v:fill on="f" focussize="0,0"/>
              <v:stroke on="f"/>
              <v:imagedata o:title=""/>
              <o:lock v:ext="edit" aspectratio="f"/>
              <v:textbox inset="0mm,0mm,0mm,0mm" style="mso-fit-shape-to-text:t;">
                <w:txbxContent>
                  <w:p>
                    <w:pPr>
                      <w:snapToGrid w:val="0"/>
                      <w:rPr>
                        <w:rFonts w:hint="eastAsia" w:eastAsia="宋体"/>
                        <w:sz w:val="24"/>
                        <w:szCs w:val="40"/>
                        <w:lang w:eastAsia="zh-CN"/>
                      </w:rPr>
                    </w:pPr>
                    <w:r>
                      <w:rPr>
                        <w:rFonts w:hint="eastAsia"/>
                        <w:sz w:val="24"/>
                        <w:szCs w:val="40"/>
                        <w:lang w:eastAsia="zh-CN"/>
                      </w:rPr>
                      <w:t xml:space="preserve">— </w:t>
                    </w:r>
                    <w:r>
                      <w:rPr>
                        <w:rFonts w:hint="eastAsia"/>
                        <w:sz w:val="24"/>
                        <w:szCs w:val="40"/>
                        <w:lang w:eastAsia="zh-CN"/>
                      </w:rPr>
                      <w:fldChar w:fldCharType="begin"/>
                    </w:r>
                    <w:r>
                      <w:rPr>
                        <w:rFonts w:hint="eastAsia"/>
                        <w:sz w:val="24"/>
                        <w:szCs w:val="40"/>
                        <w:lang w:eastAsia="zh-CN"/>
                      </w:rPr>
                      <w:instrText xml:space="preserve"> PAGE  \* MERGEFORMAT </w:instrText>
                    </w:r>
                    <w:r>
                      <w:rPr>
                        <w:rFonts w:hint="eastAsia"/>
                        <w:sz w:val="24"/>
                        <w:szCs w:val="40"/>
                        <w:lang w:eastAsia="zh-CN"/>
                      </w:rPr>
                      <w:fldChar w:fldCharType="separate"/>
                    </w:r>
                    <w:r>
                      <w:rPr>
                        <w:rFonts w:hint="eastAsia"/>
                        <w:sz w:val="24"/>
                        <w:szCs w:val="40"/>
                        <w:lang w:eastAsia="zh-CN"/>
                      </w:rPr>
                      <w:t>1</w:t>
                    </w:r>
                    <w:r>
                      <w:rPr>
                        <w:rFonts w:hint="eastAsia"/>
                        <w:sz w:val="24"/>
                        <w:szCs w:val="40"/>
                        <w:lang w:eastAsia="zh-CN"/>
                      </w:rPr>
                      <w:fldChar w:fldCharType="end"/>
                    </w:r>
                    <w:r>
                      <w:rPr>
                        <w:rFonts w:hint="eastAsia"/>
                        <w:sz w:val="24"/>
                        <w:szCs w:val="40"/>
                        <w:lang w:eastAsia="zh-CN"/>
                      </w:rPr>
                      <w:t xml:space="preserve"> —</w:t>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sz w:val="24"/>
        <w:szCs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13</w:t>
                    </w:r>
                    <w:r>
                      <w:fldChar w:fldCharType="end"/>
                    </w:r>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jc w:val="center"/>
      <w:rPr>
        <w:rFonts w:ascii="Calibri" w:hAnsi="Calibri"/>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dit="readOnly" w:enforcement="1" w:cryptProviderType="rsaFull" w:cryptAlgorithmClass="hash" w:cryptAlgorithmType="typeAny" w:cryptAlgorithmSid="4" w:cryptSpinCount="0" w:hash="H0IrLyGjdkRfZitYR3U5qlJqALY=" w:salt="tTw5uiiJziIFo3HeReC1Fg=="/>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TNhYjdmMTliM2VkNGY4MDVmZGMzMjQwMjFkMTQifQ=="/>
    <w:docVar w:name="DocumentID" w:val="{B74D414E-F339-4C0B-B92A-B4199370AC59}"/>
    <w:docVar w:name="DocumentName" w:val="禹安[2023]1号 关于开展安全生产对话谈心活动的通知"/>
  </w:docVars>
  <w:rsids>
    <w:rsidRoot w:val="468809D3"/>
    <w:rsid w:val="05A52703"/>
    <w:rsid w:val="1D45384C"/>
    <w:rsid w:val="29A87E03"/>
    <w:rsid w:val="2C92725E"/>
    <w:rsid w:val="2CB06076"/>
    <w:rsid w:val="41DF489C"/>
    <w:rsid w:val="468809D3"/>
    <w:rsid w:val="611D2893"/>
    <w:rsid w:val="6D965B41"/>
    <w:rsid w:val="78454752"/>
    <w:rsid w:val="7863512E"/>
    <w:rsid w:val="7DD86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Body Text First Indent_48b2488d-5093-4c6a-b3c1-06c22fd07939"/>
    <w:basedOn w:val="3"/>
    <w:qFormat/>
    <w:uiPriority w:val="0"/>
    <w:pPr>
      <w:tabs>
        <w:tab w:val="left" w:pos="2250"/>
      </w:tabs>
      <w:suppressAutoHyphens/>
      <w:spacing w:after="0" w:line="600" w:lineRule="exact"/>
      <w:ind w:firstLine="420"/>
    </w:pPr>
    <w:rPr>
      <w:bCs/>
      <w:sz w:val="30"/>
    </w:rPr>
  </w:style>
  <w:style w:type="paragraph" w:styleId="3">
    <w:name w:val="Body Text"/>
    <w:basedOn w:val="1"/>
    <w:next w:val="4"/>
    <w:qFormat/>
    <w:uiPriority w:val="0"/>
    <w:rPr>
      <w:rFonts w:hint="eastAsia" w:ascii="宋体" w:hAnsi="宋体"/>
      <w:sz w:val="32"/>
    </w:rPr>
  </w:style>
  <w:style w:type="paragraph" w:styleId="4">
    <w:name w:val="Body Text 2"/>
    <w:basedOn w:val="1"/>
    <w:next w:val="3"/>
    <w:qFormat/>
    <w:uiPriority w:val="99"/>
    <w:pPr>
      <w:spacing w:after="120" w:line="480" w:lineRule="auto"/>
    </w:pPr>
  </w:style>
  <w:style w:type="paragraph" w:styleId="5">
    <w:name w:val="Body Text Indent"/>
    <w:basedOn w:val="1"/>
    <w:next w:val="6"/>
    <w:qFormat/>
    <w:uiPriority w:val="0"/>
    <w:pPr>
      <w:spacing w:line="360" w:lineRule="auto"/>
      <w:ind w:firstLine="567"/>
    </w:pPr>
    <w:rPr>
      <w:rFonts w:ascii="宋体" w:hAnsi="Calibri" w:eastAsia="宋体" w:cs="Times New Roman"/>
      <w:sz w:val="28"/>
      <w:szCs w:val="22"/>
    </w:rPr>
  </w:style>
  <w:style w:type="paragraph" w:styleId="6">
    <w:name w:val="Body Text First Indent 2"/>
    <w:basedOn w:val="5"/>
    <w:next w:val="7"/>
    <w:qFormat/>
    <w:uiPriority w:val="0"/>
    <w:pPr>
      <w:ind w:firstLine="420" w:firstLineChars="200"/>
    </w:pPr>
  </w:style>
  <w:style w:type="paragraph" w:styleId="7">
    <w:name w:val="Body Text First Indent"/>
    <w:basedOn w:val="3"/>
    <w:next w:val="6"/>
    <w:qFormat/>
    <w:uiPriority w:val="99"/>
    <w:pPr>
      <w:ind w:firstLine="420" w:firstLineChars="100"/>
    </w:pPr>
    <w:rPr>
      <w:rFonts w:cs="仿宋_GB2312"/>
      <w:kern w:val="0"/>
      <w:sz w:val="32"/>
      <w:szCs w:val="32"/>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customStyle="1" w:styleId="13">
    <w:name w:val="正文缩进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16218</Words>
  <Characters>16580</Characters>
  <Lines>0</Lines>
  <Paragraphs>0</Paragraphs>
  <TotalTime>1</TotalTime>
  <ScaleCrop>false</ScaleCrop>
  <LinksUpToDate>false</LinksUpToDate>
  <CharactersWithSpaces>16854</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2022-09-29T02:40:00Z</dcterms:created>
  <dc:creator>四儿</dc:creator>
  <cp:lastModifiedBy>admin</cp:lastModifiedBy>
  <cp:lastPrinted>2022-09-29T03:05:00Z</cp:lastPrinted>
  <dcterms:modified xsi:type="dcterms:W3CDTF">2023-07-29T09:37:11Z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y fmtid="{D5CDD505-2E9C-101B-9397-08002B2CF9AE}" pid="3" name="ICV">
    <vt:lpwstr>B425339A762A4603A0E65A05D874500E</vt:lpwstr>
  </property>
</Properties>
</file>