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sz w:val="52"/>
          <w:szCs w:val="52"/>
          <w:lang w:val="en-US" w:eastAsia="zh-CN"/>
        </w:rPr>
        <w:t>关于禹州市2023年报废补贴</w:t>
      </w:r>
    </w:p>
    <w:p>
      <w:pPr>
        <w:jc w:val="center"/>
        <w:rPr>
          <w:rFonts w:hint="eastAsia" w:ascii="宋体" w:hAnsi="宋体" w:eastAsia="宋体" w:cs="宋体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sz w:val="52"/>
          <w:szCs w:val="52"/>
          <w:lang w:val="en-US" w:eastAsia="zh-CN"/>
        </w:rPr>
        <w:t>执行预算资金占比的公示</w:t>
      </w:r>
    </w:p>
    <w:p>
      <w:pPr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根据农业农村部办公厅、财政部办公厅、商务部办公厅《农业机械报废更新补贴实施指导意见》（农办机〔2020〕2号）要求和河南省农业农村厅、河南省财政厅、河南省商务厅共同制定的《河南省农业机械报废更新补贴实施方案》，为切实做好我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县</w:t>
      </w:r>
      <w:r>
        <w:rPr>
          <w:rFonts w:hint="eastAsia" w:ascii="宋体" w:hAnsi="宋体" w:eastAsia="宋体" w:cs="宋体"/>
          <w:sz w:val="32"/>
          <w:szCs w:val="32"/>
        </w:rPr>
        <w:t>农业机械报废更新补贴工作，引导我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县</w:t>
      </w:r>
      <w:r>
        <w:rPr>
          <w:rFonts w:hint="eastAsia" w:ascii="宋体" w:hAnsi="宋体" w:eastAsia="宋体" w:cs="宋体"/>
          <w:sz w:val="32"/>
          <w:szCs w:val="32"/>
        </w:rPr>
        <w:t>农业机械报废更新，加快淘汰老旧高能耗农业机械，优化农机装备结构，保障农机安全生产。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我市报废补贴资金在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2023年度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农机购置补贴资金中包含，为严把安全生产关，我中心决定让禹州市鸿安农机维修中心进行拆解作业，总报废补贴额不得超过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25万元，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机具种类按照禹州市农机报废更新实施方案所规定机具执行。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</w:p>
    <w:p>
      <w:pPr>
        <w:ind w:firstLine="640" w:firstLineChars="200"/>
        <w:jc w:val="righ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禹州市农业机械技术中心</w:t>
      </w:r>
    </w:p>
    <w:p>
      <w:pPr>
        <w:ind w:firstLine="640" w:firstLineChars="200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2023年6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月15日</w:t>
      </w:r>
    </w:p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00000000"/>
    <w:rsid w:val="0C9B133B"/>
    <w:rsid w:val="0D5A6598"/>
    <w:rsid w:val="3D813F44"/>
    <w:rsid w:val="40E53BB7"/>
    <w:rsid w:val="761335AE"/>
    <w:rsid w:val="7CC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307</Characters>
  <Lines>0</Lines>
  <Paragraphs>0</Paragraphs>
  <TotalTime>17</TotalTime>
  <ScaleCrop>false</ScaleCrop>
  <LinksUpToDate>false</LinksUpToDate>
  <CharactersWithSpaces>307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2021-12-14T06:00:00Z</dcterms:created>
  <dc:creator>Administrator</dc:creator>
  <cp:lastModifiedBy>信天翁</cp:lastModifiedBy>
  <cp:lastPrinted>2021-12-14T06:10:00Z</cp:lastPrinted>
  <dcterms:modified xsi:type="dcterms:W3CDTF">2024-06-06T04:11:45Z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B22CF75E98224BD69E87577F3A4DC62A</vt:lpwstr>
  </property>
</Properties>
</file>