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color w:val="545454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  <w:bdr w:val="none" w:color="auto" w:sz="0" w:space="0"/>
        </w:rPr>
        <w:t>缴费人员增减申报（企业基本养老保险）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一、事项名称：缴费人员增减申报（企业基本养老保险）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（一）办理内容：用人单位与职工建立或解除劳动关系后，建立或解除社会保险关系的业务处理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（二）适用对象：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与用人单位建立劳动关系的职工；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与用人单位解除劳动关系的职工；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存在死亡、出国定居、到达法定退休年龄、缴费不满 15 年等其他情况的职工。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办理人员增加时提供下列材料：《河南省参保职工建立社会保险关系申报表》；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办理人员减少时根据实际情况提供下列材料之一（原件一份）：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《河南省参保职工中断社会保险关系申报表》；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1.经办柜台现场办理；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五、办理时限：当场办结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六、结果送达：受理结果当场送达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 上午 9:00-12:00    下午 13:00-17:00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（事项联系人：企业养老保险中心  张世晓0374-8288935）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5841339C"/>
    <w:rsid w:val="3D5B726E"/>
    <w:rsid w:val="4EEC1BBB"/>
    <w:rsid w:val="584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482</Characters>
  <Lines>0</Lines>
  <Paragraphs>0</Paragraphs>
  <TotalTime>0</TotalTime>
  <ScaleCrop>false</ScaleCrop>
  <LinksUpToDate>false</LinksUpToDate>
  <CharactersWithSpaces>499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2022-11-10T01:56:00Z</dcterms:created>
  <dc:creator>一人一世爱一倩</dc:creator>
  <cp:lastModifiedBy>一人一世爱一倩</cp:lastModifiedBy>
  <dcterms:modified xsi:type="dcterms:W3CDTF">2022-11-10T01:56:35Z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C775532C534740C2BC3DB4F648903F90</vt:lpwstr>
  </property>
</Properties>
</file>