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6B6A">
      <w:pPr>
        <w:jc w:val="center"/>
        <w:rPr>
          <w:rFonts w:hint="eastAsia"/>
          <w:sz w:val="44"/>
          <w:szCs w:val="44"/>
          <w:lang w:eastAsia="zh-CN"/>
        </w:rPr>
      </w:pPr>
      <w:bookmarkStart w:id="0" w:name="_GoBack"/>
      <w:r>
        <w:rPr>
          <w:rFonts w:hint="eastAsia"/>
          <w:sz w:val="44"/>
          <w:szCs w:val="44"/>
          <w:lang w:val="en-US" w:eastAsia="zh-CN"/>
        </w:rPr>
        <w:t>2024年</w:t>
      </w:r>
      <w:r>
        <w:rPr>
          <w:rFonts w:hint="eastAsia"/>
          <w:sz w:val="44"/>
          <w:szCs w:val="44"/>
          <w:lang w:eastAsia="zh-CN"/>
        </w:rPr>
        <w:t>农机购置补贴操作指南</w:t>
      </w:r>
    </w:p>
    <w:bookmarkEnd w:id="0"/>
    <w:p w14:paraId="7A02E3B7"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7F6E21D">
      <w:pPr>
        <w:pStyle w:val="2"/>
        <w:widowControl w:val="0"/>
        <w:snapToGrid w:val="0"/>
        <w:spacing w:before="0" w:beforeAutospacing="0" w:after="0" w:afterAutospacing="0" w:line="360" w:lineRule="auto"/>
        <w:ind w:firstLine="665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一、补贴对象</w:t>
      </w:r>
    </w:p>
    <w:p w14:paraId="105659DA">
      <w:pPr>
        <w:pStyle w:val="2"/>
        <w:widowControl w:val="0"/>
        <w:snapToGrid w:val="0"/>
        <w:spacing w:before="0" w:beforeAutospacing="0" w:after="0" w:afterAutospacing="0" w:line="360" w:lineRule="auto"/>
        <w:ind w:firstLine="665"/>
        <w:jc w:val="both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补贴对象为从事农业生产的个人和农业生产经营组织（以下简称“购机者”），其中农业生产经营组织包括农村集体经济组织、农民专业合作经济组织、农业企业和其他从事农业生产经营的组织。</w:t>
      </w:r>
    </w:p>
    <w:p w14:paraId="3A4221E3"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firstLine="665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补贴标准</w:t>
      </w:r>
    </w:p>
    <w:p w14:paraId="46A30DF1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农机购置补贴实行定额补贴，即同一种类、同一档次农业机械原则上在省域内实行统一的补贴标准，具体补贴标准按《河南省2021-2023年农机购置补贴机具补贴额一览表》</w:t>
      </w:r>
      <w:r>
        <w:rPr>
          <w:rFonts w:hint="eastAsia" w:ascii="仿宋" w:hAnsi="仿宋" w:eastAsia="仿宋"/>
          <w:color w:val="000000"/>
          <w:sz w:val="32"/>
          <w:szCs w:val="32"/>
        </w:rPr>
        <w:t>（另发）</w:t>
      </w:r>
      <w:r>
        <w:rPr>
          <w:rFonts w:hint="eastAsia" w:ascii="仿宋" w:hAnsi="仿宋" w:eastAsia="仿宋"/>
          <w:sz w:val="32"/>
          <w:szCs w:val="32"/>
        </w:rPr>
        <w:t>执行。</w:t>
      </w:r>
    </w:p>
    <w:p w14:paraId="7AE88EB5"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trike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补贴额的调整工作一般按年度进行。鉴于市场价格具有波动性，在政策实施过程中，具体产品或具体档次的中央财政资金实际补贴比例在30%上下一定范围内浮动符合政策规定。</w:t>
      </w:r>
    </w:p>
    <w:p w14:paraId="0BBAA0A1"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申请程序</w:t>
      </w:r>
    </w:p>
    <w:p w14:paraId="38B4DA21">
      <w:pPr>
        <w:pStyle w:val="2"/>
        <w:widowControl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农机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中心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全面</w:t>
      </w:r>
      <w:r>
        <w:rPr>
          <w:rFonts w:ascii="仿宋" w:hAnsi="仿宋" w:eastAsia="仿宋" w:cs="仿宋_GB2312"/>
          <w:color w:val="000000"/>
          <w:sz w:val="32"/>
          <w:szCs w:val="32"/>
        </w:rPr>
        <w:t>实行办理服务系统常年连续开放，推广使用带有人脸识别功能的手机App等信息化技术，方便购机者随时在线提交补贴申请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、</w:t>
      </w:r>
      <w:r>
        <w:rPr>
          <w:rFonts w:ascii="仿宋" w:hAnsi="仿宋" w:eastAsia="仿宋" w:cs="仿宋_GB2312"/>
          <w:color w:val="000000"/>
          <w:sz w:val="32"/>
          <w:szCs w:val="32"/>
        </w:rPr>
        <w:t>应录尽录，加快实现购机者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线下</w:t>
      </w:r>
      <w:r>
        <w:rPr>
          <w:rFonts w:ascii="仿宋" w:hAnsi="仿宋" w:eastAsia="仿宋" w:cs="仿宋_GB2312"/>
          <w:color w:val="000000"/>
          <w:sz w:val="32"/>
          <w:szCs w:val="32"/>
        </w:rPr>
        <w:t>申领补贴“最多跑一次”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、</w:t>
      </w:r>
      <w:r>
        <w:rPr>
          <w:rFonts w:ascii="仿宋" w:hAnsi="仿宋" w:eastAsia="仿宋" w:cs="仿宋_GB2312"/>
          <w:color w:val="000000"/>
          <w:sz w:val="32"/>
          <w:szCs w:val="32"/>
        </w:rPr>
        <w:t>“最多跑一地”。</w:t>
      </w:r>
    </w:p>
    <w:p w14:paraId="3717B846"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申请材料</w:t>
      </w:r>
    </w:p>
    <w:p w14:paraId="07C08B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asci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购机者自主向所在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农机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部门提出补贴资金申领事项，并提供申请资料。购机者是个人的，需出示购机发票、本人身份证，并同时提供购机发票、本人身份证、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一卡通复印件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；购机者是组织的，需出示购机发票、营业执照和法人代表身份证，并同时提供购机发票、法人代表身份证、本组织营业执照和银行账户信息的复印件。申请资料的真实性、完整性和有效性由购机者和补贴机具产销企业负责，并承担相关法律责任。</w:t>
      </w:r>
    </w:p>
    <w:p w14:paraId="1BA85D44"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受理单位及咨询电话</w:t>
      </w:r>
    </w:p>
    <w:p w14:paraId="14FE3801">
      <w:pPr>
        <w:pStyle w:val="2"/>
        <w:widowControl w:val="0"/>
        <w:numPr>
          <w:ilvl w:val="0"/>
          <w:numId w:val="0"/>
        </w:numPr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办理农机补贴单位是禹州市农业机械技术中心，我市农机中心咨询电话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0374--8287887。</w:t>
      </w:r>
    </w:p>
    <w:p w14:paraId="142E644B">
      <w:pPr>
        <w:pStyle w:val="2"/>
        <w:widowControl w:val="0"/>
        <w:numPr>
          <w:ilvl w:val="0"/>
          <w:numId w:val="1"/>
        </w:numPr>
        <w:snapToGrid w:val="0"/>
        <w:spacing w:before="0" w:beforeAutospacing="0" w:after="0" w:afterAutospacing="0" w:line="360" w:lineRule="auto"/>
        <w:ind w:left="0" w:leftChars="0" w:firstLine="665" w:firstLineChars="0"/>
        <w:jc w:val="both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办理时限</w:t>
      </w:r>
    </w:p>
    <w:p w14:paraId="404D831B"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审核检验严格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按照《</w:t>
      </w:r>
      <w:r>
        <w:rPr>
          <w:rFonts w:hint="eastAsia" w:ascii="仿宋_GB2312" w:hAnsi="仿宋_GB2312" w:eastAsia="仿宋_GB2312" w:cs="仿宋_GB2312"/>
          <w:sz w:val="32"/>
          <w:szCs w:val="32"/>
        </w:rPr>
        <w:t>河南省农机购置补贴机具核验工作要点（试行）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》等要求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实施。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到购机者补贴申请后，应于2个工作日内做出是否受理的决定，对因资料不齐全等原因无法受理的，应注明原因，并按原渠道退回申请；对符合条件可以受理的，应于13个工作日内（不含公示时间）完成相关核验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并在农机购置补贴信息公开专栏实时公布补贴申请信息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公示无异议后报送同级财政部门。</w:t>
      </w:r>
    </w:p>
    <w:p w14:paraId="206C9BAA">
      <w:pPr>
        <w:pStyle w:val="2"/>
        <w:widowControl w:val="0"/>
        <w:numPr>
          <w:ilvl w:val="0"/>
          <w:numId w:val="0"/>
        </w:numPr>
        <w:snapToGrid w:val="0"/>
        <w:spacing w:before="0" w:beforeAutospacing="0" w:after="0" w:afterAutospacing="0" w:line="360" w:lineRule="auto"/>
        <w:ind w:left="665" w:leftChars="0"/>
        <w:jc w:val="both"/>
        <w:rPr>
          <w:rFonts w:hint="default" w:ascii="仿宋" w:hAnsi="仿宋" w:eastAsia="仿宋" w:cs="仿宋_GB2312"/>
          <w:color w:val="000000"/>
          <w:sz w:val="32"/>
          <w:szCs w:val="32"/>
          <w:lang w:val="en-US" w:eastAsia="zh-CN"/>
        </w:rPr>
      </w:pPr>
    </w:p>
    <w:p w14:paraId="6AEEB749">
      <w:pPr>
        <w:pStyle w:val="2"/>
        <w:widowControl w:val="0"/>
        <w:numPr>
          <w:ilvl w:val="0"/>
          <w:numId w:val="0"/>
        </w:numPr>
        <w:snapToGrid w:val="0"/>
        <w:spacing w:before="0" w:beforeAutospacing="0" w:after="0" w:afterAutospacing="0" w:line="360" w:lineRule="auto"/>
        <w:ind w:left="665" w:leftChars="0"/>
        <w:jc w:val="both"/>
        <w:rPr>
          <w:rFonts w:hint="default" w:ascii="仿宋" w:hAnsi="仿宋" w:eastAsia="仿宋" w:cs="仿宋_GB2312"/>
          <w:color w:val="000000"/>
          <w:sz w:val="32"/>
          <w:szCs w:val="32"/>
          <w:lang w:val="en-US" w:eastAsia="zh-CN"/>
        </w:rPr>
      </w:pPr>
    </w:p>
    <w:p w14:paraId="4EAB265F">
      <w:pPr>
        <w:pStyle w:val="2"/>
        <w:widowControl w:val="0"/>
        <w:snapToGrid w:val="0"/>
        <w:spacing w:before="0" w:beforeAutospacing="0" w:after="0" w:afterAutospacing="0" w:line="360" w:lineRule="auto"/>
        <w:ind w:firstLine="640"/>
        <w:jc w:val="both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</w:p>
    <w:p w14:paraId="402D6D1D">
      <w:pPr>
        <w:jc w:val="left"/>
        <w:rPr>
          <w:rFonts w:hint="eastAsia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6C93"/>
    <w:multiLevelType w:val="singleLevel"/>
    <w:tmpl w:val="57B46C9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ZTgwZTExOTRlM2Y0MmIwZGIwMjdjZjZmMzAwY2YifQ=="/>
  </w:docVars>
  <w:rsids>
    <w:rsidRoot w:val="7813472E"/>
    <w:rsid w:val="0528743B"/>
    <w:rsid w:val="1FE12152"/>
    <w:rsid w:val="21EA6571"/>
    <w:rsid w:val="46C00143"/>
    <w:rsid w:val="7813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995</Characters>
  <Lines>0</Lines>
  <Paragraphs>0</Paragraphs>
  <TotalTime>12</TotalTime>
  <ScaleCrop>false</ScaleCrop>
  <LinksUpToDate>false</LinksUpToDate>
  <CharactersWithSpaces>996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2019-01-06T13:51:00Z</dcterms:created>
  <dc:creator>Administrator</dc:creator>
  <cp:lastModifiedBy>Administrator</cp:lastModifiedBy>
  <dcterms:modified xsi:type="dcterms:W3CDTF">2024-07-12T07:59:12Z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3FC4415EDF5A49ACB2902F10175E44DF_13</vt:lpwstr>
  </property>
</Properties>
</file>