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892F6">
      <w:pPr>
        <w:keepNext w:val="0"/>
        <w:keepLines w:val="0"/>
        <w:pageBreakBefore w:val="0"/>
        <w:widowControl w:val="0"/>
        <w:kinsoku/>
        <w:wordWrap/>
        <w:overflowPunct/>
        <w:topLinePunct w:val="0"/>
        <w:autoSpaceDE/>
        <w:autoSpaceDN/>
        <w:bidi w:val="0"/>
        <w:adjustRightInd/>
        <w:snapToGrid/>
        <w:spacing w:before="0" w:line="600" w:lineRule="exact"/>
        <w:ind w:right="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2025年禹州市教师培训工作报告</w:t>
      </w:r>
    </w:p>
    <w:p w14:paraId="0D8E43A8">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p>
    <w:p w14:paraId="03A36177">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百年大计，教育为本；教育大计，教师为本。我市始终将教师队伍建设摆在教育发展的核心战略位置，深刻认识到教师的专业素养</w:t>
      </w:r>
      <w:bookmarkStart w:id="1" w:name="_GoBack"/>
      <w:bookmarkEnd w:id="1"/>
      <w:r>
        <w:rPr>
          <w:rFonts w:hint="eastAsia" w:ascii="仿宋_GB2312" w:hAnsi="仿宋_GB2312" w:eastAsia="仿宋_GB2312" w:cs="仿宋_GB2312"/>
          <w:color w:val="auto"/>
          <w:sz w:val="32"/>
          <w:szCs w:val="32"/>
          <w:lang w:val="en-US" w:eastAsia="zh-CN"/>
        </w:rPr>
        <w:t>与道德水准直接关系到立德树人根本任务的落实和教育高质量发展的成色。我们坚持系统谋划、精准施策、德能并重、严管厚爱，着力构建充满活力、结构合理、师德高尚、业务精湛的教师队伍新生态。现将教师教育重点工作情况详细汇报如下：</w:t>
      </w:r>
    </w:p>
    <w:p w14:paraId="574C991E">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聚焦专业发展，构建多层次、全覆盖、精准化的教师培训新体系。</w:t>
      </w:r>
    </w:p>
    <w:p w14:paraId="225E3851">
      <w:pPr>
        <w:keepNext w:val="0"/>
        <w:keepLines w:val="0"/>
        <w:pageBreakBefore w:val="0"/>
        <w:widowControl w:val="0"/>
        <w:kinsoku/>
        <w:wordWrap/>
        <w:overflowPunct/>
        <w:topLinePunct w:val="0"/>
        <w:autoSpaceDE/>
        <w:autoSpaceDN/>
        <w:bidi w:val="0"/>
        <w:adjustRightInd/>
        <w:snapToGrid/>
        <w:spacing w:before="0" w:line="600" w:lineRule="exact"/>
        <w:ind w:left="0" w:right="0" w:firstLine="643" w:firstLineChars="200"/>
        <w:jc w:val="left"/>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（一）以高端项目为引领，实施骨干队伍“头雁工程”。</w:t>
      </w:r>
    </w:p>
    <w:p w14:paraId="0F5D68E9">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精准把握“国培”“省培”政策导向，紧密结合我市教师队伍实际，确保将最需要提升、最具发展潜力的教师选派到高层次平台。本年度，共遴选719名优秀一线教师、骨干校园长及教研员，分赴国内高水平院校和培训机构参加研修。其中，417名农村骨干教师获得优先选派资格，占比高达58%，充分体现了政策向乡村倾斜的决心。这些学员在项目中学理念、研方法、拓视野，返校后通过示范课、专题讲座、工作坊等形式进行“二次传播”，有效发挥了“种子”和“辐射”作用，带动了区域学科教学水平的整体提升。</w:t>
      </w:r>
    </w:p>
    <w:p w14:paraId="0258805D">
      <w:pPr>
        <w:keepNext w:val="0"/>
        <w:keepLines w:val="0"/>
        <w:pageBreakBefore w:val="0"/>
        <w:widowControl w:val="0"/>
        <w:kinsoku/>
        <w:wordWrap/>
        <w:overflowPunct/>
        <w:topLinePunct w:val="0"/>
        <w:autoSpaceDE/>
        <w:autoSpaceDN/>
        <w:bidi w:val="0"/>
        <w:adjustRightInd/>
        <w:snapToGrid/>
        <w:spacing w:before="0" w:line="600" w:lineRule="exact"/>
        <w:ind w:left="0" w:right="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（二）以全员研修为基石，夯实教师队伍“能力底座”。</w:t>
      </w:r>
    </w:p>
    <w:p w14:paraId="7C90B380">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严格执行《中小学教师继续教育规定》，将教师培训纳入全市教育发展规划和学校年度考核。</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高质量完成“十四五”第五周期继续教育岗位培训任务。组织全市9728名中小学（含高中）、幼儿园教师全员注册学习，确保每人每年完成不少于90学时的学习任务，为五年一周期不少于360学时的总目标奠定坚实基础。</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创新开展寒暑假主题研修。2025年，围绕新课程改革、教育数字化、学生心理健康教育等热点难点问题，组织全体在职在岗教师开展线上专题研修，参与学习达17358人次，学习率99.61%，完成学时16969人次，完成率98.99%。研修平台数据显示，教师互动活跃，作业提交质量高，真正实现了“假期充电，开学赋能”。</w:t>
      </w:r>
    </w:p>
    <w:p w14:paraId="0F52FE9D">
      <w:pPr>
        <w:keepNext w:val="0"/>
        <w:keepLines w:val="0"/>
        <w:pageBreakBefore w:val="0"/>
        <w:widowControl w:val="0"/>
        <w:kinsoku/>
        <w:wordWrap/>
        <w:overflowPunct/>
        <w:topLinePunct w:val="0"/>
        <w:autoSpaceDE/>
        <w:autoSpaceDN/>
        <w:bidi w:val="0"/>
        <w:adjustRightInd/>
        <w:snapToGrid/>
        <w:spacing w:before="0" w:line="600" w:lineRule="exact"/>
        <w:ind w:left="0" w:right="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（三）以梯队建设为抓手，打造名师成长“高速通道”。</w:t>
      </w:r>
    </w:p>
    <w:p w14:paraId="573F7770">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着眼教育长远发展，系统规划教师成长路径，着力构建结构合理的九级梯队建设。本年度，经过个人申报、单位推荐、市级评审、公示等环节，共遴选上报87名优秀教师参加省市级骨干教师和名师培育项目。其中，省级骨干教师培育对象41名、省级名师培育对象1名，市级骨干教师培育对象3名、市级名师培育对象42名，同时实施动态管理和期满考核，旨在培养一批在我市乃至更大范围具有影响力和辐射力的教育教学领军人才。</w:t>
      </w:r>
    </w:p>
    <w:p w14:paraId="6B31B2FE">
      <w:pPr>
        <w:keepNext w:val="0"/>
        <w:keepLines w:val="0"/>
        <w:pageBreakBefore w:val="0"/>
        <w:widowControl w:val="0"/>
        <w:kinsoku/>
        <w:wordWrap/>
        <w:overflowPunct/>
        <w:topLinePunct w:val="0"/>
        <w:autoSpaceDE/>
        <w:autoSpaceDN/>
        <w:bidi w:val="0"/>
        <w:adjustRightInd/>
        <w:snapToGrid/>
        <w:spacing w:before="0" w:line="600" w:lineRule="exact"/>
        <w:ind w:left="0" w:right="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（四）以送教下乡为桥梁，推动城乡教育“协同共进”。</w:t>
      </w:r>
    </w:p>
    <w:p w14:paraId="244EF519">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为有效破解乡村学校优质培训资源不足的难题，我市坚持“请进来”与“走出去”相结合。</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color w:val="auto"/>
          <w:sz w:val="32"/>
          <w:szCs w:val="32"/>
          <w:lang w:val="en-US" w:eastAsia="zh-CN"/>
        </w:rPr>
        <w:t>激活本土资源，组建80余名由名师、教研员、一线教学能手构成的“送教下乡”专家队伍，针对乡村学校迫切需求的小学语文、数学两个学科，采用“诊断示范、研课磨课、成果展示、总结提升”四段式流程，对遴选的300名乡村教师进行沉浸式、跟进式培训。</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color w:val="auto"/>
          <w:sz w:val="32"/>
          <w:szCs w:val="32"/>
          <w:lang w:val="en-US" w:eastAsia="zh-CN"/>
        </w:rPr>
        <w:t>借力上级资源。积极配合许昌市统一安排的送教活动，采用“请进来”的形式，从高中英语、数学、初中语文、物理及中小学美术等学科中，推荐645人次优秀骨干教师参与；通过“走出去”的形式，遴选1242名优秀学科教师到许昌参与送教现场活动。这些不仅给老师们带来了新的教学理念和方法，更搭建了城乡教师深度交流研讨的平台，促进了教育理念的融合与教学智慧的共享。</w:t>
      </w:r>
    </w:p>
    <w:p w14:paraId="556116FE">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黑体" w:hAnsi="黑体" w:eastAsia="黑体" w:cs="黑体"/>
          <w:color w:val="auto"/>
          <w:sz w:val="32"/>
          <w:szCs w:val="32"/>
          <w:lang w:val="en-US" w:eastAsia="zh-CN"/>
        </w:rPr>
      </w:pPr>
      <w:bookmarkStart w:id="0" w:name="OLE_LINK1"/>
      <w:r>
        <w:rPr>
          <w:rFonts w:hint="eastAsia" w:ascii="黑体" w:hAnsi="黑体" w:eastAsia="黑体" w:cs="黑体"/>
          <w:color w:val="auto"/>
          <w:sz w:val="32"/>
          <w:szCs w:val="32"/>
          <w:lang w:val="en-US" w:eastAsia="zh-CN"/>
        </w:rPr>
        <w:t>二、坚持立德树人，健全常态化、立体化、长效化的师德师风建设新机制</w:t>
      </w:r>
    </w:p>
    <w:p w14:paraId="7AD41204">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师德师风是教师的立身之本、从教之基。我市始终将其摆在教师队伍建设的首位，坚持教育引导、榜样激励、制度约束、监督惩处多管齐下，努力营造风清气正的育人环境。</w:t>
      </w:r>
    </w:p>
    <w:p w14:paraId="59B857F4">
      <w:pPr>
        <w:keepNext w:val="0"/>
        <w:keepLines w:val="0"/>
        <w:pageBreakBefore w:val="0"/>
        <w:widowControl w:val="0"/>
        <w:kinsoku/>
        <w:wordWrap/>
        <w:overflowPunct/>
        <w:topLinePunct w:val="0"/>
        <w:autoSpaceDE/>
        <w:autoSpaceDN/>
        <w:bidi w:val="0"/>
        <w:adjustRightInd/>
        <w:snapToGrid/>
        <w:spacing w:before="0" w:line="600" w:lineRule="exact"/>
        <w:ind w:left="0" w:right="0"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（一）铸魂工程常态化，让理想信念“扎根于心”。</w:t>
      </w:r>
    </w:p>
    <w:p w14:paraId="2A1B2F61">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持续开展内涵丰富、形式多样的师德主题教育系列活动，将其作为教师思想政治建设的核心载体。2025年，以“铸魂强师，奋进有我”为主题，在全市教育系统掀起热潮。活动涵盖师德演讲比赛、主题征文、诗歌朗诵、师德案例征集等多种形式，实现了从幼儿园到高中、从城镇到乡村各级各类学校教师的全面覆盖。尤为是“师德第一课”活动已在全市280余所中小学幼儿园实现常态化开展，成为每学年开学初的“精神必修课”，引导广大教师争做新时代的“大先生”和“四有”好老师。</w:t>
      </w:r>
    </w:p>
    <w:p w14:paraId="3D8717E2">
      <w:pPr>
        <w:keepNext w:val="0"/>
        <w:keepLines w:val="0"/>
        <w:pageBreakBefore w:val="0"/>
        <w:widowControl w:val="0"/>
        <w:kinsoku/>
        <w:wordWrap/>
        <w:overflowPunct/>
        <w:topLinePunct w:val="0"/>
        <w:autoSpaceDE/>
        <w:autoSpaceDN/>
        <w:bidi w:val="0"/>
        <w:adjustRightInd/>
        <w:snapToGrid/>
        <w:spacing w:before="0" w:line="600" w:lineRule="exact"/>
        <w:ind w:left="0" w:right="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（二）典型选树立体化，让榜样力量“触手可及”。</w:t>
      </w:r>
    </w:p>
    <w:p w14:paraId="058BB704">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建立“自下而上、逐级推荐、公开公正”的优秀教师选树机制，将镜头更多对准长期坚守在教学一线、默默奉献的普通教师。本年度，我市涌现出一批先进典型：</w:t>
      </w:r>
      <w:r>
        <w:rPr>
          <w:rFonts w:hint="eastAsia" w:ascii="仿宋_GB2312" w:hAnsi="仿宋_GB2312" w:eastAsia="仿宋_GB2312" w:cs="仿宋_GB2312"/>
          <w:b/>
          <w:bCs/>
          <w:color w:val="auto"/>
          <w:sz w:val="32"/>
          <w:szCs w:val="32"/>
          <w:lang w:val="en-US" w:eastAsia="zh-CN"/>
        </w:rPr>
        <w:t>王变变、李素娜</w:t>
      </w:r>
      <w:r>
        <w:rPr>
          <w:rFonts w:hint="eastAsia" w:ascii="仿宋_GB2312" w:hAnsi="仿宋_GB2312" w:eastAsia="仿宋_GB2312" w:cs="仿宋_GB2312"/>
          <w:color w:val="auto"/>
          <w:sz w:val="32"/>
          <w:szCs w:val="32"/>
          <w:lang w:val="en-US" w:eastAsia="zh-CN"/>
        </w:rPr>
        <w:t>老师荣获“许昌市师德标兵”称号，其扎根讲台、爱生如子的感人事迹广为传颂；青年教师</w:t>
      </w:r>
      <w:r>
        <w:rPr>
          <w:rFonts w:hint="eastAsia" w:ascii="仿宋_GB2312" w:hAnsi="仿宋_GB2312" w:eastAsia="仿宋_GB2312" w:cs="仿宋_GB2312"/>
          <w:b/>
          <w:bCs/>
          <w:color w:val="auto"/>
          <w:sz w:val="32"/>
          <w:szCs w:val="32"/>
          <w:lang w:val="en-US" w:eastAsia="zh-CN"/>
        </w:rPr>
        <w:t>周廉洁</w:t>
      </w:r>
      <w:r>
        <w:rPr>
          <w:rFonts w:hint="eastAsia" w:ascii="仿宋_GB2312" w:hAnsi="仿宋_GB2312" w:eastAsia="仿宋_GB2312" w:cs="仿宋_GB2312"/>
          <w:color w:val="auto"/>
          <w:sz w:val="32"/>
          <w:szCs w:val="32"/>
          <w:lang w:val="en-US" w:eastAsia="zh-CN"/>
        </w:rPr>
        <w:t>成功入选教育部教师工作司、中国教师发展基金会主办的“2024年乡村优秀青年教师培养支持计划”，展现了乡村教育的希望与活力。在各级师德征文、案例评选中，我市教师获得省级奖励4篇，市级奖励近43篇；在师德演讲比赛中，2名教师荣获市级二等奖以上佳绩。我们通过官方媒体、校园宣传栏等线上线下平台，广泛宣传他们的先进事迹，让“学有榜样、赶有目标”在全系统蔚然成风。</w:t>
      </w:r>
    </w:p>
    <w:p w14:paraId="3DDF6A6F">
      <w:pPr>
        <w:keepNext w:val="0"/>
        <w:keepLines w:val="0"/>
        <w:pageBreakBefore w:val="0"/>
        <w:widowControl w:val="0"/>
        <w:kinsoku/>
        <w:wordWrap/>
        <w:overflowPunct/>
        <w:topLinePunct w:val="0"/>
        <w:autoSpaceDE/>
        <w:autoSpaceDN/>
        <w:bidi w:val="0"/>
        <w:adjustRightInd/>
        <w:snapToGrid/>
        <w:spacing w:before="0" w:line="600" w:lineRule="exact"/>
        <w:ind w:left="0" w:right="0" w:firstLine="643"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sz w:val="32"/>
          <w:szCs w:val="32"/>
          <w:lang w:val="en-US" w:eastAsia="zh-CN"/>
        </w:rPr>
        <w:t>（三）制度监督严密化，让行为规范“落地有声”。</w:t>
      </w:r>
    </w:p>
    <w:p w14:paraId="372AB60A">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auto"/>
          <w:sz w:val="32"/>
          <w:szCs w:val="32"/>
          <w:lang w:val="en-US" w:eastAsia="zh-CN"/>
        </w:rPr>
        <w:t>我市印发的《关于进一步加强和改进师德师风建设的意见》《关于进一步加强全市教育系统师德师风建设工作的八条措施》与《禹州市师德师风建设年活动实施方案》等纲领性文件，已经成为严格落实师德考核“一票否决”制的重要依据，同时我市将师德年度考核结果与教师职称评审、评优评先、岗位晋升直接挂钩。同时，构建并不断完善学校、教师、学生、家长及社会“五位一体”的师德监督网络，公开网络投诉平台、举报电话和邮箱，主动接受社会监督。对于收到的各类问题和线索，我们坚持“零容忍”态度，建立快速核查机制，做到“有举必查、查实必处、失责必问”，形成有力震慑，坚决维护教师队伍纯洁性和教育系统良好形象。</w:t>
      </w:r>
    </w:p>
    <w:p w14:paraId="5D099B4B">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近年来，我们始终将师德师风作为评价教师队伍素质的第一标准，致力于构建“教育、宣传、考核、监督、奖惩”五位一体的师德建设长效机制，取得了显著成效。</w:t>
      </w:r>
    </w:p>
    <w:p w14:paraId="3851996E">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（一）主题教育入脑入心，理想信念更加坚定。</w:t>
      </w:r>
    </w:p>
    <w:p w14:paraId="07BD05EA">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市连续开展主题鲜明、内涵丰富的师德主题教育系列活动。2025年，我市以“铸魂强师，奋进有我”为师德主题开展师德演讲比赛、征文比赛、诗歌朗诵等多种活动，做到各级各类教师全覆盖。特别是“师德第一课”活动，已在全市280余所中小学幼儿园实现常态化开展，成为每学年开学初的“精神必修课”，引导广大教师争做新时代的“大先生”和“四有”好老师。</w:t>
      </w:r>
    </w:p>
    <w:p w14:paraId="4D633F7E">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（二）典型选树硕果累累，榜样力量充分彰显。</w:t>
      </w:r>
    </w:p>
    <w:p w14:paraId="64AEDBB8">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们深入挖掘基层一线特别是深耕山区的优秀教师，建立了一套完善的选树、表彰、宣传机制。其中，王变变、李素娜荣获“许昌市师德标兵”称号，成为我市学习的楷模；青年教师周廉洁荣获教育部教师工作司、中国教师发展基金会主办的“2024年乡村优秀青年教师培养支持计划”；在各级师德征文、案例评选中，我市教师获得省级奖励4篇，市级奖励近43篇；在师德演讲比赛中，2名教师荣获市级二等奖以上佳绩。我们通过官方媒体、校园宣传栏等线上线下平台，广泛宣传他们的先进事迹，形成了“校校有典型、榜样在身边、人人可学做”的生动局面。</w:t>
      </w:r>
    </w:p>
    <w:p w14:paraId="45BBFE1F">
      <w:pPr>
        <w:keepNext w:val="0"/>
        <w:keepLines w:val="0"/>
        <w:pageBreakBefore w:val="0"/>
        <w:widowControl w:val="0"/>
        <w:kinsoku/>
        <w:wordWrap/>
        <w:overflowPunct/>
        <w:topLinePunct w:val="0"/>
        <w:autoSpaceDE/>
        <w:autoSpaceDN/>
        <w:bidi w:val="0"/>
        <w:adjustRightInd/>
        <w:snapToGrid/>
        <w:spacing w:before="0" w:line="600" w:lineRule="exact"/>
        <w:ind w:left="0" w:right="0" w:firstLine="643" w:firstLineChars="200"/>
        <w:jc w:val="left"/>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（三）制度建设日趋严密，监督网络织密扎牢。</w:t>
      </w:r>
    </w:p>
    <w:p w14:paraId="1185130F">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市印发的《关于进一步加强和改进师德师风建设的意见》《关于进一步加强全市教育系统师德师风建设工作的八条措施》与《禹州市师德师风建设年活动实施方案》等纲领性文件，已经成为严格落实师德考核“一票否决”制的重要依据，同时我市将师德年度考核结果与教师职称评审、评优评先、岗位晋升直接挂钩。同时，构建并不断完善学校、教师、学生、家长及社会“五位一体”的师德监督网络，公开网络投诉平台、举报电话和邮箱，主动接受社会监督。对于收到的各类问题和线索，我们坚持“零容忍”态度，建立快速核查机制，做到“有举必查、查实必处、失责必问”，形成有力震慑，坚决维护教师队伍纯洁性和教育系统良好形象。</w:t>
      </w:r>
    </w:p>
    <w:bookmarkEnd w:id="0"/>
    <w:p w14:paraId="7F39C91C">
      <w:pPr>
        <w:keepNext w:val="0"/>
        <w:keepLines w:val="0"/>
        <w:pageBreakBefore w:val="0"/>
        <w:widowControl w:val="0"/>
        <w:kinsoku/>
        <w:wordWrap/>
        <w:overflowPunct/>
        <w:topLinePunct w:val="0"/>
        <w:autoSpaceDE/>
        <w:autoSpaceDN/>
        <w:bidi w:val="0"/>
        <w:adjustRightInd/>
        <w:snapToGrid/>
        <w:spacing w:before="0" w:line="60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001CF3"/>
    <w:rsid w:val="266D4DC2"/>
    <w:rsid w:val="2E001CF3"/>
    <w:rsid w:val="31131166"/>
    <w:rsid w:val="31817FAF"/>
    <w:rsid w:val="39DC07CC"/>
    <w:rsid w:val="3A1950AA"/>
    <w:rsid w:val="3EE6270C"/>
    <w:rsid w:val="5727249A"/>
    <w:rsid w:val="607B1650"/>
    <w:rsid w:val="67F46FA3"/>
    <w:rsid w:val="6BA80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仿宋_GB2312" w:asciiTheme="minorHAnsi" w:hAnsiTheme="minorHAnsi" w:eastAsiaTheme="minorEastAsia"/>
      <w:kern w:val="2"/>
      <w:sz w:val="32"/>
      <w:szCs w:val="40"/>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3124</Words>
  <Characters>3186</Characters>
  <Lines>0</Lines>
  <Paragraphs>0</Paragraphs>
  <TotalTime>3</TotalTime>
  <ScaleCrop>false</ScaleCrop>
  <LinksUpToDate>false</LinksUpToDate>
  <CharactersWithSpaces>3186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2025-07-21T01:40:00Z</dcterms:created>
  <dc:creator>桥圆世培</dc:creator>
  <cp:lastModifiedBy>Administrator</cp:lastModifiedBy>
  <dcterms:modified xsi:type="dcterms:W3CDTF">2025-12-05T07:35:49Z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eyJoZGlkIjoiZDg1NDBhZGM3OGNhNDk4MDhiOGVkYTI3NDM2OGJiMTkifQ==</vt:lpwstr>
  </property>
  <property fmtid="{D5CDD505-2E9C-101B-9397-08002B2CF9AE}" pid="4" name="ICV">
    <vt:lpwstr>515DE84C45774107B49046E64AB45CEF_12</vt:lpwstr>
  </property>
</Properties>
</file>