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CAF7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bookmarkStart w:id="0" w:name="_GoBack"/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2024年第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二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季度对违反《信息网络传播权保护条例》有关行为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eastAsia="zh-CN"/>
        </w:rPr>
        <w:t>的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行政处罚公示</w:t>
      </w:r>
    </w:p>
    <w:bookmarkEnd w:id="0"/>
    <w:p w14:paraId="009D1890">
      <w:pPr>
        <w:widowControl/>
        <w:shd w:val="clear" w:color="auto" w:fill="FFFFFF"/>
        <w:spacing w:line="690" w:lineRule="atLeast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3CC4F739">
      <w:pPr>
        <w:ind w:firstLine="640" w:firstLineChars="200"/>
        <w:rPr>
          <w:rFonts w:cs="宋体" w:asciiTheme="minorEastAsia" w:hAnsiTheme="minorEastAsia"/>
          <w:color w:val="454545"/>
          <w:kern w:val="0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2024年第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季度经禹州市文化市场综合行政执法大队核实，未查处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有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违反《信息网络传播权保护条例》的有关行为，未作出对违反《信息网络传播权保护条例》有关行为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eastAsia="zh-CN"/>
        </w:rPr>
        <w:t>的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行政处罚，特此说明。</w:t>
      </w:r>
    </w:p>
    <w:p w14:paraId="0B9432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4ZTkxMzBjNWZlYjkzNmI2YzUwZWI2MGI1MmE0ODUifQ=="/>
  </w:docVars>
  <w:rsids>
    <w:rsidRoot w:val="00246892"/>
    <w:rsid w:val="001D5D22"/>
    <w:rsid w:val="00246892"/>
    <w:rsid w:val="004A5586"/>
    <w:rsid w:val="00531C72"/>
    <w:rsid w:val="00B11186"/>
    <w:rsid w:val="00C449C0"/>
    <w:rsid w:val="00EB53A5"/>
    <w:rsid w:val="00EF20D6"/>
    <w:rsid w:val="4D720FEB"/>
    <w:rsid w:val="7447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126</Characters>
  <Lines>1</Lines>
  <Paragraphs>1</Paragraphs>
  <TotalTime>4</TotalTime>
  <ScaleCrop>false</ScaleCrop>
  <LinksUpToDate>false</LinksUpToDate>
  <CharactersWithSpaces>126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2024-03-28T01:51:00Z</dcterms:created>
  <dc:creator>Lenovo</dc:creator>
  <cp:lastModifiedBy>未定义</cp:lastModifiedBy>
  <dcterms:modified xsi:type="dcterms:W3CDTF">2024-07-16T02:32:32Z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A5085D40A8F949298BF661AEBCE55A34_13</vt:lpwstr>
  </property>
</Properties>
</file>