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220" w:leftChars="0" w:right="318" w:rightChars="0" w:firstLine="0" w:firstLineChars="0"/>
        <w:outlineLvl w:val="3"/>
        <w:rPr>
          <w:color w:val="auto"/>
        </w:rPr>
      </w:pPr>
      <w:r>
        <w:rPr>
          <w:color w:val="auto"/>
        </w:rPr>
        <w:t>新工伤批量报盘表</w:t>
      </w:r>
    </w:p>
    <w:tbl>
      <w:tblPr>
        <w:tblStyle w:val="6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016"/>
        <w:gridCol w:w="826"/>
        <w:gridCol w:w="720"/>
        <w:gridCol w:w="2026"/>
        <w:gridCol w:w="945"/>
        <w:gridCol w:w="599"/>
        <w:gridCol w:w="2308"/>
        <w:gridCol w:w="796"/>
        <w:gridCol w:w="1019"/>
        <w:gridCol w:w="928"/>
        <w:gridCol w:w="884"/>
        <w:gridCol w:w="627"/>
        <w:gridCol w:w="68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1" w:hRule="atLeast"/>
        </w:trPr>
        <w:tc>
          <w:tcPr>
            <w:tcW w:w="704" w:type="dxa"/>
          </w:tcPr>
          <w:p>
            <w:pPr>
              <w:pStyle w:val="5"/>
              <w:rPr>
                <w:color w:val="auto"/>
                <w:sz w:val="18"/>
                <w:lang w:eastAsia="en-US"/>
              </w:rPr>
            </w:pPr>
          </w:p>
          <w:p>
            <w:pPr>
              <w:pStyle w:val="5"/>
              <w:spacing w:before="4"/>
              <w:rPr>
                <w:color w:val="auto"/>
                <w:sz w:val="13"/>
                <w:lang w:eastAsia="en-US"/>
              </w:rPr>
            </w:pPr>
          </w:p>
          <w:p>
            <w:pPr>
              <w:pStyle w:val="5"/>
              <w:spacing w:before="1"/>
              <w:ind w:left="107"/>
              <w:rPr>
                <w:color w:val="auto"/>
                <w:sz w:val="18"/>
                <w:lang w:eastAsia="en-US"/>
              </w:rPr>
            </w:pPr>
            <w:r>
              <w:rPr>
                <w:color w:val="auto"/>
                <w:sz w:val="18"/>
                <w:lang w:eastAsia="en-US"/>
              </w:rPr>
              <w:t>序 号</w:t>
            </w:r>
          </w:p>
        </w:tc>
        <w:tc>
          <w:tcPr>
            <w:tcW w:w="1016" w:type="dxa"/>
          </w:tcPr>
          <w:p>
            <w:pPr>
              <w:pStyle w:val="5"/>
              <w:rPr>
                <w:color w:val="auto"/>
                <w:sz w:val="18"/>
                <w:lang w:eastAsia="en-US"/>
              </w:rPr>
            </w:pPr>
          </w:p>
          <w:p>
            <w:pPr>
              <w:pStyle w:val="5"/>
              <w:spacing w:before="4"/>
              <w:rPr>
                <w:color w:val="auto"/>
                <w:sz w:val="13"/>
                <w:lang w:eastAsia="en-US"/>
              </w:rPr>
            </w:pPr>
          </w:p>
          <w:p>
            <w:pPr>
              <w:pStyle w:val="5"/>
              <w:spacing w:before="1"/>
              <w:ind w:left="107"/>
              <w:rPr>
                <w:color w:val="auto"/>
                <w:sz w:val="18"/>
                <w:lang w:eastAsia="en-US"/>
              </w:rPr>
            </w:pPr>
            <w:r>
              <w:rPr>
                <w:color w:val="auto"/>
                <w:sz w:val="18"/>
                <w:lang w:eastAsia="en-US"/>
              </w:rPr>
              <w:t>单位编号</w:t>
            </w:r>
          </w:p>
        </w:tc>
        <w:tc>
          <w:tcPr>
            <w:tcW w:w="826" w:type="dxa"/>
          </w:tcPr>
          <w:p>
            <w:pPr>
              <w:pStyle w:val="5"/>
              <w:rPr>
                <w:color w:val="auto"/>
                <w:sz w:val="18"/>
                <w:lang w:eastAsia="en-US"/>
              </w:rPr>
            </w:pPr>
          </w:p>
          <w:p>
            <w:pPr>
              <w:pStyle w:val="5"/>
              <w:spacing w:before="4"/>
              <w:rPr>
                <w:color w:val="auto"/>
                <w:sz w:val="13"/>
                <w:lang w:eastAsia="en-US"/>
              </w:rPr>
            </w:pPr>
          </w:p>
          <w:p>
            <w:pPr>
              <w:pStyle w:val="5"/>
              <w:spacing w:before="1"/>
              <w:ind w:left="106"/>
              <w:rPr>
                <w:color w:val="auto"/>
                <w:sz w:val="18"/>
                <w:lang w:eastAsia="en-US"/>
              </w:rPr>
            </w:pPr>
            <w:r>
              <w:rPr>
                <w:color w:val="auto"/>
                <w:sz w:val="18"/>
                <w:lang w:eastAsia="en-US"/>
              </w:rPr>
              <w:t>姓 名</w:t>
            </w:r>
          </w:p>
        </w:tc>
        <w:tc>
          <w:tcPr>
            <w:tcW w:w="720" w:type="dxa"/>
          </w:tcPr>
          <w:p>
            <w:pPr>
              <w:pStyle w:val="5"/>
              <w:rPr>
                <w:color w:val="auto"/>
                <w:sz w:val="18"/>
                <w:lang w:eastAsia="en-US"/>
              </w:rPr>
            </w:pPr>
          </w:p>
          <w:p>
            <w:pPr>
              <w:pStyle w:val="5"/>
              <w:spacing w:before="4"/>
              <w:rPr>
                <w:color w:val="auto"/>
                <w:sz w:val="13"/>
                <w:lang w:eastAsia="en-US"/>
              </w:rPr>
            </w:pPr>
          </w:p>
          <w:p>
            <w:pPr>
              <w:pStyle w:val="5"/>
              <w:spacing w:before="1"/>
              <w:ind w:left="88" w:right="132"/>
              <w:jc w:val="center"/>
              <w:rPr>
                <w:color w:val="auto"/>
                <w:sz w:val="18"/>
                <w:lang w:eastAsia="en-US"/>
              </w:rPr>
            </w:pPr>
            <w:r>
              <w:rPr>
                <w:color w:val="auto"/>
                <w:sz w:val="18"/>
                <w:lang w:eastAsia="en-US"/>
              </w:rPr>
              <w:t>性 别</w:t>
            </w:r>
          </w:p>
        </w:tc>
        <w:tc>
          <w:tcPr>
            <w:tcW w:w="2026" w:type="dxa"/>
          </w:tcPr>
          <w:p>
            <w:pPr>
              <w:pStyle w:val="5"/>
              <w:rPr>
                <w:color w:val="auto"/>
                <w:sz w:val="18"/>
                <w:lang w:eastAsia="en-US"/>
              </w:rPr>
            </w:pPr>
          </w:p>
          <w:p>
            <w:pPr>
              <w:pStyle w:val="5"/>
              <w:spacing w:before="4"/>
              <w:rPr>
                <w:color w:val="auto"/>
                <w:sz w:val="13"/>
                <w:lang w:eastAsia="en-US"/>
              </w:rPr>
            </w:pPr>
          </w:p>
          <w:p>
            <w:pPr>
              <w:pStyle w:val="5"/>
              <w:spacing w:before="1"/>
              <w:ind w:left="466"/>
              <w:rPr>
                <w:color w:val="auto"/>
                <w:sz w:val="18"/>
                <w:lang w:eastAsia="en-US"/>
              </w:rPr>
            </w:pPr>
            <w:r>
              <w:rPr>
                <w:color w:val="auto"/>
                <w:sz w:val="18"/>
                <w:lang w:eastAsia="en-US"/>
              </w:rPr>
              <w:t>公民身份号码</w:t>
            </w:r>
          </w:p>
        </w:tc>
        <w:tc>
          <w:tcPr>
            <w:tcW w:w="945" w:type="dxa"/>
          </w:tcPr>
          <w:p>
            <w:pPr>
              <w:pStyle w:val="5"/>
              <w:rPr>
                <w:color w:val="auto"/>
                <w:sz w:val="13"/>
                <w:lang w:eastAsia="en-US"/>
              </w:rPr>
            </w:pPr>
          </w:p>
          <w:p>
            <w:pPr>
              <w:pStyle w:val="5"/>
              <w:ind w:left="106"/>
              <w:rPr>
                <w:color w:val="auto"/>
                <w:sz w:val="18"/>
                <w:lang w:eastAsia="en-US"/>
              </w:rPr>
            </w:pPr>
            <w:r>
              <w:rPr>
                <w:color w:val="auto"/>
                <w:sz w:val="18"/>
                <w:lang w:eastAsia="en-US"/>
              </w:rPr>
              <w:t>工伤发生</w:t>
            </w:r>
          </w:p>
          <w:p>
            <w:pPr>
              <w:pStyle w:val="5"/>
              <w:spacing w:before="7"/>
              <w:rPr>
                <w:color w:val="auto"/>
                <w:sz w:val="18"/>
                <w:lang w:eastAsia="en-US"/>
              </w:rPr>
            </w:pPr>
          </w:p>
          <w:p>
            <w:pPr>
              <w:pStyle w:val="5"/>
              <w:tabs>
                <w:tab w:val="left" w:pos="648"/>
              </w:tabs>
              <w:ind w:left="106"/>
              <w:rPr>
                <w:color w:val="auto"/>
                <w:sz w:val="18"/>
                <w:lang w:eastAsia="en-US"/>
              </w:rPr>
            </w:pPr>
            <w:r>
              <w:rPr>
                <w:color w:val="auto"/>
                <w:sz w:val="18"/>
                <w:lang w:eastAsia="en-US"/>
              </w:rPr>
              <w:t>时</w:t>
            </w:r>
            <w:r>
              <w:rPr>
                <w:color w:val="auto"/>
                <w:sz w:val="18"/>
                <w:lang w:eastAsia="en-US"/>
              </w:rPr>
              <w:tab/>
            </w:r>
            <w:r>
              <w:rPr>
                <w:color w:val="auto"/>
                <w:sz w:val="18"/>
                <w:lang w:eastAsia="en-US"/>
              </w:rPr>
              <w:t>间</w:t>
            </w:r>
          </w:p>
        </w:tc>
        <w:tc>
          <w:tcPr>
            <w:tcW w:w="599" w:type="dxa"/>
          </w:tcPr>
          <w:p>
            <w:pPr>
              <w:pStyle w:val="5"/>
              <w:rPr>
                <w:color w:val="auto"/>
                <w:sz w:val="13"/>
                <w:lang w:eastAsia="en-US"/>
              </w:rPr>
            </w:pPr>
          </w:p>
          <w:p>
            <w:pPr>
              <w:pStyle w:val="5"/>
              <w:ind w:left="104"/>
              <w:rPr>
                <w:color w:val="auto"/>
                <w:sz w:val="18"/>
                <w:lang w:eastAsia="en-US"/>
              </w:rPr>
            </w:pPr>
            <w:r>
              <w:rPr>
                <w:color w:val="auto"/>
                <w:sz w:val="18"/>
                <w:lang w:eastAsia="en-US"/>
              </w:rPr>
              <w:t>事故</w:t>
            </w:r>
          </w:p>
          <w:p>
            <w:pPr>
              <w:pStyle w:val="5"/>
              <w:spacing w:before="7"/>
              <w:rPr>
                <w:color w:val="auto"/>
                <w:sz w:val="18"/>
                <w:lang w:eastAsia="en-US"/>
              </w:rPr>
            </w:pPr>
          </w:p>
          <w:p>
            <w:pPr>
              <w:pStyle w:val="5"/>
              <w:ind w:left="104"/>
              <w:rPr>
                <w:color w:val="auto"/>
                <w:sz w:val="18"/>
                <w:lang w:eastAsia="en-US"/>
              </w:rPr>
            </w:pPr>
            <w:r>
              <w:rPr>
                <w:color w:val="auto"/>
                <w:sz w:val="18"/>
                <w:lang w:eastAsia="en-US"/>
              </w:rPr>
              <w:t>类别</w:t>
            </w:r>
          </w:p>
        </w:tc>
        <w:tc>
          <w:tcPr>
            <w:tcW w:w="2308" w:type="dxa"/>
          </w:tcPr>
          <w:p>
            <w:pPr>
              <w:pStyle w:val="5"/>
              <w:rPr>
                <w:color w:val="auto"/>
                <w:sz w:val="18"/>
                <w:lang w:eastAsia="en-US"/>
              </w:rPr>
            </w:pPr>
          </w:p>
          <w:p>
            <w:pPr>
              <w:pStyle w:val="5"/>
              <w:spacing w:before="4"/>
              <w:rPr>
                <w:color w:val="auto"/>
                <w:sz w:val="13"/>
                <w:lang w:eastAsia="en-US"/>
              </w:rPr>
            </w:pPr>
          </w:p>
          <w:p>
            <w:pPr>
              <w:pStyle w:val="5"/>
              <w:spacing w:before="1"/>
              <w:ind w:left="648"/>
              <w:rPr>
                <w:color w:val="auto"/>
                <w:sz w:val="18"/>
                <w:lang w:eastAsia="en-US"/>
              </w:rPr>
            </w:pPr>
            <w:r>
              <w:rPr>
                <w:color w:val="auto"/>
                <w:sz w:val="18"/>
                <w:lang w:eastAsia="en-US"/>
              </w:rPr>
              <w:t>伤害部位描述</w:t>
            </w:r>
          </w:p>
        </w:tc>
        <w:tc>
          <w:tcPr>
            <w:tcW w:w="796" w:type="dxa"/>
          </w:tcPr>
          <w:p>
            <w:pPr>
              <w:pStyle w:val="5"/>
              <w:rPr>
                <w:color w:val="auto"/>
                <w:sz w:val="18"/>
                <w:lang w:eastAsia="en-US"/>
              </w:rPr>
            </w:pPr>
          </w:p>
          <w:p>
            <w:pPr>
              <w:pStyle w:val="5"/>
              <w:spacing w:before="4"/>
              <w:rPr>
                <w:color w:val="auto"/>
                <w:sz w:val="13"/>
                <w:lang w:eastAsia="en-US"/>
              </w:rPr>
            </w:pPr>
          </w:p>
          <w:p>
            <w:pPr>
              <w:pStyle w:val="5"/>
              <w:spacing w:before="1"/>
              <w:ind w:left="90" w:right="115"/>
              <w:jc w:val="center"/>
              <w:rPr>
                <w:color w:val="auto"/>
                <w:sz w:val="18"/>
                <w:lang w:eastAsia="en-US"/>
              </w:rPr>
            </w:pPr>
            <w:r>
              <w:rPr>
                <w:color w:val="auto"/>
                <w:sz w:val="18"/>
                <w:lang w:eastAsia="en-US"/>
              </w:rPr>
              <w:t>申请人</w:t>
            </w:r>
          </w:p>
        </w:tc>
        <w:tc>
          <w:tcPr>
            <w:tcW w:w="1019" w:type="dxa"/>
          </w:tcPr>
          <w:p>
            <w:pPr>
              <w:pStyle w:val="5"/>
              <w:rPr>
                <w:color w:val="auto"/>
                <w:sz w:val="13"/>
                <w:lang w:eastAsia="en-US"/>
              </w:rPr>
            </w:pPr>
          </w:p>
          <w:p>
            <w:pPr>
              <w:pStyle w:val="5"/>
              <w:ind w:left="110"/>
              <w:rPr>
                <w:color w:val="auto"/>
                <w:sz w:val="18"/>
                <w:lang w:eastAsia="en-US"/>
              </w:rPr>
            </w:pPr>
            <w:r>
              <w:rPr>
                <w:color w:val="auto"/>
                <w:sz w:val="18"/>
                <w:lang w:eastAsia="en-US"/>
              </w:rPr>
              <w:t>申请认定</w:t>
            </w:r>
          </w:p>
          <w:p>
            <w:pPr>
              <w:pStyle w:val="5"/>
              <w:spacing w:before="7"/>
              <w:rPr>
                <w:color w:val="auto"/>
                <w:sz w:val="18"/>
                <w:lang w:eastAsia="en-US"/>
              </w:rPr>
            </w:pPr>
          </w:p>
          <w:p>
            <w:pPr>
              <w:pStyle w:val="5"/>
              <w:tabs>
                <w:tab w:val="left" w:pos="652"/>
              </w:tabs>
              <w:ind w:left="110"/>
              <w:rPr>
                <w:color w:val="auto"/>
                <w:sz w:val="18"/>
                <w:lang w:eastAsia="en-US"/>
              </w:rPr>
            </w:pPr>
            <w:r>
              <w:rPr>
                <w:color w:val="auto"/>
                <w:sz w:val="18"/>
                <w:lang w:eastAsia="en-US"/>
              </w:rPr>
              <w:t>时</w:t>
            </w:r>
            <w:r>
              <w:rPr>
                <w:color w:val="auto"/>
                <w:sz w:val="18"/>
                <w:lang w:eastAsia="en-US"/>
              </w:rPr>
              <w:tab/>
            </w:r>
            <w:r>
              <w:rPr>
                <w:color w:val="auto"/>
                <w:sz w:val="18"/>
                <w:lang w:eastAsia="en-US"/>
              </w:rPr>
              <w:t>间</w:t>
            </w:r>
          </w:p>
        </w:tc>
        <w:tc>
          <w:tcPr>
            <w:tcW w:w="928" w:type="dxa"/>
          </w:tcPr>
          <w:p>
            <w:pPr>
              <w:pStyle w:val="5"/>
              <w:rPr>
                <w:color w:val="auto"/>
                <w:sz w:val="18"/>
                <w:lang w:eastAsia="en-US"/>
              </w:rPr>
            </w:pPr>
          </w:p>
          <w:p>
            <w:pPr>
              <w:pStyle w:val="5"/>
              <w:spacing w:before="4"/>
              <w:rPr>
                <w:color w:val="auto"/>
                <w:sz w:val="13"/>
                <w:lang w:eastAsia="en-US"/>
              </w:rPr>
            </w:pPr>
          </w:p>
          <w:p>
            <w:pPr>
              <w:pStyle w:val="5"/>
              <w:spacing w:before="1"/>
              <w:ind w:left="91" w:right="67"/>
              <w:jc w:val="center"/>
              <w:rPr>
                <w:color w:val="auto"/>
                <w:sz w:val="18"/>
                <w:lang w:eastAsia="en-US"/>
              </w:rPr>
            </w:pPr>
            <w:r>
              <w:rPr>
                <w:color w:val="auto"/>
                <w:sz w:val="18"/>
                <w:lang w:eastAsia="en-US"/>
              </w:rPr>
              <w:t>受理日期</w:t>
            </w:r>
          </w:p>
        </w:tc>
        <w:tc>
          <w:tcPr>
            <w:tcW w:w="884" w:type="dxa"/>
          </w:tcPr>
          <w:p>
            <w:pPr>
              <w:pStyle w:val="5"/>
              <w:rPr>
                <w:color w:val="auto"/>
                <w:sz w:val="18"/>
                <w:lang w:eastAsia="en-US"/>
              </w:rPr>
            </w:pPr>
          </w:p>
          <w:p>
            <w:pPr>
              <w:pStyle w:val="5"/>
              <w:spacing w:before="4"/>
              <w:rPr>
                <w:color w:val="auto"/>
                <w:sz w:val="13"/>
                <w:lang w:eastAsia="en-US"/>
              </w:rPr>
            </w:pPr>
          </w:p>
          <w:p>
            <w:pPr>
              <w:pStyle w:val="5"/>
              <w:spacing w:before="1"/>
              <w:ind w:right="39"/>
              <w:jc w:val="right"/>
              <w:rPr>
                <w:color w:val="auto"/>
                <w:sz w:val="18"/>
                <w:lang w:eastAsia="en-US"/>
              </w:rPr>
            </w:pPr>
            <w:r>
              <w:rPr>
                <w:color w:val="auto"/>
                <w:sz w:val="18"/>
                <w:lang w:eastAsia="en-US"/>
              </w:rPr>
              <w:t>认定日期</w:t>
            </w:r>
          </w:p>
        </w:tc>
        <w:tc>
          <w:tcPr>
            <w:tcW w:w="627" w:type="dxa"/>
          </w:tcPr>
          <w:p>
            <w:pPr>
              <w:pStyle w:val="5"/>
              <w:rPr>
                <w:color w:val="auto"/>
                <w:sz w:val="13"/>
                <w:lang w:eastAsia="en-US"/>
              </w:rPr>
            </w:pPr>
          </w:p>
          <w:p>
            <w:pPr>
              <w:pStyle w:val="5"/>
              <w:ind w:left="114"/>
              <w:rPr>
                <w:color w:val="auto"/>
                <w:sz w:val="18"/>
                <w:lang w:eastAsia="en-US"/>
              </w:rPr>
            </w:pPr>
            <w:r>
              <w:rPr>
                <w:color w:val="auto"/>
                <w:sz w:val="18"/>
                <w:lang w:eastAsia="en-US"/>
              </w:rPr>
              <w:t>认定</w:t>
            </w:r>
          </w:p>
          <w:p>
            <w:pPr>
              <w:pStyle w:val="5"/>
              <w:spacing w:before="7"/>
              <w:rPr>
                <w:color w:val="auto"/>
                <w:sz w:val="18"/>
                <w:lang w:eastAsia="en-US"/>
              </w:rPr>
            </w:pPr>
          </w:p>
          <w:p>
            <w:pPr>
              <w:pStyle w:val="5"/>
              <w:ind w:left="114"/>
              <w:rPr>
                <w:color w:val="auto"/>
                <w:sz w:val="18"/>
                <w:lang w:eastAsia="en-US"/>
              </w:rPr>
            </w:pPr>
            <w:r>
              <w:rPr>
                <w:color w:val="auto"/>
                <w:sz w:val="18"/>
                <w:lang w:eastAsia="en-US"/>
              </w:rPr>
              <w:t>结论</w:t>
            </w:r>
          </w:p>
        </w:tc>
        <w:tc>
          <w:tcPr>
            <w:tcW w:w="689" w:type="dxa"/>
          </w:tcPr>
          <w:p>
            <w:pPr>
              <w:pStyle w:val="5"/>
              <w:rPr>
                <w:color w:val="auto"/>
                <w:sz w:val="13"/>
                <w:lang w:eastAsia="en-US"/>
              </w:rPr>
            </w:pPr>
          </w:p>
          <w:p>
            <w:pPr>
              <w:pStyle w:val="5"/>
              <w:ind w:left="115"/>
              <w:rPr>
                <w:color w:val="auto"/>
                <w:sz w:val="18"/>
                <w:lang w:eastAsia="en-US"/>
              </w:rPr>
            </w:pPr>
            <w:r>
              <w:rPr>
                <w:color w:val="auto"/>
                <w:sz w:val="18"/>
                <w:lang w:eastAsia="en-US"/>
              </w:rPr>
              <w:t>超时效</w:t>
            </w:r>
          </w:p>
          <w:p>
            <w:pPr>
              <w:pStyle w:val="5"/>
              <w:spacing w:before="7"/>
              <w:rPr>
                <w:color w:val="auto"/>
                <w:sz w:val="18"/>
                <w:lang w:eastAsia="en-US"/>
              </w:rPr>
            </w:pPr>
          </w:p>
          <w:p>
            <w:pPr>
              <w:pStyle w:val="5"/>
              <w:ind w:left="115"/>
              <w:rPr>
                <w:color w:val="auto"/>
                <w:sz w:val="18"/>
                <w:lang w:eastAsia="en-US"/>
              </w:rPr>
            </w:pPr>
            <w:r>
              <w:rPr>
                <w:color w:val="auto"/>
                <w:sz w:val="18"/>
                <w:lang w:eastAsia="en-US"/>
              </w:rPr>
              <w:t>日  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04" w:type="dxa"/>
          </w:tcPr>
          <w:p>
            <w:pPr>
              <w:pStyle w:val="5"/>
              <w:spacing w:before="133"/>
              <w:ind w:left="107"/>
              <w:rPr>
                <w:rFonts w:ascii="Times New Roman"/>
                <w:color w:val="auto"/>
                <w:sz w:val="20"/>
                <w:lang w:eastAsia="en-US"/>
              </w:rPr>
            </w:pPr>
            <w:r>
              <w:rPr>
                <w:rFonts w:ascii="Times New Roman"/>
                <w:color w:val="auto"/>
                <w:w w:val="99"/>
                <w:sz w:val="20"/>
                <w:lang w:eastAsia="en-US"/>
              </w:rPr>
              <w:t>1</w:t>
            </w:r>
          </w:p>
        </w:tc>
        <w:tc>
          <w:tcPr>
            <w:tcW w:w="1016" w:type="dxa"/>
          </w:tcPr>
          <w:p>
            <w:pPr>
              <w:pStyle w:val="5"/>
              <w:spacing w:before="152"/>
              <w:ind w:left="107" w:right="-15"/>
              <w:rPr>
                <w:rFonts w:ascii="Times New Roman"/>
                <w:color w:val="auto"/>
                <w:sz w:val="18"/>
                <w:lang w:eastAsia="en-US"/>
              </w:rPr>
            </w:pPr>
            <w:r>
              <w:rPr>
                <w:rFonts w:ascii="Times New Roman"/>
                <w:color w:val="auto"/>
                <w:sz w:val="18"/>
                <w:lang w:eastAsia="en-US"/>
              </w:rPr>
              <w:t>4199009912</w:t>
            </w:r>
          </w:p>
        </w:tc>
        <w:tc>
          <w:tcPr>
            <w:tcW w:w="826" w:type="dxa"/>
          </w:tcPr>
          <w:p>
            <w:pPr>
              <w:pStyle w:val="5"/>
              <w:spacing w:before="140"/>
              <w:ind w:left="106"/>
              <w:rPr>
                <w:color w:val="auto"/>
                <w:sz w:val="18"/>
                <w:lang w:eastAsia="en-US"/>
              </w:rPr>
            </w:pPr>
            <w:r>
              <w:rPr>
                <w:color w:val="auto"/>
                <w:sz w:val="18"/>
                <w:lang w:eastAsia="en-US"/>
              </w:rPr>
              <w:t>李强</w:t>
            </w:r>
          </w:p>
        </w:tc>
        <w:tc>
          <w:tcPr>
            <w:tcW w:w="720" w:type="dxa"/>
          </w:tcPr>
          <w:p>
            <w:pPr>
              <w:pStyle w:val="5"/>
              <w:spacing w:before="152"/>
              <w:ind w:right="45"/>
              <w:jc w:val="center"/>
              <w:rPr>
                <w:rFonts w:ascii="Times New Roman"/>
                <w:color w:val="auto"/>
                <w:sz w:val="18"/>
                <w:lang w:eastAsia="en-US"/>
              </w:rPr>
            </w:pPr>
            <w:r>
              <w:rPr>
                <w:rFonts w:ascii="Times New Roman"/>
                <w:color w:val="auto"/>
                <w:sz w:val="18"/>
                <w:lang w:eastAsia="en-US"/>
              </w:rPr>
              <w:t>1</w:t>
            </w:r>
          </w:p>
        </w:tc>
        <w:tc>
          <w:tcPr>
            <w:tcW w:w="2026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945" w:type="dxa"/>
          </w:tcPr>
          <w:p>
            <w:pPr>
              <w:pStyle w:val="5"/>
              <w:spacing w:before="152"/>
              <w:ind w:left="106"/>
              <w:rPr>
                <w:rFonts w:ascii="Times New Roman"/>
                <w:color w:val="auto"/>
                <w:sz w:val="18"/>
                <w:lang w:eastAsia="en-US"/>
              </w:rPr>
            </w:pPr>
            <w:r>
              <w:rPr>
                <w:rFonts w:ascii="Times New Roman"/>
                <w:color w:val="auto"/>
                <w:sz w:val="18"/>
                <w:lang w:eastAsia="en-US"/>
              </w:rPr>
              <w:t>20190111</w:t>
            </w:r>
          </w:p>
        </w:tc>
        <w:tc>
          <w:tcPr>
            <w:tcW w:w="599" w:type="dxa"/>
          </w:tcPr>
          <w:p>
            <w:pPr>
              <w:pStyle w:val="5"/>
              <w:spacing w:before="152"/>
              <w:ind w:left="70"/>
              <w:jc w:val="center"/>
              <w:rPr>
                <w:rFonts w:ascii="Times New Roman"/>
                <w:color w:val="auto"/>
                <w:sz w:val="18"/>
                <w:lang w:eastAsia="en-US"/>
              </w:rPr>
            </w:pPr>
            <w:r>
              <w:rPr>
                <w:rFonts w:ascii="Times New Roman"/>
                <w:color w:val="auto"/>
                <w:sz w:val="18"/>
                <w:lang w:eastAsia="en-US"/>
              </w:rPr>
              <w:t>1</w:t>
            </w:r>
          </w:p>
        </w:tc>
        <w:tc>
          <w:tcPr>
            <w:tcW w:w="2308" w:type="dxa"/>
          </w:tcPr>
          <w:p>
            <w:pPr>
              <w:pStyle w:val="5"/>
              <w:spacing w:before="140"/>
              <w:ind w:left="108"/>
              <w:rPr>
                <w:color w:val="auto"/>
                <w:sz w:val="18"/>
                <w:lang w:eastAsia="en-US"/>
              </w:rPr>
            </w:pPr>
            <w:r>
              <w:rPr>
                <w:color w:val="auto"/>
                <w:sz w:val="18"/>
                <w:lang w:eastAsia="en-US"/>
              </w:rPr>
              <w:t>左脚韧带撕裂</w:t>
            </w:r>
          </w:p>
        </w:tc>
        <w:tc>
          <w:tcPr>
            <w:tcW w:w="796" w:type="dxa"/>
          </w:tcPr>
          <w:p>
            <w:pPr>
              <w:pStyle w:val="5"/>
              <w:spacing w:before="152"/>
              <w:ind w:right="115"/>
              <w:jc w:val="center"/>
              <w:rPr>
                <w:rFonts w:ascii="Times New Roman"/>
                <w:color w:val="auto"/>
                <w:sz w:val="18"/>
                <w:lang w:eastAsia="en-US"/>
              </w:rPr>
            </w:pPr>
            <w:r>
              <w:rPr>
                <w:rFonts w:ascii="Times New Roman"/>
                <w:color w:val="auto"/>
                <w:sz w:val="18"/>
                <w:lang w:eastAsia="en-US"/>
              </w:rPr>
              <w:t>1</w:t>
            </w:r>
          </w:p>
        </w:tc>
        <w:tc>
          <w:tcPr>
            <w:tcW w:w="1019" w:type="dxa"/>
          </w:tcPr>
          <w:p>
            <w:pPr>
              <w:pStyle w:val="5"/>
              <w:spacing w:before="152"/>
              <w:ind w:left="110"/>
              <w:rPr>
                <w:rFonts w:ascii="Times New Roman"/>
                <w:color w:val="auto"/>
                <w:sz w:val="18"/>
                <w:lang w:eastAsia="en-US"/>
              </w:rPr>
            </w:pPr>
            <w:r>
              <w:rPr>
                <w:rFonts w:ascii="Times New Roman"/>
                <w:color w:val="auto"/>
                <w:sz w:val="18"/>
                <w:lang w:eastAsia="en-US"/>
              </w:rPr>
              <w:t>20190131</w:t>
            </w:r>
          </w:p>
        </w:tc>
        <w:tc>
          <w:tcPr>
            <w:tcW w:w="928" w:type="dxa"/>
          </w:tcPr>
          <w:p>
            <w:pPr>
              <w:pStyle w:val="5"/>
              <w:spacing w:before="152"/>
              <w:ind w:left="91" w:right="67"/>
              <w:jc w:val="center"/>
              <w:rPr>
                <w:rFonts w:ascii="Times New Roman"/>
                <w:color w:val="auto"/>
                <w:sz w:val="18"/>
                <w:lang w:eastAsia="en-US"/>
              </w:rPr>
            </w:pPr>
            <w:r>
              <w:rPr>
                <w:rFonts w:ascii="Times New Roman"/>
                <w:color w:val="auto"/>
                <w:sz w:val="18"/>
                <w:lang w:eastAsia="en-US"/>
              </w:rPr>
              <w:t>20190201</w:t>
            </w:r>
          </w:p>
        </w:tc>
        <w:tc>
          <w:tcPr>
            <w:tcW w:w="884" w:type="dxa"/>
          </w:tcPr>
          <w:p>
            <w:pPr>
              <w:pStyle w:val="5"/>
              <w:spacing w:before="152"/>
              <w:ind w:right="39"/>
              <w:jc w:val="right"/>
              <w:rPr>
                <w:rFonts w:ascii="Times New Roman"/>
                <w:color w:val="auto"/>
                <w:sz w:val="18"/>
                <w:lang w:eastAsia="en-US"/>
              </w:rPr>
            </w:pPr>
            <w:r>
              <w:rPr>
                <w:rFonts w:ascii="Times New Roman"/>
                <w:color w:val="auto"/>
                <w:sz w:val="18"/>
                <w:lang w:eastAsia="en-US"/>
              </w:rPr>
              <w:t>20190222</w:t>
            </w:r>
          </w:p>
        </w:tc>
        <w:tc>
          <w:tcPr>
            <w:tcW w:w="627" w:type="dxa"/>
          </w:tcPr>
          <w:p>
            <w:pPr>
              <w:pStyle w:val="5"/>
              <w:spacing w:before="152"/>
              <w:ind w:left="61"/>
              <w:jc w:val="center"/>
              <w:rPr>
                <w:rFonts w:ascii="Times New Roman"/>
                <w:color w:val="auto"/>
                <w:sz w:val="18"/>
                <w:lang w:eastAsia="en-US"/>
              </w:rPr>
            </w:pPr>
            <w:r>
              <w:rPr>
                <w:rFonts w:ascii="Times New Roman"/>
                <w:color w:val="auto"/>
                <w:sz w:val="18"/>
                <w:lang w:eastAsia="en-US"/>
              </w:rPr>
              <w:t>1</w:t>
            </w:r>
          </w:p>
        </w:tc>
        <w:tc>
          <w:tcPr>
            <w:tcW w:w="689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704" w:type="dxa"/>
          </w:tcPr>
          <w:p>
            <w:pPr>
              <w:pStyle w:val="5"/>
              <w:spacing w:before="134"/>
              <w:ind w:left="107"/>
              <w:rPr>
                <w:rFonts w:ascii="Times New Roman"/>
                <w:color w:val="auto"/>
                <w:sz w:val="20"/>
                <w:lang w:eastAsia="en-US"/>
              </w:rPr>
            </w:pPr>
            <w:r>
              <w:rPr>
                <w:rFonts w:ascii="Times New Roman"/>
                <w:color w:val="auto"/>
                <w:w w:val="99"/>
                <w:sz w:val="20"/>
                <w:lang w:eastAsia="en-US"/>
              </w:rPr>
              <w:t>2</w:t>
            </w:r>
          </w:p>
        </w:tc>
        <w:tc>
          <w:tcPr>
            <w:tcW w:w="1016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826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720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2026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945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599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2308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796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1019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928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884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627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689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04" w:type="dxa"/>
          </w:tcPr>
          <w:p>
            <w:pPr>
              <w:pStyle w:val="5"/>
              <w:spacing w:before="133"/>
              <w:ind w:left="107"/>
              <w:rPr>
                <w:rFonts w:ascii="Times New Roman"/>
                <w:color w:val="auto"/>
                <w:sz w:val="20"/>
                <w:lang w:eastAsia="en-US"/>
              </w:rPr>
            </w:pPr>
            <w:r>
              <w:rPr>
                <w:rFonts w:ascii="Times New Roman"/>
                <w:color w:val="auto"/>
                <w:w w:val="99"/>
                <w:sz w:val="20"/>
                <w:lang w:eastAsia="en-US"/>
              </w:rPr>
              <w:t>3</w:t>
            </w:r>
          </w:p>
        </w:tc>
        <w:tc>
          <w:tcPr>
            <w:tcW w:w="1016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826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720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2026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945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599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2308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  <w:bookmarkStart w:id="0" w:name="_GoBack"/>
            <w:bookmarkEnd w:id="0"/>
          </w:p>
        </w:tc>
        <w:tc>
          <w:tcPr>
            <w:tcW w:w="796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1019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928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884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627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689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04" w:type="dxa"/>
          </w:tcPr>
          <w:p>
            <w:pPr>
              <w:pStyle w:val="5"/>
              <w:spacing w:before="133"/>
              <w:ind w:left="107"/>
              <w:rPr>
                <w:rFonts w:ascii="Times New Roman"/>
                <w:color w:val="auto"/>
                <w:sz w:val="20"/>
                <w:lang w:eastAsia="en-US"/>
              </w:rPr>
            </w:pPr>
            <w:r>
              <w:rPr>
                <w:rFonts w:ascii="Times New Roman"/>
                <w:color w:val="auto"/>
                <w:w w:val="99"/>
                <w:sz w:val="20"/>
                <w:lang w:eastAsia="en-US"/>
              </w:rPr>
              <w:t>4</w:t>
            </w:r>
          </w:p>
        </w:tc>
        <w:tc>
          <w:tcPr>
            <w:tcW w:w="1016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826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720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2026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945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599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2308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796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1019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928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884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627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689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04" w:type="dxa"/>
          </w:tcPr>
          <w:p>
            <w:pPr>
              <w:pStyle w:val="5"/>
              <w:spacing w:before="133"/>
              <w:ind w:left="107"/>
              <w:rPr>
                <w:rFonts w:ascii="Times New Roman"/>
                <w:color w:val="auto"/>
                <w:sz w:val="20"/>
                <w:lang w:eastAsia="en-US"/>
              </w:rPr>
            </w:pPr>
            <w:r>
              <w:rPr>
                <w:rFonts w:ascii="Times New Roman"/>
                <w:color w:val="auto"/>
                <w:w w:val="99"/>
                <w:sz w:val="20"/>
                <w:lang w:eastAsia="en-US"/>
              </w:rPr>
              <w:t>5</w:t>
            </w:r>
          </w:p>
        </w:tc>
        <w:tc>
          <w:tcPr>
            <w:tcW w:w="1016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826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720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2026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945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599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2308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796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1019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928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884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627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689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04" w:type="dxa"/>
          </w:tcPr>
          <w:p>
            <w:pPr>
              <w:pStyle w:val="5"/>
              <w:spacing w:before="133"/>
              <w:ind w:left="107"/>
              <w:rPr>
                <w:rFonts w:ascii="Times New Roman"/>
                <w:color w:val="auto"/>
                <w:sz w:val="20"/>
                <w:lang w:eastAsia="en-US"/>
              </w:rPr>
            </w:pPr>
            <w:r>
              <w:rPr>
                <w:rFonts w:ascii="Times New Roman"/>
                <w:color w:val="auto"/>
                <w:w w:val="99"/>
                <w:sz w:val="20"/>
                <w:lang w:eastAsia="en-US"/>
              </w:rPr>
              <w:t>6</w:t>
            </w:r>
          </w:p>
        </w:tc>
        <w:tc>
          <w:tcPr>
            <w:tcW w:w="1016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826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720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2026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945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599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2308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796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1019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928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884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627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689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04" w:type="dxa"/>
          </w:tcPr>
          <w:p>
            <w:pPr>
              <w:pStyle w:val="5"/>
              <w:spacing w:before="133"/>
              <w:ind w:left="107"/>
              <w:rPr>
                <w:rFonts w:ascii="Times New Roman"/>
                <w:color w:val="auto"/>
                <w:sz w:val="20"/>
                <w:lang w:eastAsia="en-US"/>
              </w:rPr>
            </w:pPr>
            <w:r>
              <w:rPr>
                <w:rFonts w:ascii="Times New Roman"/>
                <w:color w:val="auto"/>
                <w:w w:val="99"/>
                <w:sz w:val="20"/>
                <w:lang w:eastAsia="en-US"/>
              </w:rPr>
              <w:t>7</w:t>
            </w:r>
          </w:p>
        </w:tc>
        <w:tc>
          <w:tcPr>
            <w:tcW w:w="1016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826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720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2026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945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599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2308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796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1019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928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884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627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689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704" w:type="dxa"/>
          </w:tcPr>
          <w:p>
            <w:pPr>
              <w:pStyle w:val="5"/>
              <w:spacing w:before="136"/>
              <w:ind w:left="107"/>
              <w:rPr>
                <w:rFonts w:ascii="Times New Roman"/>
                <w:color w:val="auto"/>
                <w:sz w:val="20"/>
                <w:lang w:eastAsia="en-US"/>
              </w:rPr>
            </w:pPr>
            <w:r>
              <w:rPr>
                <w:rFonts w:ascii="Times New Roman"/>
                <w:color w:val="auto"/>
                <w:w w:val="99"/>
                <w:sz w:val="20"/>
                <w:lang w:eastAsia="en-US"/>
              </w:rPr>
              <w:t>8</w:t>
            </w:r>
          </w:p>
        </w:tc>
        <w:tc>
          <w:tcPr>
            <w:tcW w:w="1016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826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720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2026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945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599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2308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796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1019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928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884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627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  <w:tc>
          <w:tcPr>
            <w:tcW w:w="689" w:type="dxa"/>
          </w:tcPr>
          <w:p>
            <w:pPr>
              <w:pStyle w:val="5"/>
              <w:rPr>
                <w:rFonts w:ascii="Times New Roman"/>
                <w:color w:val="auto"/>
                <w:sz w:val="20"/>
                <w:lang w:eastAsia="en-US"/>
              </w:rPr>
            </w:pPr>
          </w:p>
        </w:tc>
      </w:tr>
    </w:tbl>
    <w:p>
      <w:pPr>
        <w:spacing w:before="40" w:line="307" w:lineRule="auto"/>
        <w:ind w:left="440" w:right="101" w:hanging="221"/>
        <w:rPr>
          <w:rFonts w:ascii="宋体" w:eastAsia="宋体"/>
          <w:color w:val="auto"/>
        </w:rPr>
      </w:pPr>
      <w:r>
        <w:rPr>
          <w:rFonts w:hint="eastAsia" w:ascii="宋体" w:eastAsia="宋体"/>
          <w:b/>
          <w:color w:val="auto"/>
        </w:rPr>
        <w:t>备注：一.性别、事故类别、申请人、认定结论字段填写代码。性别：</w:t>
      </w:r>
      <w:r>
        <w:rPr>
          <w:rFonts w:hint="eastAsia" w:ascii="宋体" w:eastAsia="宋体"/>
          <w:color w:val="auto"/>
        </w:rPr>
        <w:t>1</w:t>
      </w:r>
      <w:r>
        <w:rPr>
          <w:rFonts w:hint="eastAsia" w:ascii="宋体" w:eastAsia="宋体"/>
          <w:color w:val="auto"/>
          <w:spacing w:val="-18"/>
        </w:rPr>
        <w:t xml:space="preserve"> 男、</w:t>
      </w:r>
      <w:r>
        <w:rPr>
          <w:rFonts w:hint="eastAsia" w:ascii="宋体" w:eastAsia="宋体"/>
          <w:color w:val="auto"/>
        </w:rPr>
        <w:t>2</w:t>
      </w:r>
      <w:r>
        <w:rPr>
          <w:rFonts w:hint="eastAsia" w:ascii="宋体" w:eastAsia="宋体"/>
          <w:color w:val="auto"/>
          <w:spacing w:val="-19"/>
        </w:rPr>
        <w:t xml:space="preserve"> 女；</w:t>
      </w:r>
      <w:r>
        <w:rPr>
          <w:rFonts w:hint="eastAsia" w:ascii="宋体" w:eastAsia="宋体"/>
          <w:b/>
          <w:color w:val="auto"/>
        </w:rPr>
        <w:t>事故类别：</w:t>
      </w:r>
      <w:r>
        <w:rPr>
          <w:rFonts w:hint="eastAsia" w:ascii="宋体" w:eastAsia="宋体"/>
          <w:color w:val="auto"/>
        </w:rPr>
        <w:t>1</w:t>
      </w:r>
      <w:r>
        <w:rPr>
          <w:rFonts w:hint="eastAsia" w:ascii="宋体" w:eastAsia="宋体"/>
          <w:color w:val="auto"/>
          <w:spacing w:val="-11"/>
        </w:rPr>
        <w:t xml:space="preserve"> 日常工作、</w:t>
      </w:r>
      <w:r>
        <w:rPr>
          <w:rFonts w:hint="eastAsia" w:ascii="宋体" w:eastAsia="宋体"/>
          <w:color w:val="auto"/>
        </w:rPr>
        <w:t>2</w:t>
      </w:r>
      <w:r>
        <w:rPr>
          <w:rFonts w:hint="eastAsia" w:ascii="宋体" w:eastAsia="宋体"/>
          <w:color w:val="auto"/>
          <w:spacing w:val="-10"/>
        </w:rPr>
        <w:t xml:space="preserve"> 机动车伤害、</w:t>
      </w:r>
      <w:r>
        <w:rPr>
          <w:rFonts w:hint="eastAsia" w:ascii="宋体" w:eastAsia="宋体"/>
          <w:color w:val="auto"/>
        </w:rPr>
        <w:t>3</w:t>
      </w:r>
      <w:r>
        <w:rPr>
          <w:rFonts w:hint="eastAsia" w:ascii="宋体" w:eastAsia="宋体"/>
          <w:color w:val="auto"/>
          <w:spacing w:val="-10"/>
        </w:rPr>
        <w:t xml:space="preserve"> 履行职责、</w:t>
      </w:r>
      <w:r>
        <w:rPr>
          <w:rFonts w:hint="eastAsia" w:ascii="宋体" w:eastAsia="宋体"/>
          <w:color w:val="auto"/>
        </w:rPr>
        <w:t>4</w:t>
      </w:r>
      <w:r>
        <w:rPr>
          <w:rFonts w:hint="eastAsia" w:ascii="宋体" w:eastAsia="宋体"/>
          <w:color w:val="auto"/>
          <w:spacing w:val="-10"/>
        </w:rPr>
        <w:t xml:space="preserve"> 因公外出、5</w:t>
      </w:r>
      <w:r>
        <w:rPr>
          <w:rFonts w:hint="eastAsia" w:ascii="宋体" w:eastAsia="宋体"/>
          <w:color w:val="auto"/>
          <w:spacing w:val="-12"/>
        </w:rPr>
        <w:t xml:space="preserve"> 职业病、</w:t>
      </w:r>
      <w:r>
        <w:rPr>
          <w:rFonts w:hint="eastAsia" w:ascii="宋体" w:eastAsia="宋体"/>
          <w:color w:val="auto"/>
        </w:rPr>
        <w:t>6</w:t>
      </w:r>
      <w:r>
        <w:rPr>
          <w:rFonts w:hint="eastAsia" w:ascii="宋体" w:eastAsia="宋体"/>
          <w:color w:val="auto"/>
          <w:spacing w:val="-11"/>
        </w:rPr>
        <w:t xml:space="preserve"> 见义勇为、</w:t>
      </w:r>
      <w:r>
        <w:rPr>
          <w:rFonts w:hint="eastAsia" w:ascii="宋体" w:eastAsia="宋体"/>
          <w:color w:val="auto"/>
        </w:rPr>
        <w:t>7</w:t>
      </w:r>
      <w:r>
        <w:rPr>
          <w:rFonts w:hint="eastAsia" w:ascii="宋体" w:eastAsia="宋体"/>
          <w:color w:val="auto"/>
          <w:spacing w:val="-8"/>
        </w:rPr>
        <w:t xml:space="preserve"> 突发疾病死亡、</w:t>
      </w:r>
      <w:r>
        <w:rPr>
          <w:rFonts w:hint="eastAsia" w:ascii="宋体" w:eastAsia="宋体"/>
          <w:color w:val="auto"/>
        </w:rPr>
        <w:t>8</w:t>
      </w:r>
      <w:r>
        <w:rPr>
          <w:rFonts w:hint="eastAsia" w:ascii="宋体" w:eastAsia="宋体"/>
          <w:color w:val="auto"/>
          <w:spacing w:val="-8"/>
        </w:rPr>
        <w:t xml:space="preserve"> 军人旧病复发、</w:t>
      </w:r>
      <w:r>
        <w:rPr>
          <w:rFonts w:hint="eastAsia" w:ascii="宋体" w:eastAsia="宋体"/>
          <w:color w:val="auto"/>
        </w:rPr>
        <w:t>9</w:t>
      </w:r>
      <w:r>
        <w:rPr>
          <w:rFonts w:hint="eastAsia" w:ascii="宋体" w:eastAsia="宋体"/>
          <w:color w:val="auto"/>
          <w:spacing w:val="-14"/>
        </w:rPr>
        <w:t xml:space="preserve"> 其他、</w:t>
      </w:r>
      <w:r>
        <w:rPr>
          <w:rFonts w:hint="eastAsia" w:ascii="宋体" w:eastAsia="宋体"/>
          <w:color w:val="auto"/>
        </w:rPr>
        <w:t>10</w:t>
      </w:r>
      <w:r>
        <w:rPr>
          <w:rFonts w:hint="eastAsia" w:ascii="宋体" w:eastAsia="宋体"/>
          <w:color w:val="auto"/>
          <w:spacing w:val="-9"/>
        </w:rPr>
        <w:t xml:space="preserve"> 前往疫区工作感染该疫病、</w:t>
      </w:r>
      <w:r>
        <w:rPr>
          <w:rFonts w:hint="eastAsia" w:ascii="宋体" w:eastAsia="宋体"/>
          <w:color w:val="auto"/>
        </w:rPr>
        <w:t>11</w:t>
      </w:r>
      <w:r>
        <w:rPr>
          <w:rFonts w:hint="eastAsia" w:ascii="宋体" w:eastAsia="宋体"/>
          <w:color w:val="auto"/>
          <w:spacing w:val="-8"/>
        </w:rPr>
        <w:t xml:space="preserve"> 预备性或收尾性工作、</w:t>
      </w:r>
      <w:r>
        <w:rPr>
          <w:rFonts w:hint="eastAsia" w:ascii="宋体" w:eastAsia="宋体"/>
          <w:color w:val="auto"/>
        </w:rPr>
        <w:t>12</w:t>
      </w:r>
      <w:r>
        <w:rPr>
          <w:rFonts w:hint="eastAsia" w:ascii="宋体" w:eastAsia="宋体"/>
          <w:color w:val="auto"/>
          <w:spacing w:val="-8"/>
        </w:rPr>
        <w:t xml:space="preserve"> 非本人主要责任的</w:t>
      </w:r>
      <w:r>
        <w:rPr>
          <w:rFonts w:hint="eastAsia" w:ascii="宋体" w:eastAsia="宋体"/>
          <w:color w:val="auto"/>
          <w:spacing w:val="-6"/>
        </w:rPr>
        <w:t>交通事故；</w:t>
      </w:r>
      <w:r>
        <w:rPr>
          <w:rFonts w:hint="eastAsia" w:ascii="宋体" w:eastAsia="宋体"/>
          <w:b/>
          <w:color w:val="auto"/>
        </w:rPr>
        <w:t>申请人：</w:t>
      </w:r>
      <w:r>
        <w:rPr>
          <w:rFonts w:hint="eastAsia" w:ascii="宋体" w:eastAsia="宋体"/>
          <w:color w:val="auto"/>
        </w:rPr>
        <w:t>1</w:t>
      </w:r>
      <w:r>
        <w:rPr>
          <w:rFonts w:hint="eastAsia" w:ascii="宋体" w:eastAsia="宋体"/>
          <w:color w:val="auto"/>
          <w:spacing w:val="-15"/>
        </w:rPr>
        <w:t xml:space="preserve"> 单位、</w:t>
      </w:r>
      <w:r>
        <w:rPr>
          <w:rFonts w:hint="eastAsia" w:ascii="宋体" w:eastAsia="宋体"/>
          <w:color w:val="auto"/>
        </w:rPr>
        <w:t>2</w:t>
      </w:r>
      <w:r>
        <w:rPr>
          <w:rFonts w:hint="eastAsia" w:ascii="宋体" w:eastAsia="宋体"/>
          <w:color w:val="auto"/>
          <w:spacing w:val="-15"/>
        </w:rPr>
        <w:t xml:space="preserve"> 个人、</w:t>
      </w:r>
      <w:r>
        <w:rPr>
          <w:rFonts w:hint="eastAsia" w:ascii="宋体" w:eastAsia="宋体"/>
          <w:color w:val="auto"/>
        </w:rPr>
        <w:t>3</w:t>
      </w:r>
      <w:r>
        <w:rPr>
          <w:rFonts w:hint="eastAsia" w:ascii="宋体" w:eastAsia="宋体"/>
          <w:color w:val="auto"/>
          <w:spacing w:val="-12"/>
        </w:rPr>
        <w:t xml:space="preserve"> 近亲属、</w:t>
      </w:r>
      <w:r>
        <w:rPr>
          <w:rFonts w:hint="eastAsia" w:ascii="宋体" w:eastAsia="宋体"/>
          <w:color w:val="auto"/>
        </w:rPr>
        <w:t>4</w:t>
      </w:r>
      <w:r>
        <w:rPr>
          <w:rFonts w:hint="eastAsia" w:ascii="宋体" w:eastAsia="宋体"/>
          <w:color w:val="auto"/>
          <w:spacing w:val="-15"/>
        </w:rPr>
        <w:t xml:space="preserve"> 工会；</w:t>
      </w:r>
      <w:r>
        <w:rPr>
          <w:rFonts w:hint="eastAsia" w:ascii="宋体" w:eastAsia="宋体"/>
          <w:b/>
          <w:color w:val="auto"/>
        </w:rPr>
        <w:t>认定结论：</w:t>
      </w:r>
      <w:r>
        <w:rPr>
          <w:rFonts w:hint="eastAsia" w:ascii="宋体" w:eastAsia="宋体"/>
          <w:color w:val="auto"/>
        </w:rPr>
        <w:t>1</w:t>
      </w:r>
      <w:r>
        <w:rPr>
          <w:rFonts w:hint="eastAsia" w:ascii="宋体" w:eastAsia="宋体"/>
          <w:color w:val="auto"/>
          <w:spacing w:val="-16"/>
        </w:rPr>
        <w:t xml:space="preserve"> 工伤、</w:t>
      </w:r>
      <w:r>
        <w:rPr>
          <w:rFonts w:hint="eastAsia" w:ascii="宋体" w:eastAsia="宋体"/>
          <w:color w:val="auto"/>
        </w:rPr>
        <w:t>2</w:t>
      </w:r>
      <w:r>
        <w:rPr>
          <w:rFonts w:hint="eastAsia" w:ascii="宋体" w:eastAsia="宋体"/>
          <w:color w:val="auto"/>
          <w:spacing w:val="-11"/>
        </w:rPr>
        <w:t xml:space="preserve"> 视同工伤、</w:t>
      </w:r>
      <w:r>
        <w:rPr>
          <w:rFonts w:hint="eastAsia" w:ascii="宋体" w:eastAsia="宋体"/>
          <w:color w:val="auto"/>
        </w:rPr>
        <w:t>3</w:t>
      </w:r>
      <w:r>
        <w:rPr>
          <w:rFonts w:hint="eastAsia" w:ascii="宋体" w:eastAsia="宋体"/>
          <w:color w:val="auto"/>
          <w:spacing w:val="-15"/>
        </w:rPr>
        <w:t xml:space="preserve"> 工亡。</w:t>
      </w:r>
    </w:p>
    <w:p>
      <w:pPr>
        <w:spacing w:line="279" w:lineRule="exact"/>
        <w:ind w:left="830"/>
        <w:rPr>
          <w:rFonts w:ascii="宋体" w:eastAsia="宋体"/>
          <w:color w:val="auto"/>
        </w:rPr>
      </w:pPr>
      <w:r>
        <w:rPr>
          <w:rFonts w:hint="eastAsia" w:ascii="宋体" w:eastAsia="宋体"/>
          <w:b/>
          <w:color w:val="auto"/>
        </w:rPr>
        <w:t>二.日期类型的字段：</w:t>
      </w:r>
      <w:r>
        <w:rPr>
          <w:rFonts w:hint="eastAsia" w:ascii="宋体" w:eastAsia="宋体"/>
          <w:color w:val="auto"/>
        </w:rPr>
        <w:t>工伤发生时间，申请工伤认定日期，受理日期，认定日期，超时效日期，该类型字段的格式如：20111125</w:t>
      </w:r>
    </w:p>
    <w:p>
      <w:pPr>
        <w:rPr>
          <w:color w:val="auto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2ZTAwM2RmNTcxOTgxMTlhYjUwY2ZlMDI0ODIwYjcifQ=="/>
  </w:docVars>
  <w:rsids>
    <w:rsidRoot w:val="55A16FA6"/>
    <w:rsid w:val="55A1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 3"/>
    <w:basedOn w:val="1"/>
    <w:qFormat/>
    <w:uiPriority w:val="1"/>
    <w:pPr>
      <w:spacing w:before="58"/>
      <w:ind w:left="19"/>
      <w:jc w:val="center"/>
      <w:outlineLvl w:val="3"/>
    </w:pPr>
    <w:rPr>
      <w:rFonts w:ascii="宋体" w:hAnsi="宋体" w:eastAsia="宋体" w:cs="宋体"/>
      <w:sz w:val="44"/>
      <w:szCs w:val="44"/>
      <w:lang w:val="zh-CN" w:eastAsia="zh-CN" w:bidi="zh-CN"/>
    </w:rPr>
  </w:style>
  <w:style w:type="paragraph" w:customStyle="1" w:styleId="5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2022-06-27T08:03:00Z</dcterms:created>
  <dc:creator>Administrator</dc:creator>
  <cp:lastModifiedBy>Administrator</cp:lastModifiedBy>
  <dcterms:modified xsi:type="dcterms:W3CDTF">2022-06-27T08:04:07Z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3975D023E1E3482980DC9E9D481E801D</vt:lpwstr>
  </property>
</Properties>
</file>