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ascii="微软雅黑" w:hAnsi="微软雅黑" w:eastAsia="微软雅黑" w:cs="微软雅黑"/>
          <w:i w:val="0"/>
          <w:iCs w:val="0"/>
          <w:caps w:val="0"/>
          <w:color w:val="545454"/>
          <w:spacing w:val="0"/>
          <w:sz w:val="14"/>
          <w:szCs w:val="14"/>
        </w:rPr>
      </w:pPr>
      <w:r>
        <w:rPr>
          <w:rFonts w:hint="eastAsia" w:ascii="宋体" w:hAnsi="宋体" w:eastAsia="宋体" w:cs="宋体"/>
          <w:b w:val="0"/>
          <w:bCs w:val="0"/>
          <w:i w:val="0"/>
          <w:iCs w:val="0"/>
          <w:caps w:val="0"/>
          <w:color w:val="454545"/>
          <w:spacing w:val="0"/>
          <w:sz w:val="28"/>
          <w:szCs w:val="28"/>
          <w:bdr w:val="none" w:color="auto" w:sz="0" w:space="0"/>
          <w:shd w:val="clear" w:fill="FFFFFF"/>
        </w:rPr>
        <w:t>供养亲属抚恤金申领</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一、事项名称：供养亲属抚恤金申领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办理内容：享受因工死亡待遇的人员其亲属符合供养亲属条件的。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适用对象：已办理工伤保险待遇资格登记，正常参保的工亡职工。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被供养人户口薄或身份证；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工亡职工与供养人户口关系不清晰的，需提供供养人户口所在地公安户籍管理部门出具与工亡职工关系证明或司法部门出具的公证书；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供养亲属社会保障卡复印件；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 单位对工亡职工供养亲属无生活来源核实情况承诺书。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四、办理方式：现场办理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五、办理时限：60个工作日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六、结果送达：现场领取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八、办事时间：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工作日夏季8：00—12:00  15:00—18：00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冬季8：00—12:00  14：30—17:30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办理机构：禹州市工伤保险中心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办公地址：禹州市政务服务大楼4楼489房间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十、咨询查询途径：0374-8288576、现场经办窗口、网站等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十一、监督投诉渠道：0374-8279622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（事项联系人：禹州市工伤保险中心 刘向阳 0374-8288576）</w:t>
      </w:r>
    </w:p>
    <w:p/>
    <w:sectPr>
      <w:pgSz w:w="11906" w:h="16838"/>
      <w:pgMar w:top="1871" w:right="1531" w:bottom="1871"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kNGUzNjJhNjZiZmZiYzQ5YjIxNTMzMGE0ZGY1MDEifQ=="/>
  </w:docVars>
  <w:rsids>
    <w:rsidRoot w:val="41743E8F"/>
    <w:rsid w:val="145E6AD1"/>
    <w:rsid w:val="24A21C7A"/>
    <w:rsid w:val="41743E8F"/>
    <w:rsid w:val="41E212EE"/>
    <w:rsid w:val="44BF52A6"/>
    <w:rsid w:val="4FF401FC"/>
    <w:rsid w:val="52723D3E"/>
    <w:rsid w:val="5AF77CDC"/>
    <w:rsid w:val="6FF44ABB"/>
    <w:rsid w:val="72B37A3D"/>
    <w:rsid w:val="75D51716"/>
    <w:rsid w:val="7BB07039"/>
    <w:rsid w:val="7E87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2022-11-09T02:02:00Z</dcterms:created>
  <dc:creator>Administrator</dc:creator>
  <cp:lastModifiedBy>Administrator</cp:lastModifiedBy>
  <dcterms:modified xsi:type="dcterms:W3CDTF">2022-11-09T02:02:46Z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626CF716CA9045039635A65CFAD53D28</vt:lpwstr>
  </property>
</Properties>
</file>