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9C1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rPr>
          <w:sz w:val="33"/>
          <w:szCs w:val="33"/>
        </w:rPr>
      </w:pPr>
      <w:bookmarkStart w:id="0" w:name="_GoBack"/>
      <w:r>
        <w:rPr>
          <w:sz w:val="33"/>
          <w:szCs w:val="33"/>
          <w:bdr w:val="none" w:color="auto" w:sz="0" w:space="0"/>
        </w:rPr>
        <w:t>神垕古镇五一假期火爆出圈 千年瓷都解锁传统文化流量新密码</w:t>
      </w:r>
    </w:p>
    <w:bookmarkEnd w:id="0"/>
    <w:p w14:paraId="6685F9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300" w:lineRule="atLeast"/>
        <w:ind w:left="0" w:right="0"/>
        <w:jc w:val="left"/>
        <w:rPr>
          <w:sz w:val="0"/>
          <w:szCs w:val="0"/>
        </w:rPr>
      </w:pPr>
      <w:r>
        <w:rPr>
          <w:rFonts w:ascii="宋体" w:hAnsi="宋体" w:eastAsia="宋体" w:cs="宋体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instrText xml:space="preserve"> HYPERLINK "javascript:void(0);" </w:instrText>
      </w:r>
      <w:r>
        <w:rPr>
          <w:rFonts w:ascii="宋体" w:hAnsi="宋体" w:eastAsia="宋体" w:cs="宋体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2"/>
          <w:szCs w:val="22"/>
          <w:u w:val="none"/>
          <w:bdr w:val="none" w:color="auto" w:sz="0" w:space="0"/>
        </w:rPr>
        <w:t>神垕古镇官微</w:t>
      </w:r>
      <w:r>
        <w:rPr>
          <w:rFonts w:ascii="宋体" w:hAnsi="宋体" w:eastAsia="宋体" w:cs="宋体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Style w:val="6"/>
          <w:rFonts w:ascii="宋体" w:hAnsi="宋体" w:eastAsia="宋体" w:cs="宋体"/>
          <w:i w:val="0"/>
          <w:iCs w:val="0"/>
          <w:kern w:val="0"/>
          <w:sz w:val="22"/>
          <w:szCs w:val="22"/>
          <w:bdr w:val="none" w:color="auto" w:sz="0" w:space="0"/>
          <w:lang w:val="en-US" w:eastAsia="zh-CN" w:bidi="ar"/>
        </w:rPr>
        <w:t>2025年05月06日 16:55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Style w:val="6"/>
          <w:rFonts w:ascii="宋体" w:hAnsi="宋体" w:eastAsia="宋体" w:cs="宋体"/>
          <w:i w:val="0"/>
          <w:iCs w:val="0"/>
          <w:kern w:val="0"/>
          <w:sz w:val="22"/>
          <w:szCs w:val="22"/>
          <w:bdr w:val="none" w:color="auto" w:sz="0" w:space="0"/>
          <w:lang w:val="en-US" w:eastAsia="zh-CN" w:bidi="ar"/>
        </w:rPr>
        <w:t>河南</w:t>
      </w:r>
    </w:p>
    <w:p w14:paraId="6E5996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五一假期期间，以钧瓷文化闻名全国的神垕古镇迎来旅游热潮，景区精心打造的“豫见神垕”系列沉浸式活动成功吸引游客目光，五天共接待游客40.83万人次，再现千年瓷都的独特魅力。</w:t>
      </w:r>
    </w:p>
    <w:p w14:paraId="6E12BD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作为中国钧瓷之都，神垕古镇以一场跨越千年的“瓷韵对话”为核心，推出开窑仪式、青年创意市集、老街非遗狂欢等三大主题活动，为游客带来一场集视觉、听觉、触觉于一体的文化盛宴。</w:t>
      </w:r>
    </w:p>
    <w:p w14:paraId="536163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在开窑仪式中，知名窑口轮番上演传统开窑盛典，窑工身着古装，重现开匣钵、取瓷等古礼，重现宋代官窑的庄严仪式感。游客不仅能亲眼见证“入窑一色，出窑万彩”的钧瓷奇观，还能参与“押窑”互动，竞猜当日“窑魁”，体验“开盲盒”般的惊喜。匠人现场展示钧瓷制作的72道工序，让游客深入了解“黄金有价钧无价”的千年技艺。</w:t>
      </w:r>
    </w:p>
    <w:p w14:paraId="51BD93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5266690"/>
            <wp:effectExtent l="0" t="0" r="10160" b="1016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FCCD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青年创意市集则成为国潮爱好者的打卡胜地。钧瓷潮玩、文创盲盒、窑变釉饰品等脑洞大开的创意产品吸引众多年轻人驻足。传统工艺与现代设计的巧妙融合，让古老的钧瓷焕发新生，成为五一假期的“流量担当”。</w:t>
      </w:r>
    </w:p>
    <w:p w14:paraId="0B9784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神垕老街的全天候非遗狂欢更是将节日氛围推向高潮。从迎宾礼乐到川剧变脸，从古风巡游到星空音乐会，20余场演出轮番上演，让游客沉浸式感受千年古镇的独特韵味。夜游环节中，窑火灯笼映照老街，民谣乐队唱响驺虞桥，光影舞蹈点亮夜空，为游客带来别样的浪漫体验。</w:t>
      </w:r>
    </w:p>
    <w:p w14:paraId="5167639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5266690"/>
            <wp:effectExtent l="0" t="0" r="10160" b="1016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7B5F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此次五一假期，神垕古镇通过创新文旅融合模式，成功将传统文化转化为旅游吸引力，不仅提升了游客体验，也为古镇旅游发展探索了新路径。未来，神垕古镇将继续深挖钧瓷文化内涵，打造更具影响力的文化IP，让千年瓷都焕发持久活力。</w:t>
      </w:r>
    </w:p>
    <w:p w14:paraId="3BC149E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1C39D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43116"/>
    <w:rsid w:val="24E4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2025-05-07T07:55:00Z</dcterms:created>
  <dc:creator>Administrator</dc:creator>
  <cp:lastModifiedBy>Administrator</cp:lastModifiedBy>
  <dcterms:modified xsi:type="dcterms:W3CDTF">2025-05-07T07:56:40Z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9F1BB54CE370472E9585BC1D1510D9CC_11</vt:lpwstr>
  </property>
  <property fmtid="{D5CDD505-2E9C-101B-9397-08002B2CF9AE}" pid="4" name="KSOTemplateDocerSaveRecord">
    <vt:lpwstr>eyJoZGlkIjoiZmUzMjAyZjJjNzA4MDNjMTgwMmU3YjYyMDRmOTk1ZWUifQ==</vt:lpwstr>
  </property>
</Properties>
</file>