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bookmarkStart w:id="0" w:name="_GoBack"/>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2022年义务教育学生资助政策</w:t>
      </w:r>
      <w:bookmarkEnd w:id="0"/>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（一）义务教育省定营养改善计划</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资助对象：在我市义务教育阶段就读且在校在籍的原建档立卡脱贫享受政策户学生、风险未消除的监测对象和残疾学生。</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资助标准：每生每年800元。</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（二）家庭经济困难学生生活补助</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资助对象：原建档立卡脱贫享受政策户学生、风险未消除的监测对象、家庭经济困难残疾学生或残疾人子女、低保家庭学生、特困救助供养家庭学生、孤儿、特困儿童、重疾儿童、其它困境儿童、烈士子女、见义勇为学生本人或子女、城市困难职工家庭子女、其他困难等。</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资助标准：小学寄宿生1000元/生/年，</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初中寄宿生1250元/生/年；</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小学非寄宿生500元/生/年，</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初中非寄宿生625元/生/年。</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w:t>
      </w:r>
      <w:r>
        <w:rPr>
          <w:rFonts w:hint="eastAsia" w:ascii="Verdana" w:hAnsi="Verdana" w:cs="Verdana"/>
          <w:i w:val="0"/>
          <w:iCs w:val="0"/>
          <w:caps w:val="0"/>
          <w:color w:val="000000"/>
          <w:spacing w:val="0"/>
          <w:sz w:val="27"/>
          <w:szCs w:val="27"/>
          <w:bdr w:val="none" w:color="auto" w:sz="0" w:space="0"/>
          <w:shd w:val="clear" w:fill="FFFFFF"/>
          <w:lang w:eastAsia="zh-CN"/>
        </w:rPr>
        <w:t>禹州</w:t>
      </w:r>
      <w:r>
        <w:rPr>
          <w:rFonts w:hint="default" w:ascii="Verdana" w:hAnsi="Verdana" w:cs="Verdana"/>
          <w:i w:val="0"/>
          <w:iCs w:val="0"/>
          <w:caps w:val="0"/>
          <w:color w:val="000000"/>
          <w:spacing w:val="0"/>
          <w:sz w:val="27"/>
          <w:szCs w:val="27"/>
          <w:bdr w:val="none" w:color="auto" w:sz="0" w:space="0"/>
          <w:shd w:val="clear" w:fill="FFFFFF"/>
        </w:rPr>
        <w:t>户籍困境儿童生活补助</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资助对象：</w:t>
      </w:r>
      <w:r>
        <w:rPr>
          <w:rFonts w:hint="eastAsia" w:ascii="Verdana" w:hAnsi="Verdana" w:cs="Verdana"/>
          <w:i w:val="0"/>
          <w:iCs w:val="0"/>
          <w:caps w:val="0"/>
          <w:color w:val="000000"/>
          <w:spacing w:val="0"/>
          <w:sz w:val="27"/>
          <w:szCs w:val="27"/>
          <w:bdr w:val="none" w:color="auto" w:sz="0" w:space="0"/>
          <w:shd w:val="clear" w:fill="FFFFFF"/>
          <w:lang w:eastAsia="zh-CN"/>
        </w:rPr>
        <w:t>禹州</w:t>
      </w:r>
      <w:r>
        <w:rPr>
          <w:rFonts w:hint="default" w:ascii="Verdana" w:hAnsi="Verdana" w:cs="Verdana"/>
          <w:i w:val="0"/>
          <w:iCs w:val="0"/>
          <w:caps w:val="0"/>
          <w:color w:val="000000"/>
          <w:spacing w:val="0"/>
          <w:sz w:val="27"/>
          <w:szCs w:val="27"/>
          <w:bdr w:val="none" w:color="auto" w:sz="0" w:space="0"/>
          <w:shd w:val="clear" w:fill="FFFFFF"/>
        </w:rPr>
        <w:t>户籍困境儿童。</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资助标准：小学生1000元/生/年，初中生1250元/生/年。</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 </w:t>
      </w:r>
    </w:p>
    <w:p>
      <w:pPr>
        <w:pStyle w:val="2"/>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以上资助项目，均由学生和学生监护人向学生所就读的学校提出申请，具体申报时间和所需材料以学校的通知为准。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1NWU2NmEwYWRiODhmZDhlYmZiNzZkMDY1NDQxYmQifQ=="/>
  </w:docVars>
  <w:rsids>
    <w:rsidRoot w:val="349913F9"/>
    <w:rsid w:val="34991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2022-10-25T11:43:00Z</dcterms:created>
  <dc:creator>小4是大石头</dc:creator>
  <cp:lastModifiedBy>小4是大石头</cp:lastModifiedBy>
  <dcterms:modified xsi:type="dcterms:W3CDTF">2022-10-25T11:44:32Z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C1DA03D7A61648E7BC56EB2222D9CBA5</vt:lpwstr>
  </property>
</Properties>
</file>