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就业领域基层政务公开事项标准目录</w:t>
      </w:r>
    </w:p>
    <w:tbl>
      <w:tblPr>
        <w:tblStyle w:val="2"/>
        <w:tblW w:w="14173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662"/>
        <w:gridCol w:w="1142"/>
        <w:gridCol w:w="2237"/>
        <w:gridCol w:w="1450"/>
        <w:gridCol w:w="1607"/>
        <w:gridCol w:w="663"/>
        <w:gridCol w:w="1766"/>
        <w:gridCol w:w="618"/>
        <w:gridCol w:w="649"/>
        <w:gridCol w:w="617"/>
        <w:gridCol w:w="664"/>
        <w:gridCol w:w="659"/>
        <w:gridCol w:w="82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8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公开事项</w:t>
            </w:r>
          </w:p>
        </w:tc>
        <w:tc>
          <w:tcPr>
            <w:tcW w:w="223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公开内容（要素）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公开依据</w:t>
            </w:r>
          </w:p>
        </w:tc>
        <w:tc>
          <w:tcPr>
            <w:tcW w:w="16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公开时限</w:t>
            </w:r>
          </w:p>
        </w:tc>
        <w:tc>
          <w:tcPr>
            <w:tcW w:w="66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公开主体</w:t>
            </w:r>
          </w:p>
        </w:tc>
        <w:tc>
          <w:tcPr>
            <w:tcW w:w="176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454545"/>
                <w:spacing w:val="0"/>
                <w:kern w:val="0"/>
                <w:sz w:val="22"/>
                <w:szCs w:val="22"/>
                <w:lang w:val="en-US" w:eastAsia="zh-CN" w:bidi="ar"/>
              </w:rPr>
              <w:t>公开渠道和载体</w:t>
            </w:r>
          </w:p>
        </w:tc>
        <w:tc>
          <w:tcPr>
            <w:tcW w:w="12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公开对象</w:t>
            </w:r>
          </w:p>
        </w:tc>
        <w:tc>
          <w:tcPr>
            <w:tcW w:w="12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公开方式</w:t>
            </w: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公开层级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一级事项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二级事项</w:t>
            </w:r>
          </w:p>
        </w:tc>
        <w:tc>
          <w:tcPr>
            <w:tcW w:w="22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6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7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全社会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特定群众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主动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依申请公开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县级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黑体" w:hAnsi="宋体" w:eastAsia="黑体" w:cs="黑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乡、村级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6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就业信息服务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就业政策法规咨询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就业创业政策项目、对象范围、政策申请条件、政策申请材料、办理流程、办理地点（方式）、咨询电话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bookmarkStart w:id="0" w:name="_GoBack"/>
            <w:bookmarkEnd w:id="0"/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岗位信息发布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招聘单位、岗位要求、福利待遇、招聘流程、应聘方式、咨询电话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求职信息登记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服务对象、提交材料、办理流程、服务时间、服务地点（方式）、咨询电话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6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就业信息服务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市场工资指导价位信息发布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市场工资指导价位、相关说明材料、咨询电话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66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职业培训信息发布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培训项目、对象范围、培训内容、培训课时、授课地点、补贴标准、报名材料、报名地点（方式）、咨询电话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6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7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6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职业介绍、职业指导和创业开业指导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职业介绍</w:t>
            </w:r>
          </w:p>
        </w:tc>
        <w:tc>
          <w:tcPr>
            <w:tcW w:w="223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服务内容、服务对象、提交材料、服务时间、服务地点（方式）、咨询电话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服务内容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同上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职业指导</w:t>
            </w:r>
          </w:p>
        </w:tc>
        <w:tc>
          <w:tcPr>
            <w:tcW w:w="22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职业介绍、职业指导和创业开业指导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创业开业指导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服务内容、服务对象、提交材料、服务时间、服务地点（方式）、咨询电话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公共就业服务专项活动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公共就业服务专项活动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活动通知、活动时间、参与方式、相关材料、活动地址、咨询电话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6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就业失业登记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失业登记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就业登记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就业失业登记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《就业创业证》申领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6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创业服务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创业补贴申领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创业担保贷款申请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6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对就业困难人员（含建档立卡贫困劳动力）实施就业援助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就业困难人员认定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就业困难人员社会保险补贴申领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公益性岗位补贴申领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6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对就业困难人员（含建档立卡贫困劳动力）实施就业援助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求职创业补贴申领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19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吸纳贫困劳动力就业奖补申领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20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高校毕业生就业服务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高等学校等毕业生接收手续办理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21</w:t>
            </w:r>
          </w:p>
        </w:tc>
        <w:tc>
          <w:tcPr>
            <w:tcW w:w="6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高校毕业生就业服务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就业见习补贴申领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22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求职创业补贴申领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23</w:t>
            </w:r>
          </w:p>
        </w:tc>
        <w:tc>
          <w:tcPr>
            <w:tcW w:w="6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高校毕业生社保补贴申领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454545"/>
                <w:spacing w:val="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24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基本公共就业创业政府购买服务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政府向社会购买基本公共就业创业服务成果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文件依据、购买项目、购买内容及评价标准、购买主体、承接主体条件、购买方式、提交材料、购买流程、受理地点（方式）、受理结果告知方式、咨询电话</w:t>
            </w:r>
          </w:p>
        </w:tc>
        <w:tc>
          <w:tcPr>
            <w:tcW w:w="1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《政府信息公开条例》、《就业促进法》、《人力资源市场暂行条例》</w:t>
            </w: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国（境）外人员入境就业</w:t>
            </w:r>
          </w:p>
        </w:tc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国（境）外人员入境就业</w:t>
            </w:r>
          </w:p>
        </w:tc>
        <w:tc>
          <w:tcPr>
            <w:tcW w:w="22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文件依据、对象范围、申请条件、申请材料、办理流程、办理时限、办理地点（方式）、办理结果告知方式、咨询电话</w:t>
            </w:r>
          </w:p>
        </w:tc>
        <w:tc>
          <w:tcPr>
            <w:tcW w:w="1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《政府信息公开条例》、《出境入境管理法》、《国务院对确需保留的行政审批项目设定行政许可的决定》</w:t>
            </w: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市人社局</w:t>
            </w:r>
          </w:p>
        </w:tc>
        <w:tc>
          <w:tcPr>
            <w:tcW w:w="1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■政府网站  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■基层公共服务平台</w:t>
            </w:r>
          </w:p>
        </w:tc>
        <w:tc>
          <w:tcPr>
            <w:tcW w:w="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06F51360"/>
    <w:rsid w:val="06F5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3042</Words>
  <Characters>3076</Characters>
  <Lines>0</Lines>
  <Paragraphs>0</Paragraphs>
  <TotalTime>1</TotalTime>
  <ScaleCrop>false</ScaleCrop>
  <LinksUpToDate>false</LinksUpToDate>
  <CharactersWithSpaces>3186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2024-02-23T09:30:00Z</dcterms:created>
  <dc:creator>Wang Q</dc:creator>
  <cp:lastModifiedBy>Wang Q</cp:lastModifiedBy>
  <dcterms:modified xsi:type="dcterms:W3CDTF">2024-02-23T09:32:24Z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96993804541045C78CA9FD56E4798F47_11</vt:lpwstr>
  </property>
</Properties>
</file>