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2AD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center"/>
      </w:pPr>
      <w:bookmarkStart w:id="0" w:name="_GoBack"/>
      <w:r>
        <w:rPr>
          <w:b/>
          <w:bCs/>
          <w:i w:val="0"/>
          <w:iCs w:val="0"/>
          <w:color w:val="000000"/>
          <w:sz w:val="44"/>
          <w:szCs w:val="44"/>
          <w:shd w:val="clear" w:fill="FFFFFF"/>
        </w:rPr>
        <w:t>河南省人民政府</w:t>
      </w:r>
      <w:r>
        <w:rPr>
          <w:b/>
          <w:bCs/>
          <w:i w:val="0"/>
          <w:iCs w:val="0"/>
          <w:color w:val="000000"/>
          <w:sz w:val="44"/>
          <w:szCs w:val="44"/>
          <w:shd w:val="clear" w:fill="FFFFFF"/>
        </w:rPr>
        <w:br w:type="textWrapping"/>
      </w:r>
      <w:r>
        <w:rPr>
          <w:b/>
          <w:bCs/>
          <w:i w:val="0"/>
          <w:iCs w:val="0"/>
          <w:color w:val="000000"/>
          <w:sz w:val="44"/>
          <w:szCs w:val="44"/>
          <w:shd w:val="clear" w:fill="FFFFFF"/>
        </w:rPr>
        <w:t>关于印发河南省社会救助实施办法的</w:t>
      </w:r>
      <w:r>
        <w:rPr>
          <w:b/>
          <w:bCs/>
          <w:i w:val="0"/>
          <w:iCs w:val="0"/>
          <w:color w:val="000000"/>
          <w:sz w:val="44"/>
          <w:szCs w:val="44"/>
          <w:shd w:val="clear" w:fill="FFFFFF"/>
        </w:rPr>
        <w:br w:type="textWrapping"/>
      </w:r>
      <w:r>
        <w:rPr>
          <w:b/>
          <w:bCs/>
          <w:i w:val="0"/>
          <w:iCs w:val="0"/>
          <w:color w:val="000000"/>
          <w:sz w:val="44"/>
          <w:szCs w:val="44"/>
          <w:shd w:val="clear" w:fill="FFFFFF"/>
        </w:rPr>
        <w:t>通　　知</w:t>
      </w:r>
      <w:r>
        <w:rPr>
          <w:shd w:val="clear" w:fill="FFFFFF"/>
        </w:rPr>
        <w:t xml:space="preserve"> </w:t>
      </w:r>
    </w:p>
    <w:bookmarkEnd w:id="0"/>
    <w:p w14:paraId="7DC152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center"/>
      </w:pPr>
      <w:r>
        <w:rPr>
          <w:i w:val="0"/>
          <w:iCs w:val="0"/>
          <w:color w:val="000000"/>
          <w:sz w:val="44"/>
          <w:szCs w:val="44"/>
          <w:shd w:val="clear" w:fill="FFFFFF"/>
        </w:rPr>
        <w:t>豫政〔2014〕92号</w:t>
      </w:r>
      <w:r>
        <w:rPr>
          <w:shd w:val="clear" w:fill="FFFFFF"/>
        </w:rPr>
        <w:t xml:space="preserve"> </w:t>
      </w:r>
    </w:p>
    <w:p w14:paraId="34D1D4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各市、县人民政府,省人民政府有关部门:</w:t>
      </w:r>
      <w:r>
        <w:t xml:space="preserve"> </w:t>
      </w:r>
    </w:p>
    <w:p w14:paraId="31D3A9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《河南省社会救助实施办法》已经省政府同意,现印发给你们,请认真遵照执行。</w:t>
      </w:r>
      <w:r>
        <w:t xml:space="preserve"> </w:t>
      </w:r>
    </w:p>
    <w:p w14:paraId="3C1F0B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right"/>
      </w:pPr>
      <w:r>
        <w:rPr>
          <w:i w:val="0"/>
          <w:iCs w:val="0"/>
          <w:color w:val="000000"/>
          <w:sz w:val="32"/>
          <w:szCs w:val="32"/>
          <w:shd w:val="clear" w:fill="FFFFFF"/>
        </w:rPr>
        <w:t>　　河南省人民政府</w:t>
      </w:r>
      <w:r>
        <w:t xml:space="preserve"> </w:t>
      </w:r>
    </w:p>
    <w:p w14:paraId="4A4C48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right"/>
      </w:pPr>
      <w:r>
        <w:rPr>
          <w:i w:val="0"/>
          <w:iCs w:val="0"/>
          <w:color w:val="000000"/>
          <w:sz w:val="32"/>
          <w:szCs w:val="32"/>
          <w:shd w:val="clear" w:fill="FFFFFF"/>
        </w:rPr>
        <w:t>　　2014年12月18日</w:t>
      </w:r>
      <w:r>
        <w:t xml:space="preserve"> </w:t>
      </w:r>
    </w:p>
    <w:p w14:paraId="4C361B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河南省社会救助实施办法</w:t>
      </w:r>
      <w:r>
        <w:t xml:space="preserve"> </w:t>
      </w:r>
    </w:p>
    <w:p w14:paraId="5BA1FC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第一章 总　则</w:t>
      </w:r>
      <w:r>
        <w:t xml:space="preserve"> </w:t>
      </w:r>
    </w:p>
    <w:p w14:paraId="5D6C2A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第一条 根据《社会救助暂行办法》(国务院令第649号)等有关法规、政策,结合我省实际,制定本实施办法。</w:t>
      </w:r>
      <w:r>
        <w:t xml:space="preserve"> </w:t>
      </w:r>
    </w:p>
    <w:p w14:paraId="222FE3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第二条 本省行政区域内的最低生活保障、特困人员供养、受灾人员救助、医疗救助、教育救助、住房救助、就业救助、临时救助以及社会力量参与的其他救助,适用本办法。</w:t>
      </w:r>
      <w:r>
        <w:t xml:space="preserve"> </w:t>
      </w:r>
    </w:p>
    <w:p w14:paraId="07B2C4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第三条 社会救助工作坚持托底线、救急难、可持续的总体要求,遵循公开、公平、公正、及时的原则,并与其他社会保障制度相衔接。社会救助水平应当与当地经济社会发展水平相适应。</w:t>
      </w:r>
      <w:r>
        <w:t xml:space="preserve"> </w:t>
      </w:r>
    </w:p>
    <w:p w14:paraId="7E260A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第四条 社会救助工作实行各级人民政府负责制。县级及以上人民政府应当将社会救助纳入国民经济与社会发展规划,纳入科学发展考评体系,建立健全政府领导、民政部门牵头、有关部门配合、社会力量参与的社会救助工作协调机制,构建综合性社会救助平台,整合社会救助资源。</w:t>
      </w:r>
      <w:r>
        <w:t xml:space="preserve"> </w:t>
      </w:r>
    </w:p>
    <w:p w14:paraId="05E85C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第五条 县级及以上人民政府民政部门统筹本行政区域的社会救助体系建设,卫生计生、教育、住房城乡建设、人力资源社会保障等部门按照各自职责负责本行政区域相应的社会救助管理工作。上述行政部门统称社会救助管理部</w:t>
      </w:r>
      <w:r>
        <w:t xml:space="preserve"> </w:t>
      </w:r>
    </w:p>
    <w:p w14:paraId="1CCED0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门。</w:t>
      </w:r>
      <w:r>
        <w:t xml:space="preserve"> </w:t>
      </w:r>
    </w:p>
    <w:p w14:paraId="6C3CC4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第六条 乡镇人民政府、街道办事处负责有关社会救助的申请受理、调查审核,具体工作由社会救助经办机构或经办人员承担。村(居)民委员会协助做好有关社会救助工作。</w:t>
      </w:r>
      <w:r>
        <w:t xml:space="preserve"> </w:t>
      </w:r>
    </w:p>
    <w:p w14:paraId="27BEFE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第七条 县级及以上人民政府应当完善社会救助资金、物资保障机制,将政府安排的社会救助资金和工作经费纳入财政预算。社会救助资金实行专项管理,分账核算,专款专用,任何单位或个人不得挤占、挪用。社会救助资金的支付按照财政国库管理有关规定执行。</w:t>
      </w:r>
      <w:r>
        <w:t xml:space="preserve"> </w:t>
      </w:r>
    </w:p>
    <w:p w14:paraId="085E6F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第八条 县级及以上人民政府应当按照国家统一规划建设社会救助管理信息系统,实现社会救助信息互联互通、资源共享。</w:t>
      </w:r>
      <w:r>
        <w:t xml:space="preserve"> </w:t>
      </w:r>
    </w:p>
    <w:p w14:paraId="179F68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第九条 鼓励、支持社会力量参与社会救助。</w:t>
      </w:r>
      <w:r>
        <w:t xml:space="preserve"> </w:t>
      </w:r>
    </w:p>
    <w:p w14:paraId="657692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第十条 对在社会救助工作中做出显著成绩的单位、个人,按照国家有关规定给予表彰、奖励。</w:t>
      </w:r>
      <w:r>
        <w:t xml:space="preserve"> </w:t>
      </w:r>
    </w:p>
    <w:p w14:paraId="2F43D9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第二章 最低生活保障</w:t>
      </w:r>
      <w:r>
        <w:t xml:space="preserve"> </w:t>
      </w:r>
    </w:p>
    <w:p w14:paraId="67BF73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第十一条 县级及以上人民政府对共同生活的家庭成员人均收入低于当地最低生活保障标准,且符合当地最低生活保障家庭财产状况规定条件的家庭,给予最低生活保障。</w:t>
      </w:r>
      <w:r>
        <w:t xml:space="preserve"> </w:t>
      </w:r>
    </w:p>
    <w:p w14:paraId="248922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第十二条 共同生活的家庭成员包括:配偶;父母和未成年子女;已成年但不能独立生活的子女,包括在校接受本科及以下学历教育的成年子女;其他具有法定赡养、扶养、抚养义务关系并长期共同居住的人员。下列人员不计入共同生活的家庭成员:连续3年及以上脱离家庭独立生活的宗教教职人员,在监狱服刑人员,县级人民政府民政部门根据有关程序认定的其他人员。</w:t>
      </w:r>
      <w:r>
        <w:t xml:space="preserve"> </w:t>
      </w:r>
    </w:p>
    <w:p w14:paraId="4AC2DB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第十三条 家庭收入是指共同生活的家庭成员在规定期限内的全部可支配收入。家庭可支配收入是指扣除缴纳的个人所得税及个人按规定缴纳的社会保障性支出后的收入。主要包括:工资性收入,家庭经营净(纯)收入,财产性收入,转移性收入,其他应当计入家庭收入的项目。</w:t>
      </w:r>
      <w:r>
        <w:t xml:space="preserve"> </w:t>
      </w:r>
    </w:p>
    <w:p w14:paraId="31DBD0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第十四条 家庭财产是指共同生活的家庭成员拥有的全部货币财产和实物财产。主要包括以下内容:现金、存款以及有价证券,贵金属及其金融衍生产品,第三方支付平台账户余额,机动车辆(残疾人功能性补偿代步机动车辆除外)、</w:t>
      </w:r>
      <w:r>
        <w:t xml:space="preserve"> </w:t>
      </w:r>
    </w:p>
    <w:p w14:paraId="4F6AE6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船舶,房屋,债权、股份,家庭成员作为投保人购买的分红保险、万能保险、投资连结保险合同的现金价值,著作权、专利权、知识产权等无形资产,其他应计入家庭财产的项目。</w:t>
      </w:r>
      <w:r>
        <w:t xml:space="preserve"> </w:t>
      </w:r>
    </w:p>
    <w:p w14:paraId="26540C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第十五条 具有当地常住户口的居民符合第十一条规定条件的,可以在户籍地申请最低生活保障。在居住证登记地居住超过一定期限、人均经济收入低于当地最低生活保障标准的家庭,可以在居住地申请最低生活保障。</w:t>
      </w:r>
      <w:r>
        <w:t xml:space="preserve"> </w:t>
      </w:r>
    </w:p>
    <w:p w14:paraId="0AA3D1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第十六条 申请最低生活保障,按照下列程序办理:</w:t>
      </w:r>
      <w:r>
        <w:t xml:space="preserve"> </w:t>
      </w:r>
    </w:p>
    <w:p w14:paraId="72DE8E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一)申请。由共同生活的家庭成员向户籍所在地或居住证登记地的乡镇人民政府、街道办事处提出书面申请。家庭成员申请有困难的,可以委托村(居)民委员会代为提出申请。在提出申请的同时出具诚信承诺书和家庭经济状况查询授权委托书。</w:t>
      </w:r>
      <w:r>
        <w:t xml:space="preserve"> </w:t>
      </w:r>
    </w:p>
    <w:p w14:paraId="0732A1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二)审核。乡镇人民政府、街道办事处对申请人的家庭收入状况、财产状况进行调查核实,组织召开村(居)民委员会会议民主评议救助对象,根据调查和评议结果提出初审意见,在申请人所在村(居)民委员会公示7天后报县级人民政府民政部门审批。</w:t>
      </w:r>
      <w:r>
        <w:t xml:space="preserve"> </w:t>
      </w:r>
    </w:p>
    <w:p w14:paraId="06DF3C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(三)审批。县级人民政府民政部门经审查,对符合条件的申请予以批准,由乡镇人民政府、街道办事处在申请人所在村、社区进行长期固定公示;对不符合条件的申请不予批准,并书面向申请人说明理由。</w:t>
      </w:r>
      <w:r>
        <w:t xml:space="preserve"> </w:t>
      </w:r>
    </w:p>
    <w:p w14:paraId="36CC04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第十七条 调查申请人家庭收入状况、财产状况,可以采取信息核对、入户调查、邻里访问、信函索证等方式进行。</w:t>
      </w:r>
      <w:r>
        <w:t xml:space="preserve"> </w:t>
      </w:r>
    </w:p>
    <w:p w14:paraId="672E83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第十八条 长期固定公示的位置应当在村(居)务公开栏等显著地点。公示的内容主要包括保障对象户主姓名、保障人数、保障金额、监督电话等。公示时应当保护保障对象个人隐私,不得公开与最低生活保障无关的信息。</w:t>
      </w:r>
      <w:r>
        <w:t xml:space="preserve"> </w:t>
      </w:r>
    </w:p>
    <w:p w14:paraId="0E77B3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第十九条 最低生活保障工作经办人员和村(居)民委员会成员近亲属享受最低生活保障实行备案制度,县级人民政府民政部门要对备案的最低生活保障对象严格核查管理。</w:t>
      </w:r>
      <w:r>
        <w:t xml:space="preserve"> </w:t>
      </w:r>
    </w:p>
    <w:p w14:paraId="3DBA0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第二十条 依靠父母或兄弟姐妹抚养(扶养)、参与社会生活和自理困难的重度残疾人,可以个人名义单独提出申请。</w:t>
      </w:r>
      <w:r>
        <w:t xml:space="preserve"> </w:t>
      </w:r>
    </w:p>
    <w:p w14:paraId="29179A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第二十一条 对批准获得最低生活保障的家庭,县级人</w:t>
      </w:r>
      <w:r>
        <w:t xml:space="preserve"> </w:t>
      </w:r>
    </w:p>
    <w:p w14:paraId="2D3322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民政府民政部门按照共同生活的家庭成员人均收入低于当地最低生活保障标准的差额,按月发放最低生活保障金;不具备按月发放最低生活保障金条件的农村地区,应当在每季度首月前10天发放到位。</w:t>
      </w:r>
      <w:r>
        <w:t xml:space="preserve"> </w:t>
      </w:r>
    </w:p>
    <w:p w14:paraId="743E6E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对获得最低生活保障后生活仍有困难的老年人、未成年人、重度残疾人和重病患者,县级及以上人民政府采取必要措施给予生活保障。</w:t>
      </w:r>
      <w:r>
        <w:t xml:space="preserve"> </w:t>
      </w:r>
    </w:p>
    <w:p w14:paraId="37C4DA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第二十二条 最低生活保障标准由省人民政府指导省辖市、省直管县(市)人民政府按照上年度当地居民人均消费支出的一定比例确定、公布,并根据当地经济社会发展水平和物价变动情况适时调整。</w:t>
      </w:r>
      <w:r>
        <w:t xml:space="preserve"> </w:t>
      </w:r>
    </w:p>
    <w:p w14:paraId="3751C3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第三章 特困人员供养</w:t>
      </w:r>
      <w:r>
        <w:t xml:space="preserve"> </w:t>
      </w:r>
    </w:p>
    <w:p w14:paraId="496D47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第二十三条 政府对无劳动能力、无生活来源又无法定赡(抚、扶)养义务人,或其法定赡(抚、扶)养义务人无赡(抚、扶)养能力的老年人、残疾人以及未满16周岁的未成年人,给予特困人员供养待遇。</w:t>
      </w:r>
      <w:r>
        <w:t xml:space="preserve"> </w:t>
      </w:r>
    </w:p>
    <w:p w14:paraId="253B8B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第二十四条 特困人员供养的内容包括:供给粮油、副食品和生活用燃料;供给服装、被褥等生活用品和零用钱;提供符合基本居住条件的住房;提供疾病治疗,对生活不能自理的给予照料;办理丧葬事宜。特困供养人员未满16周岁或已满16周岁仍在接受义务教育的,应当保障其依法接受义务教育所需费用。特困人员供养应当与城乡居民基本养老保险、基本医疗保障、最低生活保障、孤儿基本生活保障、残疾人基本生活保障等制度相衔接。</w:t>
      </w:r>
      <w:r>
        <w:t xml:space="preserve"> </w:t>
      </w:r>
    </w:p>
    <w:p w14:paraId="7F7A0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第二十五条 特困供养人员可以自愿选择集中供养或分散供养形式。集中供养服务机构应当与特困供养人员、村(居)民委员会签订协议书,明确相关责任和义务。分散供养的照料服务可以由亲友、村(居)民委员会或其他社会组织和志愿者提供,受委托的代养人、村(居)民委员会和特困供养人员三方应当签订供养协议书,约定三方的责任和义务。鼓励社会办养老服务机构和社会福利机构接收特困供养人员,政府采取购买服务等措施给予供养经费支持。</w:t>
      </w:r>
      <w:r>
        <w:t xml:space="preserve"> </w:t>
      </w:r>
    </w:p>
    <w:p w14:paraId="4D7564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第二十六条 特困人员供养标准由省人民政府指导省辖市、省直管县(市)人民政府按照上年度当地居民人均消费支出的一定比例确定、公布,确保特困供养人员的生活水平不低于当地居民的平均生活水平。</w:t>
      </w:r>
      <w:r>
        <w:t xml:space="preserve"> </w:t>
      </w:r>
    </w:p>
    <w:p w14:paraId="776298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第二十七条 县级及以上人民政府应当将社会养老服务机构建设纳入城乡建设规划和土地利用规划,合理安排,科学布局,保障土地供应,建设能够满足集中供养需要的供养服务机构。符合条件的供养服务机构应当依法办理事业单位法人登记。</w:t>
      </w:r>
      <w:r>
        <w:t xml:space="preserve"> </w:t>
      </w:r>
    </w:p>
    <w:p w14:paraId="0CE560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县级人民政府和乡镇人民政府、街道办事处应当按照有关规定,为政府举办的供养服务机构提供必要的设备、医疗室、管理资金、人员工资和工作经费。</w:t>
      </w:r>
      <w:r>
        <w:t xml:space="preserve"> </w:t>
      </w:r>
    </w:p>
    <w:p w14:paraId="388FFB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第二十八条 申请特困人员供养,由本人向户籍所在地的乡镇人民政府、街道办事处提出书面申请;本人申请有困难的,可以委托村(居)民委员会或特困人员监护人代为提出申请。特困人员供养的审批程序适用本办法第十六条规定。</w:t>
      </w:r>
      <w:r>
        <w:t xml:space="preserve"> </w:t>
      </w:r>
    </w:p>
    <w:p w14:paraId="694E0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第二十九条 乡镇人民政府、街道办事处应当及时了解掌握居民的生活情况,发现符合特困供养条件的人员,应当主动向其宣传相关政策,引导其依法申请供养。</w:t>
      </w:r>
      <w:r>
        <w:t xml:space="preserve"> </w:t>
      </w:r>
    </w:p>
    <w:p w14:paraId="3267D3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第三十条 特困供养人员不再符合供养条件的,村(居)民委员会或供养服务机构应当告知乡镇人民政府、街道办事处,由乡镇人民政府、街道办事处审核并报县级人民政府民政部门核准后,终止供养并予以公示。</w:t>
      </w:r>
      <w:r>
        <w:t xml:space="preserve"> </w:t>
      </w:r>
    </w:p>
    <w:p w14:paraId="6B9E6A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第四章 受灾人员救助</w:t>
      </w:r>
      <w:r>
        <w:t xml:space="preserve"> </w:t>
      </w:r>
    </w:p>
    <w:p w14:paraId="044C81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第三十一条 自然灾害救助实行属地管理,分级负责。县级及以上人民政府应当遵循以人为本、政府主导、分级管理、社会互助、灾民自救的原则,建立健全自然灾害救助制度,对因自然灾害基本生活受到严重影响的人员,提供生活救助,保障其基本生活。</w:t>
      </w:r>
      <w:r>
        <w:t xml:space="preserve"> </w:t>
      </w:r>
    </w:p>
    <w:p w14:paraId="139631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第三十二条 省辖市人民政府和自然灾害多发、易发的县(市)人民政府应当根据自然灾害特点、居民人口数量和分布等情况,建设自然灾害救助物资储备库,保障自然灾害发生后救助物资紧急供应。</w:t>
      </w:r>
      <w:r>
        <w:t xml:space="preserve"> </w:t>
      </w:r>
    </w:p>
    <w:p w14:paraId="43F899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第三十三条 自然灾害发生后,县级及以上人民政府或其自然灾害救助应急综合协调机构应当根据情况紧急疏散、转移、安置受灾人员,及时为受灾人员提供必要的食品、饮用水、衣被、取暖、临时住所、医疗防疫等应急救助。</w:t>
      </w:r>
      <w:r>
        <w:t xml:space="preserve"> </w:t>
      </w:r>
    </w:p>
    <w:p w14:paraId="2BB03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第三十四条 自然灾害灾情稳定后,受灾地区县级及以</w:t>
      </w:r>
      <w:r>
        <w:t xml:space="preserve"> </w:t>
      </w:r>
    </w:p>
    <w:p w14:paraId="6D129E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上人民政府应当评估、核定并发布自然灾害损失情况,民政部门负责审核确定倒损住房恢复重建资金补助对象,并给予资金、物资等救助。</w:t>
      </w:r>
      <w:r>
        <w:t xml:space="preserve"> </w:t>
      </w:r>
    </w:p>
    <w:p w14:paraId="4341A8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第三十五条 在应急救助阶段结束后、恢复重建完成前,受灾地区的县(市、区)、乡镇人民政府和街道办事处应当在确保安全的前提下,对住房倒塌或严重损坏、无生活来源、无自救能力的受灾人员提供过渡性生活救助。</w:t>
      </w:r>
      <w:r>
        <w:t xml:space="preserve"> </w:t>
      </w:r>
    </w:p>
    <w:p w14:paraId="190C51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第三十六条 受灾地区县级及以上人民政府民政部门应当会商有关部门在每年10月底前,对本行政区域内受灾人员冬春期间基本生活困难和需救助的人员进行统计、评估,核实救助对象,制定重点解决口粮、衣被、取暖等基本生活救助工作方案,经本级人民政府批准后组织实施。</w:t>
      </w:r>
      <w:r>
        <w:t xml:space="preserve"> </w:t>
      </w:r>
    </w:p>
    <w:p w14:paraId="5A2A3A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第五章 医疗救助</w:t>
      </w:r>
      <w:r>
        <w:t xml:space="preserve"> </w:t>
      </w:r>
    </w:p>
    <w:p w14:paraId="1C1B1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第三十七条 建立健全医疗救助制度,保障医疗救助对象获得基本医疗卫生服务。</w:t>
      </w:r>
      <w:r>
        <w:t xml:space="preserve"> </w:t>
      </w:r>
    </w:p>
    <w:p w14:paraId="760D0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第三十八条 以下人员可以申请医疗救助:最低生活保障对象,特困供养人员,县级及以上人民政府规定的其他特殊困难人员。</w:t>
      </w:r>
      <w:r>
        <w:t xml:space="preserve"> </w:t>
      </w:r>
    </w:p>
    <w:p w14:paraId="3B6358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第三十九条 医疗救助采取下列方式:</w:t>
      </w:r>
      <w:r>
        <w:t xml:space="preserve"> </w:t>
      </w:r>
    </w:p>
    <w:p w14:paraId="6A0FDF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对救助对象参加城镇居民基本医疗保险或新型农村合作医疗的个人缴费部分给予补贴。</w:t>
      </w:r>
      <w:r>
        <w:t xml:space="preserve"> </w:t>
      </w:r>
    </w:p>
    <w:p w14:paraId="1DE77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对救助对象经过基本医疗保险、大病保险和其他补充医疗保险支付后,个人及其家庭难以承担的符合规定的基本医疗自负费用,给予适当补助。</w:t>
      </w:r>
      <w:r>
        <w:t xml:space="preserve"> </w:t>
      </w:r>
    </w:p>
    <w:p w14:paraId="774F28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医疗救助标准由县级及以上人民政府按照经济社会发展水平和医疗救助资金情况确定、公布。</w:t>
      </w:r>
      <w:r>
        <w:t xml:space="preserve"> </w:t>
      </w:r>
    </w:p>
    <w:p w14:paraId="73E22D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第四十条 县级及以上人民政府应当建立健全医疗救助与基本医疗保险、大病保险相衔接的医疗费用同步结算机制,为医疗救助对象提供便捷服务。</w:t>
      </w:r>
      <w:r>
        <w:t xml:space="preserve"> </w:t>
      </w:r>
    </w:p>
    <w:p w14:paraId="2B7BC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第四十一条 最低生活保障对象和特困供养人员的医疗救助资金可以在定点医院直接进行同步结算,仅支付基本保险和大病保险补偿以及医疗救助后个人需要承担的部分医疗费用,剩余费用由医疗救助基金管理部门与定点医疗机构定期结算。</w:t>
      </w:r>
      <w:r>
        <w:t xml:space="preserve"> </w:t>
      </w:r>
    </w:p>
    <w:p w14:paraId="6ED590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跨区域转诊患者申请医疗救助时,应当持住院治疗相关资料向乡镇人民政府、街道办事处提出,经审核后报县级人</w:t>
      </w:r>
      <w:r>
        <w:t xml:space="preserve"> </w:t>
      </w:r>
    </w:p>
    <w:p w14:paraId="3D18DB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民政府民政部门审批。</w:t>
      </w:r>
      <w:r>
        <w:t xml:space="preserve"> </w:t>
      </w:r>
    </w:p>
    <w:p w14:paraId="2708D4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第四十二条 建立疾病应急救助制度,对需要急救但身份不明或无力支付急救费用的急重危伤病患者给予救助。符合规定的急救费用由疾病应急救助基金支付。</w:t>
      </w:r>
      <w:r>
        <w:t xml:space="preserve"> </w:t>
      </w:r>
    </w:p>
    <w:p w14:paraId="41E6DE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疾病应急救助制度应当与其他医疗保障制度相衔接。</w:t>
      </w:r>
      <w:r>
        <w:t xml:space="preserve"> </w:t>
      </w:r>
    </w:p>
    <w:p w14:paraId="000AE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第六章 教育救助</w:t>
      </w:r>
      <w:r>
        <w:t xml:space="preserve"> </w:t>
      </w:r>
    </w:p>
    <w:p w14:paraId="1A9A3E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第四十三条 县级及以上人民政府对在义务教育阶段就学的最低生活保障家庭成员、特困供养人员给予教育救助。</w:t>
      </w:r>
      <w:r>
        <w:t xml:space="preserve"> </w:t>
      </w:r>
    </w:p>
    <w:p w14:paraId="1C55DF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对在高中教育(含中等职业教育)、普通高等教育阶段就学的最低生活保障家庭成员、特困供养人员,以及不能入学接受义务教育的残疾儿童,根据实际情况给予适当教育救助。</w:t>
      </w:r>
      <w:r>
        <w:t xml:space="preserve"> </w:t>
      </w:r>
    </w:p>
    <w:p w14:paraId="3ED32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第四十四条 教育救助根据不同教育阶段需求,采取减免相关费用、发放奖助学金和助学贷款、给予生活补助、安排勤工助学等方式实施,保障教育救助对象基本学习、生活需求。</w:t>
      </w:r>
      <w:r>
        <w:t xml:space="preserve"> </w:t>
      </w:r>
    </w:p>
    <w:p w14:paraId="142126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第四十五条 教育救助标准由省人民政府教育部门、财政部门根据经济社会发展水平和教育救助对象的基本学习、生活需求,按照国家有关家庭经济困难学生资助政策确定,并向社会公布。</w:t>
      </w:r>
      <w:r>
        <w:t xml:space="preserve"> </w:t>
      </w:r>
    </w:p>
    <w:p w14:paraId="427746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第四十六条 申请教育救助,应当由学生本人持身份证等相关证件材料及户籍所在地乡镇人民政府、街道办事处出具的家庭经济困难证明,向就读学校或户籍所在地学生资助部门申请,经学校民主评议或学生资助部门评审后,由学校或教育部门视其困难程度和需求给予适当的教育救助。</w:t>
      </w:r>
      <w:r>
        <w:t xml:space="preserve"> </w:t>
      </w:r>
    </w:p>
    <w:p w14:paraId="742C93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第七章 住房救助</w:t>
      </w:r>
      <w:r>
        <w:t xml:space="preserve"> </w:t>
      </w:r>
    </w:p>
    <w:p w14:paraId="247B7F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第四十七条 县级及以上人民政府对符合规定条件的住房困难的最低生活保障家庭、分散供养的特困人员给予住房救助。</w:t>
      </w:r>
      <w:r>
        <w:t xml:space="preserve"> </w:t>
      </w:r>
    </w:p>
    <w:p w14:paraId="435F65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第四十八条 住房救助通过配租公共租赁住房、发放住房租赁补贴、农村危房改造等方式实施。</w:t>
      </w:r>
      <w:r>
        <w:t xml:space="preserve"> </w:t>
      </w:r>
    </w:p>
    <w:p w14:paraId="46010E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第四十九条 住房困难标准和救助标准由省辖市或县(市、区)人民政府根据本行政区域经济社会发展水平、住房价格水平等因素确定、公布。</w:t>
      </w:r>
      <w:r>
        <w:t xml:space="preserve"> </w:t>
      </w:r>
    </w:p>
    <w:p w14:paraId="78D1AF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第五十条 城镇家庭申请住房救助的,应当经由乡镇人民政府、街道办事处或直接向县级人民政府住房保障部门提出,经县级人民政府民政部门审核家庭收入、财产状况和县级人民政府住房保障部门审核家庭住房状况并公示后,对符合救助条件的申请人由县级人民政府住房保障部门优先给予保障。</w:t>
      </w:r>
      <w:r>
        <w:t xml:space="preserve"> </w:t>
      </w:r>
    </w:p>
    <w:p w14:paraId="2DF0F2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农村家庭申请住房救助的,按照个人提出申请、村民委员会民主评议、乡镇人民政府审核并公示、县级人民政府住房保障部门审批的程序,确定危房改造对象以及补助金额。在被确定为危房改造对象后,农户可自已修缮或新建房屋,竣工后由县级人民政府住房保障部门会同相关部门进行检查验收,验收合格后发放补助款。</w:t>
      </w:r>
      <w:r>
        <w:t xml:space="preserve"> </w:t>
      </w:r>
    </w:p>
    <w:p w14:paraId="25E84C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第五十一条 县级及以上人民政府按照住房规划、控制规模、优化布局的要求,通过加大财政投入、保障土地供应等措施,增加保障性住房有效供给,为实施住房救助提供保障。</w:t>
      </w:r>
      <w:r>
        <w:t xml:space="preserve"> </w:t>
      </w:r>
    </w:p>
    <w:p w14:paraId="350AEA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第八章 就业救助</w:t>
      </w:r>
      <w:r>
        <w:t xml:space="preserve"> </w:t>
      </w:r>
    </w:p>
    <w:p w14:paraId="009254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第五十二条 县级及以上人民政府对最低生活保障家庭中有劳动能力并处于失业状态的成员,通过贷款贴息、社会保险补贴、岗位补贴、培训补贴、费用减免、公益性岗位安置等办法给予就业救助。</w:t>
      </w:r>
      <w:r>
        <w:t xml:space="preserve"> </w:t>
      </w:r>
    </w:p>
    <w:p w14:paraId="0A20E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第五十三条 最低生活保障家庭中有劳动能力的成员均处于失业状态的,县级及以上人民政府应当采取针对性措施,确保该家庭至少有一人就业。</w:t>
      </w:r>
      <w:r>
        <w:t xml:space="preserve"> </w:t>
      </w:r>
    </w:p>
    <w:p w14:paraId="3B75DC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第五十四条 申请就业救助的,应当向住所地街道、社区公共就业服务机构提出,公共就业服务机构核实后予以登记,并免费提供就业岗位信息、职业介绍、职业指导等就业服务。</w:t>
      </w:r>
      <w:r>
        <w:t xml:space="preserve"> </w:t>
      </w:r>
    </w:p>
    <w:p w14:paraId="18F67A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第五十五条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停发其本人的最低生活保障金。</w:t>
      </w:r>
      <w:r>
        <w:t xml:space="preserve"> </w:t>
      </w:r>
    </w:p>
    <w:p w14:paraId="75B627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第五十六条 吸纳就业救助对象达到规定比例的用人单位,依法享受社会保险补贴、税收优惠、小额担保贷款等就业扶持政策。</w:t>
      </w:r>
      <w:r>
        <w:t xml:space="preserve"> </w:t>
      </w:r>
    </w:p>
    <w:p w14:paraId="5E124C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shd w:val="clear" w:fill="FFFFFF"/>
        </w:rPr>
        <w:t>　　</w:t>
      </w:r>
      <w:r>
        <w:rPr>
          <w:i w:val="0"/>
          <w:iCs w:val="0"/>
          <w:color w:val="000000"/>
          <w:sz w:val="44"/>
          <w:szCs w:val="44"/>
          <w:shd w:val="clear" w:fill="FFFFFF"/>
        </w:rPr>
        <w:t>第九章 临时救助</w:t>
      </w:r>
      <w:r>
        <w:t xml:space="preserve"> </w:t>
      </w:r>
    </w:p>
    <w:p w14:paraId="50EA9B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第五十七条 县级及以上人民政府对因遭遇突发事件、意外伤害、重大疾病或其他特殊原因导致陷入困境,其他社会救助暂时无法覆盖或救助之后生活仍有严重困难的家庭或个人,给予应急性、过渡性的临时救助。</w:t>
      </w:r>
      <w:r>
        <w:t xml:space="preserve"> </w:t>
      </w:r>
    </w:p>
    <w:p w14:paraId="40982E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第五十八条 对临时救助对象可以采取的救助方式有:发放临时救助资金,发放实物,提供转介服务。临时救助的具体事项和标准由县级人民政府确定、公布。</w:t>
      </w:r>
      <w:r>
        <w:t xml:space="preserve"> </w:t>
      </w:r>
    </w:p>
    <w:p w14:paraId="72D2AF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第五十九条 县级及以上人民政府要设立社会救助热线,畅通救助渠道,做到应救尽救、因情施救、及时施救、适度救助。</w:t>
      </w:r>
      <w:r>
        <w:t xml:space="preserve"> </w:t>
      </w:r>
    </w:p>
    <w:p w14:paraId="03C86F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第六十条 临时救助一般情况下按照申请受理、审核审批的程序办理,具体审批程序依据有关规定和政策另行制订。</w:t>
      </w:r>
      <w:r>
        <w:t xml:space="preserve"> </w:t>
      </w:r>
    </w:p>
    <w:p w14:paraId="6E16B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对情况紧急、需立即采取措施以防止造成无法挽回的损失或无法改变的严重后果的,乡镇人民政府、街道办事处、县级人民政府民政部门应当先行救助。紧急情况解除后,应当按规定补齐审核审批手续。</w:t>
      </w:r>
      <w:r>
        <w:t xml:space="preserve"> </w:t>
      </w:r>
    </w:p>
    <w:p w14:paraId="65E15D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第六十一条 县级及以上人民政府应当加强流浪、乞讨人员救助管理服务体系建设,完善救助管理机构的服务功能,发挥其救助和协调作用。在省辖市和县城建设集养护、康复、托管于一体,为孤儿、精神病人、“三无”老人和生活无着流浪、乞讨人员等困难群体提供服务的综合性社会福利中心。</w:t>
      </w:r>
      <w:r>
        <w:t xml:space="preserve"> </w:t>
      </w:r>
    </w:p>
    <w:p w14:paraId="5F884C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第六十二条 公安部门和其他有关部门工作人员在执行公务时发现流浪、乞讨人员的,应当告知其向救助管理机构求助或引导、护送其到救助管理机构并办理相关交接手续;对突发急病人员,立即通知指定的急救机构进行救治;对无法查明近亲属和户籍的疑似精神障碍患者,及时送往当地医疗机构诊断和治疗;对反复纠缠、强行讨要等扰乱公共秩序的,由公安部门依法予以处置。</w:t>
      </w:r>
      <w:r>
        <w:t xml:space="preserve"> </w:t>
      </w:r>
    </w:p>
    <w:p w14:paraId="44A54D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第十章 社会力量参与</w:t>
      </w:r>
      <w:r>
        <w:t xml:space="preserve"> </w:t>
      </w:r>
    </w:p>
    <w:p w14:paraId="0A6EFF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第六十三条 鼓励单位和个人等社会力量通过捐赠、设立帮扶项目、创办服务机构、提供志愿服务等方式,参与社会救助。社会力量参与社会救助时,应当加强与社会救助</w:t>
      </w:r>
      <w:r>
        <w:t xml:space="preserve"> </w:t>
      </w:r>
    </w:p>
    <w:p w14:paraId="50B372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管理部门的衔接,合理确定救助对象和救助标准,在民政部门统筹协调下有序实施救助。</w:t>
      </w:r>
      <w:r>
        <w:t xml:space="preserve"> </w:t>
      </w:r>
    </w:p>
    <w:p w14:paraId="276103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第六十四条 社会力量参与社会救助,依法享受财政补贴、税收优惠、费用减免等政策。</w:t>
      </w:r>
      <w:r>
        <w:t xml:space="preserve"> </w:t>
      </w:r>
    </w:p>
    <w:p w14:paraId="6AEDB8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第六十五条 县级及以上人民政府可以将社会救助中的具体服务事项通过委托、承包、采购等方式,向社会力量购买服务。</w:t>
      </w:r>
      <w:r>
        <w:t xml:space="preserve"> </w:t>
      </w:r>
    </w:p>
    <w:p w14:paraId="450002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第六十六条 县级及以上人民政府应当制定政策和措施,培育社会工作服务机构,培养社会工作人才。乡镇人民政府、街道办事处应当在社区服务站(中心)设置社会工作岗位。社会工作服务机构和社会工作者应当充分发挥作用,为社会救助对象提供社会融入、能力提升、心理疏导等服务。</w:t>
      </w:r>
      <w:r>
        <w:t xml:space="preserve"> </w:t>
      </w:r>
    </w:p>
    <w:p w14:paraId="2BFA9A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第六十七条 社会救助管理部门及相关机构应当建立社会力量参与社会救助的机制和渠道,提供社会救助项目、需求信息,为社会力量参与社会救助创造条件、提供便利。</w:t>
      </w:r>
      <w:r>
        <w:t xml:space="preserve"> </w:t>
      </w:r>
    </w:p>
    <w:p w14:paraId="19D8F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第十一章 监督管理</w:t>
      </w:r>
      <w:r>
        <w:t xml:space="preserve"> </w:t>
      </w:r>
    </w:p>
    <w:p w14:paraId="5ECB71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第六十八条 县级及以上人民政府应当建立社会救助联席会议制度,定期召开会议,研究重大社会救助事项。联席会议各成员单位按照本办法明确的重点任务分工各负其责。</w:t>
      </w:r>
      <w:r>
        <w:t xml:space="preserve"> </w:t>
      </w:r>
    </w:p>
    <w:p w14:paraId="74C649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第六十九条 县级及以上人民政府应当结合当地实际,在机构限额和人员编制总额内,按照保障对象、服务半径、工作程序、服务时效等因素配备相应的工作人员,确保事有人管、责有人负。可以采用政府购买服务的方式安排工作人员并保障相关待遇。</w:t>
      </w:r>
      <w:r>
        <w:t xml:space="preserve"> </w:t>
      </w:r>
    </w:p>
    <w:p w14:paraId="084732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第七十条 县级及以上人民政府及其社会救助管理部门应当加强对社会救助工作的监督检查,完善相关监督管理制度。</w:t>
      </w:r>
      <w:r>
        <w:t xml:space="preserve"> </w:t>
      </w:r>
    </w:p>
    <w:p w14:paraId="2F06DB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第七十一条 申请或已获得社会救助的家庭,应当按照规定如实申报家庭人口、收入、财产状况。上述状况发生变化的,应当及时告知乡镇人民政府、街道办事处。</w:t>
      </w:r>
      <w:r>
        <w:t xml:space="preserve"> </w:t>
      </w:r>
    </w:p>
    <w:p w14:paraId="42BAE4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县级及以上人民政府民政部门根据申请或已获得社会救助家庭的请求、委托,可以通过户籍管理、税务、社会保险、不动产登记、工商登记、住房公积金管理、车船管理等单位和银行、保险、证券等金融机构,代为查询、核对其</w:t>
      </w:r>
      <w:r>
        <w:t xml:space="preserve"> </w:t>
      </w:r>
    </w:p>
    <w:p w14:paraId="001912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家庭收入状况、财产状况、纳税情况、缴纳社会保险费情况,有关单位和金融机构应当予以配合。</w:t>
      </w:r>
      <w:r>
        <w:t xml:space="preserve"> </w:t>
      </w:r>
    </w:p>
    <w:p w14:paraId="30D5A8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县级及以上人民政府民政部门应当建立统一的申请和已获得社会救助家庭经济状况信息核对平台,为审核认定社会救助对象提供依据。</w:t>
      </w:r>
      <w:r>
        <w:t xml:space="preserve"> </w:t>
      </w:r>
    </w:p>
    <w:p w14:paraId="3D1BEF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第七十二条 县级及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r>
        <w:t xml:space="preserve"> </w:t>
      </w:r>
    </w:p>
    <w:p w14:paraId="71709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社会救助管理部门和经办机构不得向救助申请人收取任何费用。</w:t>
      </w:r>
      <w:r>
        <w:t xml:space="preserve"> </w:t>
      </w:r>
    </w:p>
    <w:p w14:paraId="65F4AE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第七十三条 申请人难以确定社会救助管理部门的,可以先向社会救助经办机构或县级人民政府民政部门求助。社会救助经办机构或县级人民政府民政部门接到求助后,应当及时办理或转交其他社会救助管理部门办理。</w:t>
      </w:r>
      <w:r>
        <w:t xml:space="preserve"> </w:t>
      </w:r>
    </w:p>
    <w:p w14:paraId="363E81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第七十四条 履行社会救助职责的工作人员对在社会救助工作中知悉的公民个人信息,除按照规定应当公示的信息外,应当予以保密。</w:t>
      </w:r>
      <w:r>
        <w:t xml:space="preserve"> </w:t>
      </w:r>
    </w:p>
    <w:p w14:paraId="347195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第七十五条 县级及以上人民政府及其社会救助管理部门应当通过报刊、广播、电视、互联网等媒体,宣传社会救助法律、法规和政策。县级人民政府及其社会救助管理部门应当通过公共查阅室、信息公告栏等便于公众知晓的途径,及时公开社会救助资金、物资的管理和使用等情况,接受社会监督。</w:t>
      </w:r>
      <w:r>
        <w:t xml:space="preserve"> </w:t>
      </w:r>
    </w:p>
    <w:p w14:paraId="518554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第七十六条 履行社会救助职责的工作人员行使职权应当接受社会监督。任何单位、个人有权对履行社会救助职责的工作人员在社会救助工作中的违法行为进行举报、投诉。受理举报、投诉的机关应当及时核实、处理。</w:t>
      </w:r>
      <w:r>
        <w:t xml:space="preserve"> </w:t>
      </w:r>
    </w:p>
    <w:p w14:paraId="3F183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第七十七条 县级及以上人民政府财政部门、审计部门依法对社会救助资金、物资的筹集、分配、管理和使用情况实施监督。</w:t>
      </w:r>
      <w:r>
        <w:t xml:space="preserve"> </w:t>
      </w:r>
    </w:p>
    <w:p w14:paraId="39A231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第七十八条 申请或已获得社会救助的家庭或个人,对社会救助管理部门作出的具体行政行为不服的,可以依法申请行政复议或提起行政诉讼。</w:t>
      </w:r>
      <w:r>
        <w:t xml:space="preserve"> </w:t>
      </w:r>
    </w:p>
    <w:p w14:paraId="582506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第七十九条 违反本办法规定,有下列情形之一的,由上</w:t>
      </w:r>
      <w:r>
        <w:t xml:space="preserve"> </w:t>
      </w:r>
    </w:p>
    <w:p w14:paraId="77A987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级行政机关或监察机关责令改正,对直接负责的主管人员和其他直接责任人员依法给予处分:对符合申请条件的救助申请不予受理的;对符合救助条件的救助申请不予批准的;对不符合救助条件的救助申请予以批准的;泄露在工作中知悉的公民个人信息,造成后果的丢失、篡改接受社会救助款物、服务记录等数据的;不按照规定发放社会救助资金、物资或提供相关服务的;在履行社会救助职责过程中有其他滥用职权、玩忽职守、徇私舞弊行为的。</w:t>
      </w:r>
      <w:r>
        <w:t xml:space="preserve"> </w:t>
      </w:r>
    </w:p>
    <w:p w14:paraId="0B69C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32"/>
          <w:szCs w:val="32"/>
          <w:shd w:val="clear" w:fill="FFFFFF"/>
        </w:rPr>
        <w:t>　　第八十条 采取虚报、隐瞒、伪造等手段骗取社会救助资金、物资或服务的,由有关部门决定停止社会救助,责令退回非法获取的救助资金、物资。强行索要社会救助,威胁、侮辱、打骂社会救助工作人员,扰乱社会救助管理部门工作秩序,构成犯罪的,依法追究刑事责任。</w:t>
      </w:r>
      <w:r>
        <w:t xml:space="preserve"> </w:t>
      </w:r>
    </w:p>
    <w:p w14:paraId="600B19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44"/>
          <w:szCs w:val="44"/>
          <w:shd w:val="clear" w:fill="FFFFFF"/>
        </w:rPr>
        <w:t>　　第十二章 附　则</w:t>
      </w:r>
      <w:r>
        <w:t xml:space="preserve"> </w:t>
      </w:r>
    </w:p>
    <w:p w14:paraId="79C949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pPr>
      <w:r>
        <w:rPr>
          <w:i w:val="0"/>
          <w:iCs w:val="0"/>
          <w:color w:val="000000"/>
          <w:sz w:val="44"/>
          <w:szCs w:val="44"/>
          <w:shd w:val="clear" w:fill="FFFFFF"/>
        </w:rPr>
        <w:t>　　</w:t>
      </w:r>
      <w:r>
        <w:rPr>
          <w:i w:val="0"/>
          <w:iCs w:val="0"/>
          <w:color w:val="000000"/>
          <w:sz w:val="32"/>
          <w:szCs w:val="32"/>
          <w:shd w:val="clear" w:fill="FFFFFF"/>
        </w:rPr>
        <w:t>第八十一条 本办法自2014年12月20日起施行。</w:t>
      </w:r>
      <w:r>
        <w:t xml:space="preserve"> </w:t>
      </w:r>
    </w:p>
    <w:p w14:paraId="6202C344">
      <w:pPr>
        <w:pStyle w:val="2"/>
        <w:keepNext w:val="0"/>
        <w:keepLines w:val="0"/>
        <w:widowControl/>
        <w:suppressLineNumbers w:val="0"/>
        <w:spacing w:before="0" w:beforeAutospacing="1" w:after="0" w:afterAutospacing="1"/>
        <w:ind w:left="0" w:right="0"/>
      </w:pPr>
    </w:p>
    <w:p w14:paraId="070556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pPr>
      <w:r>
        <w:rPr>
          <w:i w:val="0"/>
          <w:iCs w:val="0"/>
          <w:color w:val="000000"/>
          <w:sz w:val="32"/>
          <w:szCs w:val="32"/>
          <w:shd w:val="clear" w:fill="FFFFFF"/>
        </w:rPr>
        <w:t>附件:</w:t>
      </w:r>
      <w:r>
        <w:rPr>
          <w:shd w:val="clear" w:fill="FFFFFF"/>
        </w:rPr>
        <w:t xml:space="preserve"> </w:t>
      </w:r>
    </w:p>
    <w:p w14:paraId="719ECA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center"/>
      </w:pPr>
      <w:r>
        <w:rPr>
          <w:i w:val="0"/>
          <w:iCs w:val="0"/>
          <w:color w:val="000000"/>
          <w:sz w:val="32"/>
          <w:szCs w:val="32"/>
          <w:shd w:val="clear" w:fill="FFFFFF"/>
        </w:rPr>
        <w:t>《河南省社会救助实施办法》重点任务分工</w:t>
      </w:r>
      <w:r>
        <w:rPr>
          <w:shd w:val="clear" w:fill="FFFFFF"/>
        </w:rPr>
        <w:t xml:space="preserve"> </w:t>
      </w:r>
    </w:p>
    <w:tbl>
      <w:tblPr>
        <w:tblW w:w="9058" w:type="dxa"/>
        <w:tblCellSpacing w:w="1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38"/>
        <w:gridCol w:w="2542"/>
        <w:gridCol w:w="5778"/>
      </w:tblGrid>
      <w:tr w14:paraId="2362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54" w:hRule="atLeast"/>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62FA2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序号</w:t>
            </w:r>
            <w:r>
              <w:t xml:space="preserve"> </w:t>
            </w:r>
          </w:p>
        </w:tc>
        <w:tc>
          <w:tcPr>
            <w:tcW w:w="0" w:type="auto"/>
            <w:tcBorders>
              <w:top w:val="single" w:color="000000" w:sz="8" w:space="0"/>
              <w:left w:val="nil"/>
              <w:bottom w:val="single" w:color="000000" w:sz="8" w:space="0"/>
              <w:right w:val="single" w:color="000000" w:sz="8" w:space="0"/>
            </w:tcBorders>
            <w:shd w:val="clear" w:color="auto" w:fill="FFFFFF"/>
            <w:vAlign w:val="center"/>
          </w:tcPr>
          <w:p w14:paraId="4C4609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工作任务</w:t>
            </w:r>
            <w:r>
              <w:t xml:space="preserve"> </w:t>
            </w:r>
          </w:p>
        </w:tc>
        <w:tc>
          <w:tcPr>
            <w:tcW w:w="0" w:type="auto"/>
            <w:tcBorders>
              <w:top w:val="single" w:color="000000" w:sz="8" w:space="0"/>
              <w:left w:val="nil"/>
              <w:bottom w:val="single" w:color="000000" w:sz="8" w:space="0"/>
              <w:right w:val="single" w:color="000000" w:sz="8" w:space="0"/>
            </w:tcBorders>
            <w:shd w:val="clear" w:color="auto" w:fill="FFFFFF"/>
            <w:vAlign w:val="center"/>
          </w:tcPr>
          <w:p w14:paraId="5B9841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责任单位</w:t>
            </w:r>
            <w:r>
              <w:rPr>
                <w:i w:val="0"/>
                <w:iCs w:val="0"/>
                <w:color w:val="000000"/>
                <w:sz w:val="32"/>
                <w:szCs w:val="32"/>
              </w:rPr>
              <w:br w:type="textWrapping"/>
            </w:r>
            <w:r>
              <w:rPr>
                <w:i w:val="0"/>
                <w:iCs w:val="0"/>
                <w:color w:val="000000"/>
                <w:sz w:val="32"/>
                <w:szCs w:val="32"/>
              </w:rPr>
              <w:t>(列在首位的为牵头单位，其余为协助单位)</w:t>
            </w:r>
            <w:r>
              <w:t xml:space="preserve"> </w:t>
            </w:r>
          </w:p>
        </w:tc>
      </w:tr>
      <w:tr w14:paraId="70AF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39"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6F5D1A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4F82E8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社会救助制度与其</w:t>
            </w:r>
            <w:r>
              <w:rPr>
                <w:i w:val="0"/>
                <w:iCs w:val="0"/>
                <w:color w:val="000000"/>
                <w:sz w:val="32"/>
                <w:szCs w:val="32"/>
              </w:rPr>
              <w:br w:type="textWrapping"/>
            </w:r>
            <w:r>
              <w:rPr>
                <w:i w:val="0"/>
                <w:iCs w:val="0"/>
                <w:color w:val="000000"/>
                <w:sz w:val="32"/>
                <w:szCs w:val="32"/>
              </w:rPr>
              <w:t>他社会保障制度相</w:t>
            </w:r>
            <w:r>
              <w:rPr>
                <w:i w:val="0"/>
                <w:iCs w:val="0"/>
                <w:color w:val="000000"/>
                <w:sz w:val="32"/>
                <w:szCs w:val="32"/>
              </w:rPr>
              <w:br w:type="textWrapping"/>
            </w:r>
            <w:r>
              <w:rPr>
                <w:i w:val="0"/>
                <w:iCs w:val="0"/>
                <w:color w:val="000000"/>
                <w:sz w:val="32"/>
                <w:szCs w:val="32"/>
              </w:rPr>
              <w:t>衔接，社会救助水</w:t>
            </w:r>
            <w:r>
              <w:rPr>
                <w:i w:val="0"/>
                <w:iCs w:val="0"/>
                <w:color w:val="000000"/>
                <w:sz w:val="32"/>
                <w:szCs w:val="32"/>
              </w:rPr>
              <w:br w:type="textWrapping"/>
            </w:r>
            <w:r>
              <w:rPr>
                <w:i w:val="0"/>
                <w:iCs w:val="0"/>
                <w:color w:val="000000"/>
                <w:sz w:val="32"/>
                <w:szCs w:val="32"/>
              </w:rPr>
              <w:t>平与经济社会发展</w:t>
            </w:r>
            <w:r>
              <w:rPr>
                <w:i w:val="0"/>
                <w:iCs w:val="0"/>
                <w:color w:val="000000"/>
                <w:sz w:val="32"/>
                <w:szCs w:val="32"/>
              </w:rPr>
              <w:br w:type="textWrapping"/>
            </w:r>
            <w:r>
              <w:rPr>
                <w:i w:val="0"/>
                <w:iCs w:val="0"/>
                <w:color w:val="000000"/>
                <w:sz w:val="32"/>
                <w:szCs w:val="32"/>
              </w:rPr>
              <w:t>水平相适应</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3FA9D8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省民政厅、发展改革委、财政厅、</w:t>
            </w:r>
            <w:r>
              <w:rPr>
                <w:i w:val="0"/>
                <w:iCs w:val="0"/>
                <w:color w:val="000000"/>
                <w:sz w:val="32"/>
                <w:szCs w:val="32"/>
              </w:rPr>
              <w:br w:type="textWrapping"/>
            </w:r>
            <w:r>
              <w:rPr>
                <w:i w:val="0"/>
                <w:iCs w:val="0"/>
                <w:color w:val="000000"/>
                <w:sz w:val="32"/>
                <w:szCs w:val="32"/>
              </w:rPr>
              <w:t>省政府其他有关部门，省辖市人民政府</w:t>
            </w:r>
            <w:r>
              <w:t xml:space="preserve"> </w:t>
            </w:r>
          </w:p>
        </w:tc>
      </w:tr>
      <w:tr w14:paraId="2240A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2CA9AA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4900EF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统筹全省社会救助</w:t>
            </w:r>
            <w:r>
              <w:rPr>
                <w:i w:val="0"/>
                <w:iCs w:val="0"/>
                <w:color w:val="000000"/>
                <w:sz w:val="32"/>
                <w:szCs w:val="32"/>
              </w:rPr>
              <w:br w:type="textWrapping"/>
            </w:r>
            <w:r>
              <w:rPr>
                <w:i w:val="0"/>
                <w:iCs w:val="0"/>
                <w:color w:val="000000"/>
                <w:sz w:val="32"/>
                <w:szCs w:val="32"/>
              </w:rPr>
              <w:t>体系建设</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67D7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省民政厅、编办、发展改革委、财</w:t>
            </w:r>
            <w:r>
              <w:rPr>
                <w:i w:val="0"/>
                <w:iCs w:val="0"/>
                <w:color w:val="000000"/>
                <w:sz w:val="32"/>
                <w:szCs w:val="32"/>
              </w:rPr>
              <w:br w:type="textWrapping"/>
            </w:r>
            <w:r>
              <w:rPr>
                <w:i w:val="0"/>
                <w:iCs w:val="0"/>
                <w:color w:val="000000"/>
                <w:sz w:val="32"/>
                <w:szCs w:val="32"/>
              </w:rPr>
              <w:t>政厅、卫生计生委、教育厅、住房</w:t>
            </w:r>
            <w:r>
              <w:rPr>
                <w:i w:val="0"/>
                <w:iCs w:val="0"/>
                <w:color w:val="000000"/>
                <w:sz w:val="32"/>
                <w:szCs w:val="32"/>
              </w:rPr>
              <w:br w:type="textWrapping"/>
            </w:r>
            <w:r>
              <w:rPr>
                <w:i w:val="0"/>
                <w:iCs w:val="0"/>
                <w:color w:val="000000"/>
                <w:sz w:val="32"/>
                <w:szCs w:val="32"/>
              </w:rPr>
              <w:t>城乡建设厅、人力资源社会保障厅</w:t>
            </w:r>
            <w:r>
              <w:t xml:space="preserve"> </w:t>
            </w:r>
          </w:p>
        </w:tc>
      </w:tr>
    </w:tbl>
    <w:p w14:paraId="57D8DD7B">
      <w:pPr>
        <w:rPr>
          <w:vanish/>
          <w:sz w:val="24"/>
          <w:szCs w:val="24"/>
        </w:rPr>
      </w:pPr>
    </w:p>
    <w:tbl>
      <w:tblPr>
        <w:tblW w:w="9058" w:type="dxa"/>
        <w:tblCellSpacing w:w="1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02"/>
        <w:gridCol w:w="2906"/>
        <w:gridCol w:w="5850"/>
      </w:tblGrid>
      <w:tr w14:paraId="1C57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5"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0C7318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3</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45493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研究制定村(居）</w:t>
            </w:r>
            <w:r>
              <w:rPr>
                <w:i w:val="0"/>
                <w:iCs w:val="0"/>
                <w:color w:val="000000"/>
                <w:sz w:val="32"/>
                <w:szCs w:val="32"/>
              </w:rPr>
              <w:br w:type="textWrapping"/>
            </w:r>
            <w:r>
              <w:rPr>
                <w:i w:val="0"/>
                <w:iCs w:val="0"/>
                <w:color w:val="000000"/>
                <w:sz w:val="32"/>
                <w:szCs w:val="32"/>
              </w:rPr>
              <w:t>民委员会协助做好</w:t>
            </w:r>
            <w:r>
              <w:rPr>
                <w:i w:val="0"/>
                <w:iCs w:val="0"/>
                <w:color w:val="000000"/>
                <w:sz w:val="32"/>
                <w:szCs w:val="32"/>
              </w:rPr>
              <w:br w:type="textWrapping"/>
            </w:r>
            <w:r>
              <w:rPr>
                <w:i w:val="0"/>
                <w:iCs w:val="0"/>
                <w:color w:val="000000"/>
                <w:sz w:val="32"/>
                <w:szCs w:val="32"/>
              </w:rPr>
              <w:t>有关社会救助工作</w:t>
            </w:r>
            <w:r>
              <w:rPr>
                <w:i w:val="0"/>
                <w:iCs w:val="0"/>
                <w:color w:val="000000"/>
                <w:sz w:val="32"/>
                <w:szCs w:val="32"/>
              </w:rPr>
              <w:br w:type="textWrapping"/>
            </w:r>
            <w:r>
              <w:rPr>
                <w:i w:val="0"/>
                <w:iCs w:val="0"/>
                <w:color w:val="000000"/>
                <w:sz w:val="32"/>
                <w:szCs w:val="32"/>
              </w:rPr>
              <w:t>的指导意见</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B836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省民政厅、省政府其他有关部门，</w:t>
            </w:r>
            <w:r>
              <w:rPr>
                <w:i w:val="0"/>
                <w:iCs w:val="0"/>
                <w:color w:val="000000"/>
                <w:sz w:val="32"/>
                <w:szCs w:val="32"/>
              </w:rPr>
              <w:br w:type="textWrapping"/>
            </w:r>
            <w:r>
              <w:rPr>
                <w:i w:val="0"/>
                <w:iCs w:val="0"/>
                <w:color w:val="000000"/>
                <w:sz w:val="32"/>
                <w:szCs w:val="32"/>
              </w:rPr>
              <w:t>省辖市、省直管县(市）人民政府</w:t>
            </w:r>
            <w:r>
              <w:t xml:space="preserve"> </w:t>
            </w:r>
          </w:p>
        </w:tc>
      </w:tr>
      <w:tr w14:paraId="01087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76C989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4</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DE11B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将社会救助纳入国</w:t>
            </w:r>
            <w:r>
              <w:rPr>
                <w:i w:val="0"/>
                <w:iCs w:val="0"/>
                <w:color w:val="000000"/>
                <w:sz w:val="32"/>
                <w:szCs w:val="32"/>
              </w:rPr>
              <w:br w:type="textWrapping"/>
            </w:r>
            <w:r>
              <w:rPr>
                <w:i w:val="0"/>
                <w:iCs w:val="0"/>
                <w:color w:val="000000"/>
                <w:sz w:val="32"/>
                <w:szCs w:val="32"/>
              </w:rPr>
              <w:t>民经济和社会发展</w:t>
            </w:r>
            <w:r>
              <w:rPr>
                <w:i w:val="0"/>
                <w:iCs w:val="0"/>
                <w:color w:val="000000"/>
                <w:sz w:val="32"/>
                <w:szCs w:val="32"/>
              </w:rPr>
              <w:br w:type="textWrapping"/>
            </w:r>
            <w:r>
              <w:rPr>
                <w:i w:val="0"/>
                <w:iCs w:val="0"/>
                <w:color w:val="000000"/>
                <w:sz w:val="32"/>
                <w:szCs w:val="32"/>
              </w:rPr>
              <w:t>规划</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4FC94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省发展改革委、省政府其他有关部</w:t>
            </w:r>
            <w:r>
              <w:rPr>
                <w:i w:val="0"/>
                <w:iCs w:val="0"/>
                <w:color w:val="000000"/>
                <w:sz w:val="32"/>
                <w:szCs w:val="32"/>
              </w:rPr>
              <w:br w:type="textWrapping"/>
            </w:r>
            <w:r>
              <w:rPr>
                <w:i w:val="0"/>
                <w:iCs w:val="0"/>
                <w:color w:val="000000"/>
                <w:sz w:val="32"/>
                <w:szCs w:val="32"/>
              </w:rPr>
              <w:t>门，省辖市、省直管县(市）人民政府</w:t>
            </w:r>
            <w:r>
              <w:t xml:space="preserve"> </w:t>
            </w:r>
          </w:p>
        </w:tc>
      </w:tr>
      <w:tr w14:paraId="05F12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87"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3B1B56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5</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186A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建立健全政府领</w:t>
            </w:r>
            <w:r>
              <w:rPr>
                <w:i w:val="0"/>
                <w:iCs w:val="0"/>
                <w:color w:val="000000"/>
                <w:sz w:val="32"/>
                <w:szCs w:val="32"/>
              </w:rPr>
              <w:br w:type="textWrapping"/>
            </w:r>
            <w:r>
              <w:rPr>
                <w:i w:val="0"/>
                <w:iCs w:val="0"/>
                <w:color w:val="000000"/>
                <w:sz w:val="32"/>
                <w:szCs w:val="32"/>
              </w:rPr>
              <w:t>导、民政部门牵</w:t>
            </w:r>
            <w:r>
              <w:rPr>
                <w:i w:val="0"/>
                <w:iCs w:val="0"/>
                <w:color w:val="000000"/>
                <w:sz w:val="32"/>
                <w:szCs w:val="32"/>
              </w:rPr>
              <w:br w:type="textWrapping"/>
            </w:r>
            <w:r>
              <w:rPr>
                <w:i w:val="0"/>
                <w:iCs w:val="0"/>
                <w:color w:val="000000"/>
                <w:sz w:val="32"/>
                <w:szCs w:val="32"/>
              </w:rPr>
              <w:t>头、有关部门配</w:t>
            </w:r>
            <w:r>
              <w:rPr>
                <w:i w:val="0"/>
                <w:iCs w:val="0"/>
                <w:color w:val="000000"/>
                <w:sz w:val="32"/>
                <w:szCs w:val="32"/>
              </w:rPr>
              <w:br w:type="textWrapping"/>
            </w:r>
            <w:r>
              <w:rPr>
                <w:i w:val="0"/>
                <w:iCs w:val="0"/>
                <w:color w:val="000000"/>
                <w:sz w:val="32"/>
                <w:szCs w:val="32"/>
              </w:rPr>
              <w:t>合、社会力量参与</w:t>
            </w:r>
            <w:r>
              <w:rPr>
                <w:i w:val="0"/>
                <w:iCs w:val="0"/>
                <w:color w:val="000000"/>
                <w:sz w:val="32"/>
                <w:szCs w:val="32"/>
              </w:rPr>
              <w:br w:type="textWrapping"/>
            </w:r>
            <w:r>
              <w:rPr>
                <w:i w:val="0"/>
                <w:iCs w:val="0"/>
                <w:color w:val="000000"/>
                <w:sz w:val="32"/>
                <w:szCs w:val="32"/>
              </w:rPr>
              <w:t>的社会救助工作协</w:t>
            </w:r>
            <w:r>
              <w:rPr>
                <w:i w:val="0"/>
                <w:iCs w:val="0"/>
                <w:color w:val="000000"/>
                <w:sz w:val="32"/>
                <w:szCs w:val="32"/>
              </w:rPr>
              <w:br w:type="textWrapping"/>
            </w:r>
            <w:r>
              <w:rPr>
                <w:i w:val="0"/>
                <w:iCs w:val="0"/>
                <w:color w:val="000000"/>
                <w:sz w:val="32"/>
                <w:szCs w:val="32"/>
              </w:rPr>
              <w:t>调机制</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CE5C2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省民政厅、卫生计生委、教育厅、</w:t>
            </w:r>
            <w:r>
              <w:rPr>
                <w:i w:val="0"/>
                <w:iCs w:val="0"/>
                <w:color w:val="000000"/>
                <w:sz w:val="32"/>
                <w:szCs w:val="32"/>
              </w:rPr>
              <w:br w:type="textWrapping"/>
            </w:r>
            <w:r>
              <w:rPr>
                <w:i w:val="0"/>
                <w:iCs w:val="0"/>
                <w:color w:val="000000"/>
                <w:sz w:val="32"/>
                <w:szCs w:val="32"/>
              </w:rPr>
              <w:t>住房城乡建设厅、人力资源社会保</w:t>
            </w:r>
            <w:r>
              <w:rPr>
                <w:i w:val="0"/>
                <w:iCs w:val="0"/>
                <w:color w:val="000000"/>
                <w:sz w:val="32"/>
                <w:szCs w:val="32"/>
              </w:rPr>
              <w:br w:type="textWrapping"/>
            </w:r>
            <w:r>
              <w:rPr>
                <w:i w:val="0"/>
                <w:iCs w:val="0"/>
                <w:color w:val="000000"/>
                <w:sz w:val="32"/>
                <w:szCs w:val="32"/>
              </w:rPr>
              <w:t>障厅、省政府其他有关部门，省辖</w:t>
            </w:r>
            <w:r>
              <w:rPr>
                <w:i w:val="0"/>
                <w:iCs w:val="0"/>
                <w:color w:val="000000"/>
                <w:sz w:val="32"/>
                <w:szCs w:val="32"/>
              </w:rPr>
              <w:br w:type="textWrapping"/>
            </w:r>
            <w:r>
              <w:rPr>
                <w:i w:val="0"/>
                <w:iCs w:val="0"/>
                <w:color w:val="000000"/>
                <w:sz w:val="32"/>
                <w:szCs w:val="32"/>
              </w:rPr>
              <w:t>市、省直管县(市）人民政府</w:t>
            </w:r>
            <w:r>
              <w:t xml:space="preserve"> </w:t>
            </w:r>
          </w:p>
        </w:tc>
      </w:tr>
      <w:tr w14:paraId="75D11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5"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5CFE26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6</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8825C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将政府安排的社会</w:t>
            </w:r>
            <w:r>
              <w:rPr>
                <w:i w:val="0"/>
                <w:iCs w:val="0"/>
                <w:color w:val="000000"/>
                <w:sz w:val="32"/>
                <w:szCs w:val="32"/>
              </w:rPr>
              <w:br w:type="textWrapping"/>
            </w:r>
            <w:r>
              <w:rPr>
                <w:i w:val="0"/>
                <w:iCs w:val="0"/>
                <w:color w:val="000000"/>
                <w:sz w:val="32"/>
                <w:szCs w:val="32"/>
              </w:rPr>
              <w:t>救助资金和社会救</w:t>
            </w:r>
            <w:r>
              <w:rPr>
                <w:i w:val="0"/>
                <w:iCs w:val="0"/>
                <w:color w:val="000000"/>
                <w:sz w:val="32"/>
                <w:szCs w:val="32"/>
              </w:rPr>
              <w:br w:type="textWrapping"/>
            </w:r>
            <w:r>
              <w:rPr>
                <w:i w:val="0"/>
                <w:iCs w:val="0"/>
                <w:color w:val="000000"/>
                <w:sz w:val="32"/>
                <w:szCs w:val="32"/>
              </w:rPr>
              <w:t>助工作经费纳入财</w:t>
            </w:r>
            <w:r>
              <w:rPr>
                <w:i w:val="0"/>
                <w:iCs w:val="0"/>
                <w:color w:val="000000"/>
                <w:sz w:val="32"/>
                <w:szCs w:val="32"/>
              </w:rPr>
              <w:br w:type="textWrapping"/>
            </w:r>
            <w:r>
              <w:rPr>
                <w:i w:val="0"/>
                <w:iCs w:val="0"/>
                <w:color w:val="000000"/>
                <w:sz w:val="32"/>
                <w:szCs w:val="32"/>
              </w:rPr>
              <w:t>政预算</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396EF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省财政厅、民政厅、卫生计生委、</w:t>
            </w:r>
            <w:r>
              <w:rPr>
                <w:i w:val="0"/>
                <w:iCs w:val="0"/>
                <w:color w:val="000000"/>
                <w:sz w:val="32"/>
                <w:szCs w:val="32"/>
              </w:rPr>
              <w:br w:type="textWrapping"/>
            </w:r>
            <w:r>
              <w:rPr>
                <w:i w:val="0"/>
                <w:iCs w:val="0"/>
                <w:color w:val="000000"/>
                <w:sz w:val="32"/>
                <w:szCs w:val="32"/>
              </w:rPr>
              <w:t>教育厅、住房城乡建设厅、人力资</w:t>
            </w:r>
            <w:r>
              <w:rPr>
                <w:i w:val="0"/>
                <w:iCs w:val="0"/>
                <w:color w:val="000000"/>
                <w:sz w:val="32"/>
                <w:szCs w:val="32"/>
              </w:rPr>
              <w:br w:type="textWrapping"/>
            </w:r>
            <w:r>
              <w:rPr>
                <w:i w:val="0"/>
                <w:iCs w:val="0"/>
                <w:color w:val="000000"/>
                <w:sz w:val="32"/>
                <w:szCs w:val="32"/>
              </w:rPr>
              <w:t>源社会保障厅，省辖市、省直管县</w:t>
            </w:r>
            <w:r>
              <w:rPr>
                <w:i w:val="0"/>
                <w:iCs w:val="0"/>
                <w:color w:val="000000"/>
                <w:sz w:val="32"/>
                <w:szCs w:val="32"/>
              </w:rPr>
              <w:br w:type="textWrapping"/>
            </w:r>
            <w:r>
              <w:rPr>
                <w:i w:val="0"/>
                <w:iCs w:val="0"/>
                <w:color w:val="000000"/>
                <w:sz w:val="32"/>
                <w:szCs w:val="32"/>
              </w:rPr>
              <w:t>(市)人民政府</w:t>
            </w:r>
            <w:r>
              <w:t xml:space="preserve"> </w:t>
            </w:r>
          </w:p>
        </w:tc>
      </w:tr>
      <w:tr w14:paraId="061CF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2B0B98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7</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E0210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制定完善社会救助</w:t>
            </w:r>
            <w:r>
              <w:rPr>
                <w:i w:val="0"/>
                <w:iCs w:val="0"/>
                <w:color w:val="000000"/>
                <w:sz w:val="32"/>
                <w:szCs w:val="32"/>
              </w:rPr>
              <w:br w:type="textWrapping"/>
            </w:r>
            <w:r>
              <w:rPr>
                <w:i w:val="0"/>
                <w:iCs w:val="0"/>
                <w:color w:val="000000"/>
                <w:sz w:val="32"/>
                <w:szCs w:val="32"/>
              </w:rPr>
              <w:t>资金管理办法，加</w:t>
            </w:r>
            <w:r>
              <w:rPr>
                <w:i w:val="0"/>
                <w:iCs w:val="0"/>
                <w:color w:val="000000"/>
                <w:sz w:val="32"/>
                <w:szCs w:val="32"/>
              </w:rPr>
              <w:br w:type="textWrapping"/>
            </w:r>
            <w:r>
              <w:rPr>
                <w:i w:val="0"/>
                <w:iCs w:val="0"/>
                <w:color w:val="000000"/>
                <w:sz w:val="32"/>
                <w:szCs w:val="32"/>
              </w:rPr>
              <w:t>强管理</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9012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省财政厅、省政府其他有关部门，</w:t>
            </w:r>
            <w:r>
              <w:rPr>
                <w:i w:val="0"/>
                <w:iCs w:val="0"/>
                <w:color w:val="000000"/>
                <w:sz w:val="32"/>
                <w:szCs w:val="32"/>
              </w:rPr>
              <w:br w:type="textWrapping"/>
            </w:r>
            <w:r>
              <w:rPr>
                <w:i w:val="0"/>
                <w:iCs w:val="0"/>
                <w:color w:val="000000"/>
                <w:sz w:val="32"/>
                <w:szCs w:val="32"/>
              </w:rPr>
              <w:t>省辖市、省直管县(市）人民政府</w:t>
            </w:r>
            <w:r>
              <w:t xml:space="preserve"> </w:t>
            </w:r>
          </w:p>
        </w:tc>
      </w:tr>
      <w:tr w14:paraId="2A69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5FFDD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8</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09C557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建立互通互联、资</w:t>
            </w:r>
            <w:r>
              <w:rPr>
                <w:i w:val="0"/>
                <w:iCs w:val="0"/>
                <w:color w:val="000000"/>
                <w:sz w:val="32"/>
                <w:szCs w:val="32"/>
              </w:rPr>
              <w:br w:type="textWrapping"/>
            </w:r>
            <w:r>
              <w:rPr>
                <w:i w:val="0"/>
                <w:iCs w:val="0"/>
                <w:color w:val="000000"/>
                <w:sz w:val="32"/>
                <w:szCs w:val="32"/>
              </w:rPr>
              <w:t>源共享的社会救</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BD1A1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省民政厅、发展改革委、财政厅、</w:t>
            </w:r>
            <w:r>
              <w:rPr>
                <w:i w:val="0"/>
                <w:iCs w:val="0"/>
                <w:color w:val="000000"/>
                <w:sz w:val="32"/>
                <w:szCs w:val="32"/>
              </w:rPr>
              <w:br w:type="textWrapping"/>
            </w:r>
            <w:r>
              <w:rPr>
                <w:i w:val="0"/>
                <w:iCs w:val="0"/>
                <w:color w:val="000000"/>
                <w:sz w:val="32"/>
                <w:szCs w:val="32"/>
              </w:rPr>
              <w:t>工业和信息化委、卫生计生委、教</w:t>
            </w:r>
            <w:r>
              <w:rPr>
                <w:i w:val="0"/>
                <w:iCs w:val="0"/>
                <w:color w:val="000000"/>
                <w:sz w:val="32"/>
                <w:szCs w:val="32"/>
              </w:rPr>
              <w:br w:type="textWrapping"/>
            </w:r>
            <w:r>
              <w:rPr>
                <w:i w:val="0"/>
                <w:iCs w:val="0"/>
                <w:color w:val="000000"/>
                <w:sz w:val="32"/>
                <w:szCs w:val="32"/>
              </w:rPr>
              <w:t>育厅、住房城乡建设厅、人力资源</w:t>
            </w:r>
          </w:p>
        </w:tc>
      </w:tr>
    </w:tbl>
    <w:p w14:paraId="157FB0C1">
      <w:pPr>
        <w:rPr>
          <w:vanish/>
          <w:sz w:val="24"/>
          <w:szCs w:val="24"/>
        </w:rPr>
      </w:pPr>
    </w:p>
    <w:tbl>
      <w:tblPr>
        <w:tblW w:w="9058" w:type="dxa"/>
        <w:tblCellSpacing w:w="1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94"/>
        <w:gridCol w:w="3000"/>
        <w:gridCol w:w="5564"/>
      </w:tblGrid>
      <w:tr w14:paraId="282B7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60"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3E09E8A9">
            <w:pPr>
              <w:rPr>
                <w:rFonts w:hint="eastAsia" w:ascii="宋体"/>
                <w:sz w:val="24"/>
                <w:szCs w:val="24"/>
              </w:rPr>
            </w:pPr>
          </w:p>
        </w:tc>
        <w:tc>
          <w:tcPr>
            <w:tcW w:w="0" w:type="auto"/>
            <w:tcBorders>
              <w:top w:val="nil"/>
              <w:left w:val="nil"/>
              <w:bottom w:val="single" w:color="000000" w:sz="8" w:space="0"/>
              <w:right w:val="single" w:color="000000" w:sz="8" w:space="0"/>
            </w:tcBorders>
            <w:shd w:val="clear" w:color="auto" w:fill="FFFFFF"/>
            <w:vAlign w:val="center"/>
          </w:tcPr>
          <w:p w14:paraId="49C43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助</w:t>
            </w:r>
            <w:r>
              <w:rPr>
                <w:i w:val="0"/>
                <w:iCs w:val="0"/>
                <w:color w:val="000000"/>
                <w:sz w:val="32"/>
                <w:szCs w:val="32"/>
              </w:rPr>
              <w:br w:type="textWrapping"/>
            </w:r>
            <w:r>
              <w:rPr>
                <w:i w:val="0"/>
                <w:iCs w:val="0"/>
                <w:color w:val="000000"/>
                <w:sz w:val="32"/>
                <w:szCs w:val="32"/>
              </w:rPr>
              <w:t>管理信息系统</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527A8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社会保障厅，省辖市、省直管县</w:t>
            </w:r>
            <w:r>
              <w:rPr>
                <w:i w:val="0"/>
                <w:iCs w:val="0"/>
                <w:color w:val="000000"/>
                <w:sz w:val="32"/>
                <w:szCs w:val="32"/>
              </w:rPr>
              <w:br w:type="textWrapping"/>
            </w:r>
            <w:r>
              <w:rPr>
                <w:i w:val="0"/>
                <w:iCs w:val="0"/>
                <w:color w:val="000000"/>
                <w:sz w:val="32"/>
                <w:szCs w:val="32"/>
              </w:rPr>
              <w:t>(市)人民政府</w:t>
            </w:r>
            <w:r>
              <w:t xml:space="preserve"> </w:t>
            </w:r>
          </w:p>
        </w:tc>
      </w:tr>
      <w:tr w14:paraId="4C00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5"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70E65E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9</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0EF32A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研究制定最低生活</w:t>
            </w:r>
            <w:r>
              <w:rPr>
                <w:i w:val="0"/>
                <w:iCs w:val="0"/>
                <w:color w:val="000000"/>
                <w:sz w:val="32"/>
                <w:szCs w:val="32"/>
              </w:rPr>
              <w:br w:type="textWrapping"/>
            </w:r>
            <w:r>
              <w:rPr>
                <w:i w:val="0"/>
                <w:iCs w:val="0"/>
                <w:color w:val="000000"/>
                <w:sz w:val="32"/>
                <w:szCs w:val="32"/>
              </w:rPr>
              <w:t>保障家庭收入状</w:t>
            </w:r>
            <w:r>
              <w:rPr>
                <w:i w:val="0"/>
                <w:iCs w:val="0"/>
                <w:color w:val="000000"/>
                <w:sz w:val="32"/>
                <w:szCs w:val="32"/>
              </w:rPr>
              <w:br w:type="textWrapping"/>
            </w:r>
            <w:r>
              <w:rPr>
                <w:i w:val="0"/>
                <w:iCs w:val="0"/>
                <w:color w:val="000000"/>
                <w:sz w:val="32"/>
                <w:szCs w:val="32"/>
              </w:rPr>
              <w:t>况、财产状况认定</w:t>
            </w:r>
            <w:r>
              <w:rPr>
                <w:i w:val="0"/>
                <w:iCs w:val="0"/>
                <w:color w:val="000000"/>
                <w:sz w:val="32"/>
                <w:szCs w:val="32"/>
              </w:rPr>
              <w:br w:type="textWrapping"/>
            </w:r>
            <w:r>
              <w:rPr>
                <w:i w:val="0"/>
                <w:iCs w:val="0"/>
                <w:color w:val="000000"/>
                <w:sz w:val="32"/>
                <w:szCs w:val="32"/>
              </w:rPr>
              <w:t>办法</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3E5655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省民政厅、省政府其他有关部门，</w:t>
            </w:r>
            <w:r>
              <w:rPr>
                <w:i w:val="0"/>
                <w:iCs w:val="0"/>
                <w:color w:val="000000"/>
                <w:sz w:val="32"/>
                <w:szCs w:val="32"/>
              </w:rPr>
              <w:br w:type="textWrapping"/>
            </w:r>
            <w:r>
              <w:rPr>
                <w:i w:val="0"/>
                <w:iCs w:val="0"/>
                <w:color w:val="000000"/>
                <w:sz w:val="32"/>
                <w:szCs w:val="32"/>
              </w:rPr>
              <w:t>省辖市、省直管县(市）人民政府</w:t>
            </w:r>
            <w:r>
              <w:t xml:space="preserve"> </w:t>
            </w:r>
          </w:p>
        </w:tc>
      </w:tr>
      <w:tr w14:paraId="4469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096D3A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10</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406D4A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完善实施特困人员</w:t>
            </w:r>
            <w:r>
              <w:rPr>
                <w:i w:val="0"/>
                <w:iCs w:val="0"/>
                <w:color w:val="000000"/>
                <w:sz w:val="32"/>
                <w:szCs w:val="32"/>
              </w:rPr>
              <w:br w:type="textWrapping"/>
            </w:r>
            <w:r>
              <w:rPr>
                <w:i w:val="0"/>
                <w:iCs w:val="0"/>
                <w:color w:val="000000"/>
                <w:sz w:val="32"/>
                <w:szCs w:val="32"/>
              </w:rPr>
              <w:t>供养制度的具体</w:t>
            </w:r>
            <w:r>
              <w:rPr>
                <w:i w:val="0"/>
                <w:iCs w:val="0"/>
                <w:color w:val="000000"/>
                <w:sz w:val="32"/>
                <w:szCs w:val="32"/>
              </w:rPr>
              <w:br w:type="textWrapping"/>
            </w:r>
            <w:r>
              <w:rPr>
                <w:i w:val="0"/>
                <w:iCs w:val="0"/>
                <w:color w:val="000000"/>
                <w:sz w:val="32"/>
                <w:szCs w:val="32"/>
              </w:rPr>
              <w:t>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EB03D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省民政厅、省政府其他有关部门，</w:t>
            </w:r>
            <w:r>
              <w:rPr>
                <w:i w:val="0"/>
                <w:iCs w:val="0"/>
                <w:color w:val="000000"/>
                <w:sz w:val="32"/>
                <w:szCs w:val="32"/>
              </w:rPr>
              <w:br w:type="textWrapping"/>
            </w:r>
            <w:r>
              <w:rPr>
                <w:i w:val="0"/>
                <w:iCs w:val="0"/>
                <w:color w:val="000000"/>
                <w:sz w:val="32"/>
                <w:szCs w:val="32"/>
              </w:rPr>
              <w:t>省辖市、省直管县(市）人民政府</w:t>
            </w:r>
            <w:r>
              <w:t xml:space="preserve"> </w:t>
            </w:r>
          </w:p>
        </w:tc>
      </w:tr>
      <w:tr w14:paraId="6C3FA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267"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3E8DB5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11</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48D5E0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规划、建设自然灾</w:t>
            </w:r>
            <w:r>
              <w:rPr>
                <w:i w:val="0"/>
                <w:iCs w:val="0"/>
                <w:color w:val="000000"/>
                <w:sz w:val="32"/>
                <w:szCs w:val="32"/>
              </w:rPr>
              <w:br w:type="textWrapping"/>
            </w:r>
            <w:r>
              <w:rPr>
                <w:i w:val="0"/>
                <w:iCs w:val="0"/>
                <w:color w:val="000000"/>
                <w:sz w:val="32"/>
                <w:szCs w:val="32"/>
              </w:rPr>
              <w:t>害救助物资储备</w:t>
            </w:r>
            <w:r>
              <w:rPr>
                <w:i w:val="0"/>
                <w:iCs w:val="0"/>
                <w:color w:val="000000"/>
                <w:sz w:val="32"/>
                <w:szCs w:val="32"/>
              </w:rPr>
              <w:br w:type="textWrapping"/>
            </w:r>
            <w:r>
              <w:rPr>
                <w:i w:val="0"/>
                <w:iCs w:val="0"/>
                <w:color w:val="000000"/>
                <w:sz w:val="32"/>
                <w:szCs w:val="32"/>
              </w:rPr>
              <w:t>库，保障救助物资</w:t>
            </w:r>
            <w:r>
              <w:rPr>
                <w:i w:val="0"/>
                <w:iCs w:val="0"/>
                <w:color w:val="000000"/>
                <w:sz w:val="32"/>
                <w:szCs w:val="32"/>
              </w:rPr>
              <w:br w:type="textWrapping"/>
            </w:r>
            <w:r>
              <w:rPr>
                <w:i w:val="0"/>
                <w:iCs w:val="0"/>
                <w:color w:val="000000"/>
                <w:sz w:val="32"/>
                <w:szCs w:val="32"/>
              </w:rPr>
              <w:t>供应</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E07B6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省发展改革委、民政厅、财政厅、</w:t>
            </w:r>
            <w:r>
              <w:rPr>
                <w:i w:val="0"/>
                <w:iCs w:val="0"/>
                <w:color w:val="000000"/>
                <w:sz w:val="32"/>
                <w:szCs w:val="32"/>
              </w:rPr>
              <w:br w:type="textWrapping"/>
            </w:r>
            <w:r>
              <w:rPr>
                <w:i w:val="0"/>
                <w:iCs w:val="0"/>
                <w:color w:val="000000"/>
                <w:sz w:val="32"/>
                <w:szCs w:val="32"/>
              </w:rPr>
              <w:t>农业厅、国土资源厅、环保厅，省</w:t>
            </w:r>
            <w:r>
              <w:rPr>
                <w:i w:val="0"/>
                <w:iCs w:val="0"/>
                <w:color w:val="000000"/>
                <w:sz w:val="32"/>
                <w:szCs w:val="32"/>
              </w:rPr>
              <w:br w:type="textWrapping"/>
            </w:r>
            <w:r>
              <w:rPr>
                <w:i w:val="0"/>
                <w:iCs w:val="0"/>
                <w:color w:val="000000"/>
                <w:sz w:val="32"/>
                <w:szCs w:val="32"/>
              </w:rPr>
              <w:t>辖市、省直管县(市）人民政府</w:t>
            </w:r>
            <w:r>
              <w:t xml:space="preserve"> </w:t>
            </w:r>
          </w:p>
        </w:tc>
      </w:tr>
      <w:tr w14:paraId="2CDB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76"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5173B7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12</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C7243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研究制定自然灾害</w:t>
            </w:r>
            <w:r>
              <w:rPr>
                <w:i w:val="0"/>
                <w:iCs w:val="0"/>
                <w:color w:val="000000"/>
                <w:sz w:val="32"/>
                <w:szCs w:val="32"/>
              </w:rPr>
              <w:br w:type="textWrapping"/>
            </w:r>
            <w:r>
              <w:rPr>
                <w:i w:val="0"/>
                <w:iCs w:val="0"/>
                <w:color w:val="000000"/>
                <w:sz w:val="32"/>
                <w:szCs w:val="32"/>
              </w:rPr>
              <w:t>损失情况评估、核</w:t>
            </w:r>
            <w:r>
              <w:rPr>
                <w:i w:val="0"/>
                <w:iCs w:val="0"/>
                <w:color w:val="000000"/>
                <w:sz w:val="32"/>
                <w:szCs w:val="32"/>
              </w:rPr>
              <w:br w:type="textWrapping"/>
            </w:r>
            <w:r>
              <w:rPr>
                <w:i w:val="0"/>
                <w:iCs w:val="0"/>
                <w:color w:val="000000"/>
                <w:sz w:val="32"/>
                <w:szCs w:val="32"/>
              </w:rPr>
              <w:t>定办法，规范自然</w:t>
            </w:r>
            <w:r>
              <w:rPr>
                <w:i w:val="0"/>
                <w:iCs w:val="0"/>
                <w:color w:val="000000"/>
                <w:sz w:val="32"/>
                <w:szCs w:val="32"/>
              </w:rPr>
              <w:br w:type="textWrapping"/>
            </w:r>
            <w:r>
              <w:rPr>
                <w:i w:val="0"/>
                <w:iCs w:val="0"/>
                <w:color w:val="000000"/>
                <w:sz w:val="32"/>
                <w:szCs w:val="32"/>
              </w:rPr>
              <w:t>灾害信息发布机制</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E309A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省民政厅、财政厅、交通运输厅、</w:t>
            </w:r>
            <w:r>
              <w:rPr>
                <w:i w:val="0"/>
                <w:iCs w:val="0"/>
                <w:color w:val="000000"/>
                <w:sz w:val="32"/>
                <w:szCs w:val="32"/>
              </w:rPr>
              <w:br w:type="textWrapping"/>
            </w:r>
            <w:r>
              <w:rPr>
                <w:i w:val="0"/>
                <w:iCs w:val="0"/>
                <w:color w:val="000000"/>
                <w:sz w:val="32"/>
                <w:szCs w:val="32"/>
              </w:rPr>
              <w:t>农业厅、国土资源厅、水利厅、地</w:t>
            </w:r>
            <w:r>
              <w:rPr>
                <w:i w:val="0"/>
                <w:iCs w:val="0"/>
                <w:color w:val="000000"/>
                <w:sz w:val="32"/>
                <w:szCs w:val="32"/>
              </w:rPr>
              <w:br w:type="textWrapping"/>
            </w:r>
            <w:r>
              <w:rPr>
                <w:i w:val="0"/>
                <w:iCs w:val="0"/>
                <w:color w:val="000000"/>
                <w:sz w:val="32"/>
                <w:szCs w:val="32"/>
              </w:rPr>
              <w:t>震局、气象局、统计局、省政府其</w:t>
            </w:r>
            <w:r>
              <w:rPr>
                <w:i w:val="0"/>
                <w:iCs w:val="0"/>
                <w:color w:val="000000"/>
                <w:sz w:val="32"/>
                <w:szCs w:val="32"/>
              </w:rPr>
              <w:br w:type="textWrapping"/>
            </w:r>
            <w:r>
              <w:rPr>
                <w:i w:val="0"/>
                <w:iCs w:val="0"/>
                <w:color w:val="000000"/>
                <w:sz w:val="32"/>
                <w:szCs w:val="32"/>
              </w:rPr>
              <w:t>他有关部门，省辖市、省直管县</w:t>
            </w:r>
            <w:r>
              <w:rPr>
                <w:i w:val="0"/>
                <w:iCs w:val="0"/>
                <w:color w:val="000000"/>
                <w:sz w:val="32"/>
                <w:szCs w:val="32"/>
              </w:rPr>
              <w:br w:type="textWrapping"/>
            </w:r>
            <w:r>
              <w:rPr>
                <w:i w:val="0"/>
                <w:iCs w:val="0"/>
                <w:color w:val="000000"/>
                <w:sz w:val="32"/>
                <w:szCs w:val="32"/>
              </w:rPr>
              <w:t>(市)人民政府</w:t>
            </w:r>
            <w:r>
              <w:t xml:space="preserve"> </w:t>
            </w:r>
          </w:p>
        </w:tc>
      </w:tr>
      <w:tr w14:paraId="56B5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5F6B93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13</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117B4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完善实施医疗救助</w:t>
            </w:r>
            <w:r>
              <w:rPr>
                <w:i w:val="0"/>
                <w:iCs w:val="0"/>
                <w:color w:val="000000"/>
                <w:sz w:val="32"/>
                <w:szCs w:val="32"/>
              </w:rPr>
              <w:br w:type="textWrapping"/>
            </w:r>
            <w:r>
              <w:rPr>
                <w:i w:val="0"/>
                <w:iCs w:val="0"/>
                <w:color w:val="000000"/>
                <w:sz w:val="32"/>
                <w:szCs w:val="32"/>
              </w:rPr>
              <w:t>制度的具体措施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3F58F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省民政厅、财政厅、卫生计生委、</w:t>
            </w:r>
            <w:r>
              <w:rPr>
                <w:i w:val="0"/>
                <w:iCs w:val="0"/>
                <w:color w:val="000000"/>
                <w:sz w:val="32"/>
                <w:szCs w:val="32"/>
              </w:rPr>
              <w:br w:type="textWrapping"/>
            </w:r>
            <w:r>
              <w:rPr>
                <w:i w:val="0"/>
                <w:iCs w:val="0"/>
                <w:color w:val="000000"/>
                <w:sz w:val="32"/>
                <w:szCs w:val="32"/>
              </w:rPr>
              <w:t>省政府其他有关部门，省辖市、省</w:t>
            </w:r>
            <w:r>
              <w:rPr>
                <w:i w:val="0"/>
                <w:iCs w:val="0"/>
                <w:color w:val="000000"/>
                <w:sz w:val="32"/>
                <w:szCs w:val="32"/>
              </w:rPr>
              <w:br w:type="textWrapping"/>
            </w:r>
            <w:r>
              <w:rPr>
                <w:i w:val="0"/>
                <w:iCs w:val="0"/>
                <w:color w:val="000000"/>
                <w:sz w:val="32"/>
                <w:szCs w:val="32"/>
              </w:rPr>
              <w:t>直管县(市）人民政府</w:t>
            </w:r>
            <w:r>
              <w:t xml:space="preserve"> </w:t>
            </w:r>
          </w:p>
        </w:tc>
      </w:tr>
    </w:tbl>
    <w:p w14:paraId="538BA57D">
      <w:pPr>
        <w:rPr>
          <w:vanish/>
          <w:sz w:val="24"/>
          <w:szCs w:val="24"/>
        </w:rPr>
      </w:pPr>
    </w:p>
    <w:tbl>
      <w:tblPr>
        <w:tblW w:w="9058" w:type="dxa"/>
        <w:tblCellSpacing w:w="1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72"/>
        <w:gridCol w:w="2850"/>
        <w:gridCol w:w="5736"/>
      </w:tblGrid>
      <w:tr w14:paraId="724A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5"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2599A9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14</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0BEF0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建立健全医疗救助</w:t>
            </w:r>
            <w:r>
              <w:rPr>
                <w:i w:val="0"/>
                <w:iCs w:val="0"/>
                <w:color w:val="000000"/>
                <w:sz w:val="32"/>
                <w:szCs w:val="32"/>
              </w:rPr>
              <w:br w:type="textWrapping"/>
            </w:r>
            <w:r>
              <w:rPr>
                <w:i w:val="0"/>
                <w:iCs w:val="0"/>
                <w:color w:val="000000"/>
                <w:sz w:val="32"/>
                <w:szCs w:val="32"/>
              </w:rPr>
              <w:t>与基本医疗保险、</w:t>
            </w:r>
            <w:r>
              <w:rPr>
                <w:i w:val="0"/>
                <w:iCs w:val="0"/>
                <w:color w:val="000000"/>
                <w:sz w:val="32"/>
                <w:szCs w:val="32"/>
              </w:rPr>
              <w:br w:type="textWrapping"/>
            </w:r>
            <w:r>
              <w:rPr>
                <w:i w:val="0"/>
                <w:iCs w:val="0"/>
                <w:color w:val="000000"/>
                <w:sz w:val="32"/>
                <w:szCs w:val="32"/>
              </w:rPr>
              <w:t>大病保险相衔接的</w:t>
            </w:r>
            <w:r>
              <w:rPr>
                <w:i w:val="0"/>
                <w:iCs w:val="0"/>
                <w:color w:val="000000"/>
                <w:sz w:val="32"/>
                <w:szCs w:val="32"/>
              </w:rPr>
              <w:br w:type="textWrapping"/>
            </w:r>
            <w:r>
              <w:rPr>
                <w:i w:val="0"/>
                <w:iCs w:val="0"/>
                <w:color w:val="000000"/>
                <w:sz w:val="32"/>
                <w:szCs w:val="32"/>
              </w:rPr>
              <w:t>医疗费用结算机制</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E2B06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省民政厅、发展改革委、财政厅、</w:t>
            </w:r>
            <w:r>
              <w:rPr>
                <w:i w:val="0"/>
                <w:iCs w:val="0"/>
                <w:color w:val="000000"/>
                <w:sz w:val="32"/>
                <w:szCs w:val="32"/>
              </w:rPr>
              <w:br w:type="textWrapping"/>
            </w:r>
            <w:r>
              <w:rPr>
                <w:i w:val="0"/>
                <w:iCs w:val="0"/>
                <w:color w:val="000000"/>
                <w:sz w:val="32"/>
                <w:szCs w:val="32"/>
              </w:rPr>
              <w:t>人力资源社会保障厅、卫生计生委</w:t>
            </w:r>
            <w:r>
              <w:t xml:space="preserve"> </w:t>
            </w:r>
          </w:p>
        </w:tc>
      </w:tr>
      <w:tr w14:paraId="76541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49DAF8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15</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B76F3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指导各地完善实施</w:t>
            </w:r>
            <w:r>
              <w:rPr>
                <w:i w:val="0"/>
                <w:iCs w:val="0"/>
                <w:color w:val="000000"/>
                <w:sz w:val="32"/>
                <w:szCs w:val="32"/>
              </w:rPr>
              <w:br w:type="textWrapping"/>
            </w:r>
            <w:r>
              <w:rPr>
                <w:i w:val="0"/>
                <w:iCs w:val="0"/>
                <w:color w:val="000000"/>
                <w:sz w:val="32"/>
                <w:szCs w:val="32"/>
              </w:rPr>
              <w:t>疾病应急救助制度</w:t>
            </w:r>
            <w:r>
              <w:rPr>
                <w:i w:val="0"/>
                <w:iCs w:val="0"/>
                <w:color w:val="000000"/>
                <w:sz w:val="32"/>
                <w:szCs w:val="32"/>
              </w:rPr>
              <w:br w:type="textWrapping"/>
            </w:r>
            <w:r>
              <w:rPr>
                <w:i w:val="0"/>
                <w:iCs w:val="0"/>
                <w:color w:val="000000"/>
                <w:sz w:val="32"/>
                <w:szCs w:val="32"/>
              </w:rPr>
              <w:t>的具体措施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97740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省卫生计生委、省政府其他有关部</w:t>
            </w:r>
            <w:r>
              <w:rPr>
                <w:i w:val="0"/>
                <w:iCs w:val="0"/>
                <w:color w:val="000000"/>
                <w:sz w:val="32"/>
                <w:szCs w:val="32"/>
              </w:rPr>
              <w:br w:type="textWrapping"/>
            </w:r>
            <w:r>
              <w:rPr>
                <w:i w:val="0"/>
                <w:iCs w:val="0"/>
                <w:color w:val="000000"/>
                <w:sz w:val="32"/>
                <w:szCs w:val="32"/>
              </w:rPr>
              <w:t>门，省辖市、省直管县(市）人民</w:t>
            </w:r>
            <w:r>
              <w:rPr>
                <w:i w:val="0"/>
                <w:iCs w:val="0"/>
                <w:color w:val="000000"/>
                <w:sz w:val="32"/>
                <w:szCs w:val="32"/>
              </w:rPr>
              <w:br w:type="textWrapping"/>
            </w:r>
            <w:r>
              <w:rPr>
                <w:i w:val="0"/>
                <w:iCs w:val="0"/>
                <w:color w:val="000000"/>
                <w:sz w:val="32"/>
                <w:szCs w:val="32"/>
              </w:rPr>
              <w:t>政府</w:t>
            </w:r>
            <w:r>
              <w:t xml:space="preserve"> </w:t>
            </w:r>
          </w:p>
        </w:tc>
      </w:tr>
      <w:tr w14:paraId="78D7E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1326BB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16</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046A08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完善实施教育救助</w:t>
            </w:r>
            <w:r>
              <w:rPr>
                <w:i w:val="0"/>
                <w:iCs w:val="0"/>
                <w:color w:val="000000"/>
                <w:sz w:val="32"/>
                <w:szCs w:val="32"/>
              </w:rPr>
              <w:br w:type="textWrapping"/>
            </w:r>
            <w:r>
              <w:rPr>
                <w:i w:val="0"/>
                <w:iCs w:val="0"/>
                <w:color w:val="000000"/>
                <w:sz w:val="32"/>
                <w:szCs w:val="32"/>
              </w:rPr>
              <w:t>制度的具体措施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1C146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省教育厅、财政厅、民政厅、省政</w:t>
            </w:r>
            <w:r>
              <w:rPr>
                <w:i w:val="0"/>
                <w:iCs w:val="0"/>
                <w:color w:val="000000"/>
                <w:sz w:val="32"/>
                <w:szCs w:val="32"/>
              </w:rPr>
              <w:br w:type="textWrapping"/>
            </w:r>
            <w:r>
              <w:rPr>
                <w:i w:val="0"/>
                <w:iCs w:val="0"/>
                <w:color w:val="000000"/>
                <w:sz w:val="32"/>
                <w:szCs w:val="32"/>
              </w:rPr>
              <w:t>府其他有关部门，省辖市、省直管</w:t>
            </w:r>
            <w:r>
              <w:rPr>
                <w:i w:val="0"/>
                <w:iCs w:val="0"/>
                <w:color w:val="000000"/>
                <w:sz w:val="32"/>
                <w:szCs w:val="32"/>
              </w:rPr>
              <w:br w:type="textWrapping"/>
            </w:r>
            <w:r>
              <w:rPr>
                <w:i w:val="0"/>
                <w:iCs w:val="0"/>
                <w:color w:val="000000"/>
                <w:sz w:val="32"/>
                <w:szCs w:val="32"/>
              </w:rPr>
              <w:t>县(市）人民政府</w:t>
            </w:r>
            <w:r>
              <w:t xml:space="preserve"> </w:t>
            </w:r>
          </w:p>
        </w:tc>
      </w:tr>
      <w:tr w14:paraId="23EB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77"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17DDE8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17</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7A83E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完善实施住房救助</w:t>
            </w:r>
            <w:r>
              <w:rPr>
                <w:i w:val="0"/>
                <w:iCs w:val="0"/>
                <w:color w:val="000000"/>
                <w:sz w:val="32"/>
                <w:szCs w:val="32"/>
              </w:rPr>
              <w:br w:type="textWrapping"/>
            </w:r>
            <w:r>
              <w:rPr>
                <w:i w:val="0"/>
                <w:iCs w:val="0"/>
                <w:color w:val="000000"/>
                <w:sz w:val="32"/>
                <w:szCs w:val="32"/>
              </w:rPr>
              <w:t>制度的具体措施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082D7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省住房城乡建设厅、财政厅、民政</w:t>
            </w:r>
            <w:r>
              <w:rPr>
                <w:i w:val="0"/>
                <w:iCs w:val="0"/>
                <w:color w:val="000000"/>
                <w:sz w:val="32"/>
                <w:szCs w:val="32"/>
              </w:rPr>
              <w:br w:type="textWrapping"/>
            </w:r>
            <w:r>
              <w:rPr>
                <w:i w:val="0"/>
                <w:iCs w:val="0"/>
                <w:color w:val="000000"/>
                <w:sz w:val="32"/>
                <w:szCs w:val="32"/>
              </w:rPr>
              <w:t>厅，省辖市、省直管县(市）人民政府</w:t>
            </w:r>
            <w:r>
              <w:t xml:space="preserve"> </w:t>
            </w:r>
          </w:p>
        </w:tc>
      </w:tr>
      <w:tr w14:paraId="199D3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0D4AE3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18</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76988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完善实施就业救助</w:t>
            </w:r>
            <w:r>
              <w:rPr>
                <w:i w:val="0"/>
                <w:iCs w:val="0"/>
                <w:color w:val="000000"/>
                <w:sz w:val="32"/>
                <w:szCs w:val="32"/>
              </w:rPr>
              <w:br w:type="textWrapping"/>
            </w:r>
            <w:r>
              <w:rPr>
                <w:i w:val="0"/>
                <w:iCs w:val="0"/>
                <w:color w:val="000000"/>
                <w:sz w:val="32"/>
                <w:szCs w:val="32"/>
              </w:rPr>
              <w:t>政策措施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F804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省人力资源社会保障厅、财政厅、</w:t>
            </w:r>
            <w:r>
              <w:rPr>
                <w:i w:val="0"/>
                <w:iCs w:val="0"/>
                <w:color w:val="000000"/>
                <w:sz w:val="32"/>
                <w:szCs w:val="32"/>
              </w:rPr>
              <w:br w:type="textWrapping"/>
            </w:r>
            <w:r>
              <w:rPr>
                <w:i w:val="0"/>
                <w:iCs w:val="0"/>
                <w:color w:val="000000"/>
                <w:sz w:val="32"/>
                <w:szCs w:val="32"/>
              </w:rPr>
              <w:t>民政厅，省辖市、省直管县(市）</w:t>
            </w:r>
            <w:r>
              <w:rPr>
                <w:i w:val="0"/>
                <w:iCs w:val="0"/>
                <w:color w:val="000000"/>
                <w:sz w:val="32"/>
                <w:szCs w:val="32"/>
              </w:rPr>
              <w:br w:type="textWrapping"/>
            </w:r>
            <w:r>
              <w:rPr>
                <w:i w:val="0"/>
                <w:iCs w:val="0"/>
                <w:color w:val="000000"/>
                <w:sz w:val="32"/>
                <w:szCs w:val="32"/>
              </w:rPr>
              <w:t>人民政府</w:t>
            </w:r>
            <w:r>
              <w:t xml:space="preserve"> </w:t>
            </w:r>
          </w:p>
        </w:tc>
      </w:tr>
      <w:tr w14:paraId="451B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7E7727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19</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476D6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完善实施临时救助</w:t>
            </w:r>
            <w:r>
              <w:rPr>
                <w:i w:val="0"/>
                <w:iCs w:val="0"/>
                <w:color w:val="000000"/>
                <w:sz w:val="32"/>
                <w:szCs w:val="32"/>
              </w:rPr>
              <w:br w:type="textWrapping"/>
            </w:r>
            <w:r>
              <w:rPr>
                <w:i w:val="0"/>
                <w:iCs w:val="0"/>
                <w:color w:val="000000"/>
                <w:sz w:val="32"/>
                <w:szCs w:val="32"/>
              </w:rPr>
              <w:t>制度的具体措施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1BB7A0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省民政厅、财政厅、省政府其他有</w:t>
            </w:r>
            <w:r>
              <w:rPr>
                <w:i w:val="0"/>
                <w:iCs w:val="0"/>
                <w:color w:val="000000"/>
                <w:sz w:val="32"/>
                <w:szCs w:val="32"/>
              </w:rPr>
              <w:br w:type="textWrapping"/>
            </w:r>
            <w:r>
              <w:rPr>
                <w:i w:val="0"/>
                <w:iCs w:val="0"/>
                <w:color w:val="000000"/>
                <w:sz w:val="32"/>
                <w:szCs w:val="32"/>
              </w:rPr>
              <w:t>关部门，省辖市、省直管县(市）</w:t>
            </w:r>
            <w:r>
              <w:rPr>
                <w:i w:val="0"/>
                <w:iCs w:val="0"/>
                <w:color w:val="000000"/>
                <w:sz w:val="32"/>
                <w:szCs w:val="32"/>
              </w:rPr>
              <w:br w:type="textWrapping"/>
            </w:r>
            <w:r>
              <w:rPr>
                <w:i w:val="0"/>
                <w:iCs w:val="0"/>
                <w:color w:val="000000"/>
                <w:sz w:val="32"/>
                <w:szCs w:val="32"/>
              </w:rPr>
              <w:t>人民政府</w:t>
            </w:r>
            <w:r>
              <w:t xml:space="preserve"> </w:t>
            </w:r>
          </w:p>
        </w:tc>
      </w:tr>
      <w:tr w14:paraId="26A08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04666DC6">
            <w:pPr>
              <w:rPr>
                <w:rFonts w:hint="eastAsia" w:ascii="宋体"/>
                <w:sz w:val="24"/>
                <w:szCs w:val="24"/>
              </w:rPr>
            </w:pPr>
          </w:p>
        </w:tc>
        <w:tc>
          <w:tcPr>
            <w:tcW w:w="0" w:type="auto"/>
            <w:tcBorders>
              <w:top w:val="nil"/>
              <w:left w:val="nil"/>
              <w:bottom w:val="single" w:color="000000" w:sz="8" w:space="0"/>
              <w:right w:val="single" w:color="000000" w:sz="8" w:space="0"/>
            </w:tcBorders>
            <w:shd w:val="clear" w:color="auto" w:fill="FFFFFF"/>
            <w:vAlign w:val="center"/>
          </w:tcPr>
          <w:p w14:paraId="454B44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完善对生活无着的</w:t>
            </w:r>
            <w:r>
              <w:rPr>
                <w:i w:val="0"/>
                <w:iCs w:val="0"/>
                <w:color w:val="000000"/>
                <w:sz w:val="32"/>
                <w:szCs w:val="32"/>
              </w:rPr>
              <w:br w:type="textWrapping"/>
            </w:r>
            <w:r>
              <w:rPr>
                <w:i w:val="0"/>
                <w:iCs w:val="0"/>
                <w:color w:val="000000"/>
                <w:sz w:val="32"/>
                <w:szCs w:val="32"/>
              </w:rPr>
              <w:t>流浪乞讨人员提供</w:t>
            </w:r>
          </w:p>
        </w:tc>
        <w:tc>
          <w:tcPr>
            <w:tcW w:w="0" w:type="auto"/>
            <w:tcBorders>
              <w:top w:val="nil"/>
              <w:left w:val="nil"/>
              <w:bottom w:val="single" w:color="000000" w:sz="8" w:space="0"/>
              <w:right w:val="single" w:color="000000" w:sz="8" w:space="0"/>
            </w:tcBorders>
            <w:shd w:val="clear" w:color="auto" w:fill="FFFFFF"/>
            <w:vAlign w:val="center"/>
          </w:tcPr>
          <w:p w14:paraId="3D3B32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省民政厅、省政府其他有关部门，</w:t>
            </w:r>
            <w:r>
              <w:rPr>
                <w:i w:val="0"/>
                <w:iCs w:val="0"/>
                <w:color w:val="000000"/>
                <w:sz w:val="32"/>
                <w:szCs w:val="32"/>
              </w:rPr>
              <w:br w:type="textWrapping"/>
            </w:r>
            <w:r>
              <w:rPr>
                <w:i w:val="0"/>
                <w:iCs w:val="0"/>
                <w:color w:val="000000"/>
                <w:sz w:val="32"/>
                <w:szCs w:val="32"/>
              </w:rPr>
              <w:t>省辖市、省直管县(市）人民政府</w:t>
            </w:r>
            <w:r>
              <w:t xml:space="preserve"> </w:t>
            </w:r>
          </w:p>
        </w:tc>
      </w:tr>
    </w:tbl>
    <w:p w14:paraId="68A7ADB2">
      <w:pPr>
        <w:rPr>
          <w:vanish/>
          <w:sz w:val="24"/>
          <w:szCs w:val="24"/>
        </w:rPr>
      </w:pPr>
    </w:p>
    <w:tbl>
      <w:tblPr>
        <w:tblW w:w="9058" w:type="dxa"/>
        <w:tblCellSpacing w:w="1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46"/>
        <w:gridCol w:w="2676"/>
        <w:gridCol w:w="5936"/>
      </w:tblGrid>
      <w:tr w14:paraId="033C1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60"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417D9C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20</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30FB1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临时食宿、疾病救</w:t>
            </w:r>
            <w:r>
              <w:rPr>
                <w:i w:val="0"/>
                <w:iCs w:val="0"/>
                <w:color w:val="000000"/>
                <w:sz w:val="32"/>
                <w:szCs w:val="32"/>
              </w:rPr>
              <w:br w:type="textWrapping"/>
            </w:r>
            <w:r>
              <w:rPr>
                <w:i w:val="0"/>
                <w:iCs w:val="0"/>
                <w:color w:val="000000"/>
                <w:sz w:val="32"/>
                <w:szCs w:val="32"/>
              </w:rPr>
              <w:t>治、协助返回等救</w:t>
            </w:r>
            <w:r>
              <w:rPr>
                <w:i w:val="0"/>
                <w:iCs w:val="0"/>
                <w:color w:val="000000"/>
                <w:sz w:val="32"/>
                <w:szCs w:val="32"/>
              </w:rPr>
              <w:br w:type="textWrapping"/>
            </w:r>
            <w:r>
              <w:rPr>
                <w:i w:val="0"/>
                <w:iCs w:val="0"/>
                <w:color w:val="000000"/>
                <w:sz w:val="32"/>
                <w:szCs w:val="32"/>
              </w:rPr>
              <w:t>助措施</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B2B2E0E">
            <w:pPr>
              <w:rPr>
                <w:rFonts w:hint="eastAsia" w:ascii="宋体"/>
                <w:sz w:val="24"/>
                <w:szCs w:val="24"/>
              </w:rPr>
            </w:pPr>
          </w:p>
        </w:tc>
      </w:tr>
      <w:tr w14:paraId="0FF9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76"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709CD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21</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0F4638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完善鼓励社会力量</w:t>
            </w:r>
            <w:r>
              <w:rPr>
                <w:i w:val="0"/>
                <w:iCs w:val="0"/>
                <w:color w:val="000000"/>
                <w:sz w:val="32"/>
                <w:szCs w:val="32"/>
              </w:rPr>
              <w:br w:type="textWrapping"/>
            </w:r>
            <w:r>
              <w:rPr>
                <w:i w:val="0"/>
                <w:iCs w:val="0"/>
                <w:color w:val="000000"/>
                <w:sz w:val="32"/>
                <w:szCs w:val="32"/>
              </w:rPr>
              <w:t>参与社会救助的财</w:t>
            </w:r>
            <w:r>
              <w:rPr>
                <w:i w:val="0"/>
                <w:iCs w:val="0"/>
                <w:color w:val="000000"/>
                <w:sz w:val="32"/>
                <w:szCs w:val="32"/>
              </w:rPr>
              <w:br w:type="textWrapping"/>
            </w:r>
            <w:r>
              <w:rPr>
                <w:i w:val="0"/>
                <w:iCs w:val="0"/>
                <w:color w:val="000000"/>
                <w:sz w:val="32"/>
                <w:szCs w:val="32"/>
              </w:rPr>
              <w:t>政补贴、税收优</w:t>
            </w:r>
            <w:r>
              <w:rPr>
                <w:i w:val="0"/>
                <w:iCs w:val="0"/>
                <w:color w:val="000000"/>
                <w:sz w:val="32"/>
                <w:szCs w:val="32"/>
              </w:rPr>
              <w:br w:type="textWrapping"/>
            </w:r>
            <w:r>
              <w:rPr>
                <w:i w:val="0"/>
                <w:iCs w:val="0"/>
                <w:color w:val="000000"/>
                <w:sz w:val="32"/>
                <w:szCs w:val="32"/>
              </w:rPr>
              <w:t>惠、费用减免等支</w:t>
            </w:r>
            <w:r>
              <w:rPr>
                <w:i w:val="0"/>
                <w:iCs w:val="0"/>
                <w:color w:val="000000"/>
                <w:sz w:val="32"/>
                <w:szCs w:val="32"/>
              </w:rPr>
              <w:br w:type="textWrapping"/>
            </w:r>
            <w:r>
              <w:rPr>
                <w:i w:val="0"/>
                <w:iCs w:val="0"/>
                <w:color w:val="000000"/>
                <w:sz w:val="32"/>
                <w:szCs w:val="32"/>
              </w:rPr>
              <w:t>持政策</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4F10C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省财政厅、民政厅、国税局、地税</w:t>
            </w:r>
            <w:r>
              <w:rPr>
                <w:i w:val="0"/>
                <w:iCs w:val="0"/>
                <w:color w:val="000000"/>
                <w:sz w:val="32"/>
                <w:szCs w:val="32"/>
              </w:rPr>
              <w:br w:type="textWrapping"/>
            </w:r>
            <w:r>
              <w:rPr>
                <w:i w:val="0"/>
                <w:iCs w:val="0"/>
                <w:color w:val="000000"/>
                <w:sz w:val="32"/>
                <w:szCs w:val="32"/>
              </w:rPr>
              <w:t>局、总工会、残联、省政府其他有关部门</w:t>
            </w:r>
            <w:r>
              <w:t xml:space="preserve"> </w:t>
            </w:r>
          </w:p>
        </w:tc>
      </w:tr>
      <w:tr w14:paraId="3D38D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54"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73A80C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22</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F559F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健全社会力量参与</w:t>
            </w:r>
            <w:r>
              <w:rPr>
                <w:i w:val="0"/>
                <w:iCs w:val="0"/>
                <w:color w:val="000000"/>
                <w:sz w:val="32"/>
                <w:szCs w:val="32"/>
              </w:rPr>
              <w:br w:type="textWrapping"/>
            </w:r>
            <w:r>
              <w:rPr>
                <w:i w:val="0"/>
                <w:iCs w:val="0"/>
                <w:color w:val="000000"/>
                <w:sz w:val="32"/>
                <w:szCs w:val="32"/>
              </w:rPr>
              <w:t>社会救助的机制和</w:t>
            </w:r>
            <w:r>
              <w:rPr>
                <w:i w:val="0"/>
                <w:iCs w:val="0"/>
                <w:color w:val="000000"/>
                <w:sz w:val="32"/>
                <w:szCs w:val="32"/>
              </w:rPr>
              <w:br w:type="textWrapping"/>
            </w:r>
            <w:r>
              <w:rPr>
                <w:i w:val="0"/>
                <w:iCs w:val="0"/>
                <w:color w:val="000000"/>
                <w:sz w:val="32"/>
                <w:szCs w:val="32"/>
              </w:rPr>
              <w:t>渠道</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3245C0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省民政厅、财政厅、卫生计生委、</w:t>
            </w:r>
            <w:r>
              <w:rPr>
                <w:i w:val="0"/>
                <w:iCs w:val="0"/>
                <w:color w:val="000000"/>
                <w:sz w:val="32"/>
                <w:szCs w:val="32"/>
              </w:rPr>
              <w:br w:type="textWrapping"/>
            </w:r>
            <w:r>
              <w:rPr>
                <w:i w:val="0"/>
                <w:iCs w:val="0"/>
                <w:color w:val="000000"/>
                <w:sz w:val="32"/>
                <w:szCs w:val="32"/>
              </w:rPr>
              <w:t>教育厅、住房城乡建设厅、人力资</w:t>
            </w:r>
            <w:r>
              <w:rPr>
                <w:i w:val="0"/>
                <w:iCs w:val="0"/>
                <w:color w:val="000000"/>
                <w:sz w:val="32"/>
                <w:szCs w:val="32"/>
              </w:rPr>
              <w:br w:type="textWrapping"/>
            </w:r>
            <w:r>
              <w:rPr>
                <w:i w:val="0"/>
                <w:iCs w:val="0"/>
                <w:color w:val="000000"/>
                <w:sz w:val="32"/>
                <w:szCs w:val="32"/>
              </w:rPr>
              <w:t>源社会保障厅、总工会、残联、省</w:t>
            </w:r>
            <w:r>
              <w:rPr>
                <w:i w:val="0"/>
                <w:iCs w:val="0"/>
                <w:color w:val="000000"/>
                <w:sz w:val="32"/>
                <w:szCs w:val="32"/>
              </w:rPr>
              <w:br w:type="textWrapping"/>
            </w:r>
            <w:r>
              <w:rPr>
                <w:i w:val="0"/>
                <w:iCs w:val="0"/>
                <w:color w:val="000000"/>
                <w:sz w:val="32"/>
                <w:szCs w:val="32"/>
              </w:rPr>
              <w:t>政府其他有关部门</w:t>
            </w:r>
            <w:r>
              <w:t xml:space="preserve"> </w:t>
            </w:r>
          </w:p>
        </w:tc>
      </w:tr>
      <w:tr w14:paraId="3586B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5"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25B710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23</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2EF0A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加强对社会救助工</w:t>
            </w:r>
            <w:r>
              <w:rPr>
                <w:i w:val="0"/>
                <w:iCs w:val="0"/>
                <w:color w:val="000000"/>
                <w:sz w:val="32"/>
                <w:szCs w:val="32"/>
              </w:rPr>
              <w:br w:type="textWrapping"/>
            </w:r>
            <w:r>
              <w:rPr>
                <w:i w:val="0"/>
                <w:iCs w:val="0"/>
                <w:color w:val="000000"/>
                <w:sz w:val="32"/>
                <w:szCs w:val="32"/>
              </w:rPr>
              <w:t>作的监督检查，完</w:t>
            </w:r>
            <w:r>
              <w:rPr>
                <w:i w:val="0"/>
                <w:iCs w:val="0"/>
                <w:color w:val="000000"/>
                <w:sz w:val="32"/>
                <w:szCs w:val="32"/>
              </w:rPr>
              <w:br w:type="textWrapping"/>
            </w:r>
            <w:r>
              <w:rPr>
                <w:i w:val="0"/>
                <w:iCs w:val="0"/>
                <w:color w:val="000000"/>
                <w:sz w:val="32"/>
                <w:szCs w:val="32"/>
              </w:rPr>
              <w:t>善监督管理制度</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45F376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省民政厅、卫生计生委、教育厅、</w:t>
            </w:r>
            <w:r>
              <w:rPr>
                <w:i w:val="0"/>
                <w:iCs w:val="0"/>
                <w:color w:val="000000"/>
                <w:sz w:val="32"/>
                <w:szCs w:val="32"/>
              </w:rPr>
              <w:br w:type="textWrapping"/>
            </w:r>
            <w:r>
              <w:rPr>
                <w:i w:val="0"/>
                <w:iCs w:val="0"/>
                <w:color w:val="000000"/>
                <w:sz w:val="32"/>
                <w:szCs w:val="32"/>
              </w:rPr>
              <w:t>住房城乡建设厅、人力资源社会保</w:t>
            </w:r>
            <w:r>
              <w:rPr>
                <w:i w:val="0"/>
                <w:iCs w:val="0"/>
                <w:color w:val="000000"/>
                <w:sz w:val="32"/>
                <w:szCs w:val="32"/>
              </w:rPr>
              <w:br w:type="textWrapping"/>
            </w:r>
            <w:r>
              <w:rPr>
                <w:i w:val="0"/>
                <w:iCs w:val="0"/>
                <w:color w:val="000000"/>
                <w:sz w:val="32"/>
                <w:szCs w:val="32"/>
              </w:rPr>
              <w:t>障厅、财政厅、审计厅，省辖市、</w:t>
            </w:r>
            <w:r>
              <w:rPr>
                <w:i w:val="0"/>
                <w:iCs w:val="0"/>
                <w:color w:val="000000"/>
                <w:sz w:val="32"/>
                <w:szCs w:val="32"/>
              </w:rPr>
              <w:br w:type="textWrapping"/>
            </w:r>
            <w:r>
              <w:rPr>
                <w:i w:val="0"/>
                <w:iCs w:val="0"/>
                <w:color w:val="000000"/>
                <w:sz w:val="32"/>
                <w:szCs w:val="32"/>
              </w:rPr>
              <w:t>省直管县(市）人民政府</w:t>
            </w:r>
            <w:r>
              <w:t xml:space="preserve"> </w:t>
            </w:r>
          </w:p>
        </w:tc>
      </w:tr>
      <w:tr w14:paraId="77AE8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7AAE2F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24</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A5082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建立申请和已获得</w:t>
            </w:r>
            <w:r>
              <w:rPr>
                <w:i w:val="0"/>
                <w:iCs w:val="0"/>
                <w:color w:val="000000"/>
                <w:sz w:val="32"/>
                <w:szCs w:val="32"/>
              </w:rPr>
              <w:br w:type="textWrapping"/>
            </w:r>
            <w:r>
              <w:rPr>
                <w:i w:val="0"/>
                <w:iCs w:val="0"/>
                <w:color w:val="000000"/>
                <w:sz w:val="32"/>
                <w:szCs w:val="32"/>
              </w:rPr>
              <w:t>社会救助家庭收入</w:t>
            </w:r>
            <w:r>
              <w:rPr>
                <w:i w:val="0"/>
                <w:iCs w:val="0"/>
                <w:color w:val="000000"/>
                <w:sz w:val="32"/>
                <w:szCs w:val="32"/>
              </w:rPr>
              <w:br w:type="textWrapping"/>
            </w:r>
            <w:r>
              <w:rPr>
                <w:i w:val="0"/>
                <w:iCs w:val="0"/>
                <w:color w:val="000000"/>
                <w:sz w:val="32"/>
                <w:szCs w:val="32"/>
              </w:rPr>
              <w:t>状况、财产状况查</w:t>
            </w:r>
            <w:r>
              <w:rPr>
                <w:i w:val="0"/>
                <w:iCs w:val="0"/>
                <w:color w:val="000000"/>
                <w:sz w:val="32"/>
                <w:szCs w:val="32"/>
              </w:rPr>
              <w:br w:type="textWrapping"/>
            </w:r>
            <w:r>
              <w:rPr>
                <w:i w:val="0"/>
                <w:iCs w:val="0"/>
                <w:color w:val="000000"/>
                <w:sz w:val="32"/>
                <w:szCs w:val="32"/>
              </w:rPr>
              <w:t>询、核对机制，申</w:t>
            </w:r>
            <w:r>
              <w:rPr>
                <w:i w:val="0"/>
                <w:iCs w:val="0"/>
                <w:color w:val="000000"/>
                <w:sz w:val="32"/>
                <w:szCs w:val="32"/>
              </w:rPr>
              <w:br w:type="textWrapping"/>
            </w:r>
            <w:r>
              <w:rPr>
                <w:i w:val="0"/>
                <w:iCs w:val="0"/>
                <w:color w:val="000000"/>
                <w:sz w:val="32"/>
                <w:szCs w:val="32"/>
              </w:rPr>
              <w:t>请和已获得社会救</w:t>
            </w:r>
            <w:r>
              <w:rPr>
                <w:i w:val="0"/>
                <w:iCs w:val="0"/>
                <w:color w:val="000000"/>
                <w:sz w:val="32"/>
                <w:szCs w:val="32"/>
              </w:rPr>
              <w:br w:type="textWrapping"/>
            </w:r>
            <w:r>
              <w:rPr>
                <w:i w:val="0"/>
                <w:iCs w:val="0"/>
                <w:color w:val="000000"/>
                <w:sz w:val="32"/>
                <w:szCs w:val="32"/>
              </w:rPr>
              <w:t>助家庭经济状况</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2444A7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省民政厅、发展改革委、公安厅、</w:t>
            </w:r>
            <w:r>
              <w:rPr>
                <w:i w:val="0"/>
                <w:iCs w:val="0"/>
                <w:color w:val="000000"/>
                <w:sz w:val="32"/>
                <w:szCs w:val="32"/>
              </w:rPr>
              <w:br w:type="textWrapping"/>
            </w:r>
            <w:r>
              <w:rPr>
                <w:i w:val="0"/>
                <w:iCs w:val="0"/>
                <w:color w:val="000000"/>
                <w:sz w:val="32"/>
                <w:szCs w:val="32"/>
              </w:rPr>
              <w:t>财政厅、工业和信息化委、国土资</w:t>
            </w:r>
            <w:r>
              <w:rPr>
                <w:i w:val="0"/>
                <w:iCs w:val="0"/>
                <w:color w:val="000000"/>
                <w:sz w:val="32"/>
                <w:szCs w:val="32"/>
              </w:rPr>
              <w:br w:type="textWrapping"/>
            </w:r>
            <w:r>
              <w:rPr>
                <w:i w:val="0"/>
                <w:iCs w:val="0"/>
                <w:color w:val="000000"/>
                <w:sz w:val="32"/>
                <w:szCs w:val="32"/>
              </w:rPr>
              <w:t>源厅、交通运输厅、卫生计生委、</w:t>
            </w:r>
            <w:r>
              <w:rPr>
                <w:i w:val="0"/>
                <w:iCs w:val="0"/>
                <w:color w:val="000000"/>
                <w:sz w:val="32"/>
                <w:szCs w:val="32"/>
              </w:rPr>
              <w:br w:type="textWrapping"/>
            </w:r>
            <w:r>
              <w:rPr>
                <w:i w:val="0"/>
                <w:iCs w:val="0"/>
                <w:color w:val="000000"/>
                <w:sz w:val="32"/>
                <w:szCs w:val="32"/>
              </w:rPr>
              <w:t>住房城乡建设厅、人力资源社会保</w:t>
            </w:r>
            <w:r>
              <w:rPr>
                <w:i w:val="0"/>
                <w:iCs w:val="0"/>
                <w:color w:val="000000"/>
                <w:sz w:val="32"/>
                <w:szCs w:val="32"/>
              </w:rPr>
              <w:br w:type="textWrapping"/>
            </w:r>
            <w:r>
              <w:rPr>
                <w:i w:val="0"/>
                <w:iCs w:val="0"/>
                <w:color w:val="000000"/>
                <w:sz w:val="32"/>
                <w:szCs w:val="32"/>
              </w:rPr>
              <w:t>障厅、人行郑州中心支行、国税局、</w:t>
            </w:r>
            <w:r>
              <w:rPr>
                <w:i w:val="0"/>
                <w:iCs w:val="0"/>
                <w:color w:val="000000"/>
                <w:sz w:val="32"/>
                <w:szCs w:val="32"/>
              </w:rPr>
              <w:br w:type="textWrapping"/>
            </w:r>
            <w:r>
              <w:rPr>
                <w:i w:val="0"/>
                <w:iCs w:val="0"/>
                <w:color w:val="000000"/>
                <w:sz w:val="32"/>
                <w:szCs w:val="32"/>
              </w:rPr>
              <w:t>地税局、工商局、河南银监局、证</w:t>
            </w:r>
            <w:r>
              <w:rPr>
                <w:i w:val="0"/>
                <w:iCs w:val="0"/>
                <w:color w:val="000000"/>
                <w:sz w:val="32"/>
                <w:szCs w:val="32"/>
              </w:rPr>
              <w:br w:type="textWrapping"/>
            </w:r>
            <w:r>
              <w:rPr>
                <w:i w:val="0"/>
                <w:iCs w:val="0"/>
                <w:color w:val="000000"/>
                <w:sz w:val="32"/>
                <w:szCs w:val="32"/>
              </w:rPr>
              <w:t>监局、保监局，省辖市、省直管县</w:t>
            </w:r>
            <w:r>
              <w:rPr>
                <w:i w:val="0"/>
                <w:iCs w:val="0"/>
                <w:color w:val="000000"/>
                <w:sz w:val="32"/>
                <w:szCs w:val="32"/>
              </w:rPr>
              <w:br w:type="textWrapping"/>
            </w:r>
            <w:r>
              <w:rPr>
                <w:i w:val="0"/>
                <w:iCs w:val="0"/>
                <w:color w:val="000000"/>
                <w:sz w:val="32"/>
                <w:szCs w:val="32"/>
              </w:rPr>
              <w:t>(市)人民政府</w:t>
            </w:r>
            <w:r>
              <w:t xml:space="preserve"> </w:t>
            </w:r>
          </w:p>
        </w:tc>
      </w:tr>
    </w:tbl>
    <w:p w14:paraId="5AE54D66">
      <w:pPr>
        <w:rPr>
          <w:vanish/>
          <w:sz w:val="24"/>
          <w:szCs w:val="24"/>
        </w:rPr>
      </w:pPr>
    </w:p>
    <w:tbl>
      <w:tblPr>
        <w:tblW w:w="9058" w:type="dxa"/>
        <w:tblCellSpacing w:w="1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94"/>
        <w:gridCol w:w="3000"/>
        <w:gridCol w:w="5564"/>
      </w:tblGrid>
      <w:tr w14:paraId="2AC8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19178D3C">
            <w:pPr>
              <w:rPr>
                <w:rFonts w:hint="eastAsia" w:ascii="宋体"/>
                <w:sz w:val="24"/>
                <w:szCs w:val="24"/>
              </w:rPr>
            </w:pPr>
          </w:p>
        </w:tc>
        <w:tc>
          <w:tcPr>
            <w:tcW w:w="0" w:type="auto"/>
            <w:tcBorders>
              <w:top w:val="nil"/>
              <w:left w:val="nil"/>
              <w:bottom w:val="single" w:color="000000" w:sz="8" w:space="0"/>
              <w:right w:val="single" w:color="000000" w:sz="8" w:space="0"/>
            </w:tcBorders>
            <w:shd w:val="clear" w:color="auto" w:fill="FFFFFF"/>
            <w:vAlign w:val="center"/>
          </w:tcPr>
          <w:p w14:paraId="68049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信</w:t>
            </w:r>
            <w:r>
              <w:rPr>
                <w:i w:val="0"/>
                <w:iCs w:val="0"/>
                <w:color w:val="000000"/>
                <w:sz w:val="32"/>
                <w:szCs w:val="32"/>
              </w:rPr>
              <w:br w:type="textWrapping"/>
            </w:r>
            <w:r>
              <w:rPr>
                <w:i w:val="0"/>
                <w:iCs w:val="0"/>
                <w:color w:val="000000"/>
                <w:sz w:val="32"/>
                <w:szCs w:val="32"/>
              </w:rPr>
              <w:t>息核对平台</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770DD332">
            <w:pPr>
              <w:rPr>
                <w:rFonts w:hint="eastAsia" w:ascii="宋体"/>
                <w:sz w:val="24"/>
                <w:szCs w:val="24"/>
              </w:rPr>
            </w:pPr>
          </w:p>
        </w:tc>
      </w:tr>
      <w:tr w14:paraId="13AB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76"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0EF567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25</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67EDAE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推动建立社会救助</w:t>
            </w:r>
            <w:r>
              <w:rPr>
                <w:i w:val="0"/>
                <w:iCs w:val="0"/>
                <w:color w:val="000000"/>
                <w:sz w:val="32"/>
                <w:szCs w:val="32"/>
              </w:rPr>
              <w:br w:type="textWrapping"/>
            </w:r>
            <w:r>
              <w:rPr>
                <w:i w:val="0"/>
                <w:iCs w:val="0"/>
                <w:color w:val="000000"/>
                <w:sz w:val="32"/>
                <w:szCs w:val="32"/>
              </w:rPr>
              <w:t>申请统一受理窗</w:t>
            </w:r>
            <w:r>
              <w:rPr>
                <w:i w:val="0"/>
                <w:iCs w:val="0"/>
                <w:color w:val="000000"/>
                <w:sz w:val="32"/>
                <w:szCs w:val="32"/>
              </w:rPr>
              <w:br w:type="textWrapping"/>
            </w:r>
            <w:r>
              <w:rPr>
                <w:i w:val="0"/>
                <w:iCs w:val="0"/>
                <w:color w:val="000000"/>
                <w:sz w:val="32"/>
                <w:szCs w:val="32"/>
              </w:rPr>
              <w:t>口，完善社会救助</w:t>
            </w:r>
            <w:r>
              <w:rPr>
                <w:i w:val="0"/>
                <w:iCs w:val="0"/>
                <w:color w:val="000000"/>
                <w:sz w:val="32"/>
                <w:szCs w:val="32"/>
              </w:rPr>
              <w:br w:type="textWrapping"/>
            </w:r>
            <w:r>
              <w:rPr>
                <w:i w:val="0"/>
                <w:iCs w:val="0"/>
                <w:color w:val="000000"/>
                <w:sz w:val="32"/>
                <w:szCs w:val="32"/>
              </w:rPr>
              <w:t>申请、受理、转</w:t>
            </w:r>
            <w:r>
              <w:rPr>
                <w:i w:val="0"/>
                <w:iCs w:val="0"/>
                <w:color w:val="000000"/>
                <w:sz w:val="32"/>
                <w:szCs w:val="32"/>
              </w:rPr>
              <w:br w:type="textWrapping"/>
            </w:r>
            <w:r>
              <w:rPr>
                <w:i w:val="0"/>
                <w:iCs w:val="0"/>
                <w:color w:val="000000"/>
                <w:sz w:val="32"/>
                <w:szCs w:val="32"/>
              </w:rPr>
              <w:t>办、办理机制</w:t>
            </w:r>
            <w:r>
              <w:t xml:space="preserve"> </w:t>
            </w:r>
          </w:p>
        </w:tc>
        <w:tc>
          <w:tcPr>
            <w:tcW w:w="0" w:type="auto"/>
            <w:tcBorders>
              <w:top w:val="nil"/>
              <w:left w:val="nil"/>
              <w:bottom w:val="single" w:color="000000" w:sz="8" w:space="0"/>
              <w:right w:val="single" w:color="000000" w:sz="8" w:space="0"/>
            </w:tcBorders>
            <w:shd w:val="clear" w:color="auto" w:fill="FFFFFF"/>
            <w:vAlign w:val="center"/>
          </w:tcPr>
          <w:p w14:paraId="5E775C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省民政厅、卫生计生委、教育厅、</w:t>
            </w:r>
            <w:r>
              <w:rPr>
                <w:i w:val="0"/>
                <w:iCs w:val="0"/>
                <w:color w:val="000000"/>
                <w:sz w:val="32"/>
                <w:szCs w:val="32"/>
              </w:rPr>
              <w:br w:type="textWrapping"/>
            </w:r>
            <w:r>
              <w:rPr>
                <w:i w:val="0"/>
                <w:iCs w:val="0"/>
                <w:color w:val="000000"/>
                <w:sz w:val="32"/>
                <w:szCs w:val="32"/>
              </w:rPr>
              <w:t>住房城乡建设厅、人力资源社会保</w:t>
            </w:r>
            <w:r>
              <w:rPr>
                <w:i w:val="0"/>
                <w:iCs w:val="0"/>
                <w:color w:val="000000"/>
                <w:sz w:val="32"/>
                <w:szCs w:val="32"/>
              </w:rPr>
              <w:br w:type="textWrapping"/>
            </w:r>
            <w:r>
              <w:rPr>
                <w:i w:val="0"/>
                <w:iCs w:val="0"/>
                <w:color w:val="000000"/>
                <w:sz w:val="32"/>
                <w:szCs w:val="32"/>
              </w:rPr>
              <w:t>障厅、省政府其他有关部门，省辖</w:t>
            </w:r>
            <w:r>
              <w:rPr>
                <w:i w:val="0"/>
                <w:iCs w:val="0"/>
                <w:color w:val="000000"/>
                <w:sz w:val="32"/>
                <w:szCs w:val="32"/>
              </w:rPr>
              <w:br w:type="textWrapping"/>
            </w:r>
            <w:r>
              <w:rPr>
                <w:i w:val="0"/>
                <w:iCs w:val="0"/>
                <w:color w:val="000000"/>
                <w:sz w:val="32"/>
                <w:szCs w:val="32"/>
              </w:rPr>
              <w:t>市、省直管县(市）人民政府</w:t>
            </w:r>
            <w:r>
              <w:t xml:space="preserve"> </w:t>
            </w:r>
          </w:p>
        </w:tc>
      </w:tr>
      <w:tr w14:paraId="594B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5" w:hRule="atLeast"/>
          <w:tblCellSpacing w:w="15" w:type="dxa"/>
        </w:trPr>
        <w:tc>
          <w:tcPr>
            <w:tcW w:w="0" w:type="auto"/>
            <w:tcBorders>
              <w:top w:val="nil"/>
              <w:left w:val="single" w:color="000000" w:sz="8" w:space="0"/>
              <w:bottom w:val="nil"/>
              <w:right w:val="single" w:color="000000" w:sz="8" w:space="0"/>
            </w:tcBorders>
            <w:shd w:val="clear" w:color="auto" w:fill="FFFFFF"/>
            <w:vAlign w:val="center"/>
          </w:tcPr>
          <w:p w14:paraId="1E013D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26</w:t>
            </w:r>
            <w:r>
              <w:t xml:space="preserve"> </w:t>
            </w:r>
          </w:p>
        </w:tc>
        <w:tc>
          <w:tcPr>
            <w:tcW w:w="0" w:type="auto"/>
            <w:tcBorders>
              <w:top w:val="nil"/>
              <w:left w:val="nil"/>
              <w:bottom w:val="nil"/>
              <w:right w:val="single" w:color="000000" w:sz="8" w:space="0"/>
            </w:tcBorders>
            <w:shd w:val="clear" w:color="auto" w:fill="FFFFFF"/>
            <w:vAlign w:val="center"/>
          </w:tcPr>
          <w:p w14:paraId="4710DB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深入宣传社会救助</w:t>
            </w:r>
            <w:r>
              <w:rPr>
                <w:i w:val="0"/>
                <w:iCs w:val="0"/>
                <w:color w:val="000000"/>
                <w:sz w:val="32"/>
                <w:szCs w:val="32"/>
              </w:rPr>
              <w:br w:type="textWrapping"/>
            </w:r>
            <w:r>
              <w:rPr>
                <w:i w:val="0"/>
                <w:iCs w:val="0"/>
                <w:color w:val="000000"/>
                <w:sz w:val="32"/>
                <w:szCs w:val="32"/>
              </w:rPr>
              <w:t>法律、法规和政策</w:t>
            </w:r>
            <w:r>
              <w:t xml:space="preserve"> </w:t>
            </w:r>
          </w:p>
        </w:tc>
        <w:tc>
          <w:tcPr>
            <w:tcW w:w="0" w:type="auto"/>
            <w:tcBorders>
              <w:top w:val="nil"/>
              <w:left w:val="nil"/>
              <w:bottom w:val="nil"/>
              <w:right w:val="single" w:color="000000" w:sz="8" w:space="0"/>
            </w:tcBorders>
            <w:shd w:val="clear" w:color="auto" w:fill="FFFFFF"/>
            <w:vAlign w:val="center"/>
          </w:tcPr>
          <w:p w14:paraId="52948D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r>
              <w:rPr>
                <w:i w:val="0"/>
                <w:iCs w:val="0"/>
                <w:color w:val="000000"/>
                <w:sz w:val="32"/>
                <w:szCs w:val="32"/>
              </w:rPr>
              <w:t>省民政厅、卫生计生委、教育厅、</w:t>
            </w:r>
            <w:r>
              <w:rPr>
                <w:i w:val="0"/>
                <w:iCs w:val="0"/>
                <w:color w:val="000000"/>
                <w:sz w:val="32"/>
                <w:szCs w:val="32"/>
              </w:rPr>
              <w:br w:type="textWrapping"/>
            </w:r>
            <w:r>
              <w:rPr>
                <w:i w:val="0"/>
                <w:iCs w:val="0"/>
                <w:color w:val="000000"/>
                <w:sz w:val="32"/>
                <w:szCs w:val="32"/>
              </w:rPr>
              <w:t>住房城乡建设厅、人力资源社会保</w:t>
            </w:r>
            <w:r>
              <w:rPr>
                <w:i w:val="0"/>
                <w:iCs w:val="0"/>
                <w:color w:val="000000"/>
                <w:sz w:val="32"/>
                <w:szCs w:val="32"/>
              </w:rPr>
              <w:br w:type="textWrapping"/>
            </w:r>
            <w:r>
              <w:rPr>
                <w:i w:val="0"/>
                <w:iCs w:val="0"/>
                <w:color w:val="000000"/>
                <w:sz w:val="32"/>
                <w:szCs w:val="32"/>
              </w:rPr>
              <w:t>障厅、司法厅、新闻出版广电局，</w:t>
            </w:r>
            <w:r>
              <w:rPr>
                <w:i w:val="0"/>
                <w:iCs w:val="0"/>
                <w:color w:val="000000"/>
                <w:sz w:val="32"/>
                <w:szCs w:val="32"/>
              </w:rPr>
              <w:br w:type="textWrapping"/>
            </w:r>
            <w:r>
              <w:rPr>
                <w:i w:val="0"/>
                <w:iCs w:val="0"/>
                <w:color w:val="000000"/>
                <w:sz w:val="32"/>
                <w:szCs w:val="32"/>
              </w:rPr>
              <w:t>省辖市、省直管县(市）人民政府</w:t>
            </w:r>
            <w:r>
              <w:t xml:space="preserve"> </w:t>
            </w:r>
          </w:p>
        </w:tc>
      </w:tr>
      <w:tr w14:paraId="728B2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77" w:hRule="atLeast"/>
          <w:tblCellSpacing w:w="15" w:type="dxa"/>
        </w:trPr>
        <w:tc>
          <w:tcPr>
            <w:tcW w:w="0" w:type="auto"/>
            <w:tcBorders>
              <w:top w:val="nil"/>
              <w:left w:val="single" w:color="000000" w:sz="8" w:space="0"/>
              <w:bottom w:val="single" w:color="000000" w:sz="8" w:space="0"/>
              <w:right w:val="single" w:color="000000" w:sz="8" w:space="0"/>
            </w:tcBorders>
            <w:shd w:val="clear" w:color="auto" w:fill="FFFFFF"/>
            <w:vAlign w:val="center"/>
          </w:tcPr>
          <w:p w14:paraId="0B594E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p>
        </w:tc>
        <w:tc>
          <w:tcPr>
            <w:tcW w:w="0" w:type="auto"/>
            <w:tcBorders>
              <w:top w:val="nil"/>
              <w:left w:val="nil"/>
              <w:bottom w:val="single" w:color="000000" w:sz="8" w:space="0"/>
              <w:right w:val="single" w:color="000000" w:sz="8" w:space="0"/>
            </w:tcBorders>
            <w:shd w:val="clear" w:color="auto" w:fill="FFFFFF"/>
            <w:vAlign w:val="center"/>
          </w:tcPr>
          <w:p w14:paraId="26903B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p>
        </w:tc>
        <w:tc>
          <w:tcPr>
            <w:tcW w:w="0" w:type="auto"/>
            <w:tcBorders>
              <w:top w:val="nil"/>
              <w:left w:val="nil"/>
              <w:bottom w:val="single" w:color="000000" w:sz="8" w:space="0"/>
              <w:right w:val="single" w:color="000000" w:sz="8" w:space="0"/>
            </w:tcBorders>
            <w:shd w:val="clear" w:color="auto" w:fill="FFFFFF"/>
            <w:vAlign w:val="center"/>
          </w:tcPr>
          <w:p w14:paraId="16A8A0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p>
        </w:tc>
      </w:tr>
    </w:tbl>
    <w:p w14:paraId="783A42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E4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2025-12-05T05:18:04Z</dcterms:created>
  <dc:creator>Lenovo</dc:creator>
  <cp:lastModifiedBy>空城旧梦</cp:lastModifiedBy>
  <dcterms:modified xsi:type="dcterms:W3CDTF">2025-12-05T05:18:48Z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0B6340AA707644078AED1C07F1AE89EA_12</vt:lpwstr>
  </property>
</Properties>
</file>