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sz w:val="44"/>
          <w:szCs w:val="44"/>
        </w:rPr>
      </w:pPr>
      <w:r>
        <w:rPr>
          <w:rFonts w:hint="eastAsia" w:ascii="宋体" w:hAnsi="宋体" w:eastAsia="宋体" w:cs="宋体"/>
          <w:sz w:val="44"/>
          <w:szCs w:val="44"/>
        </w:rPr>
        <w:t>中华人民共和国安全生产法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（2002年6月29日第九届全国人民代表大会常务委员会第二十八次会议通过　根据2009年8月27日第十一届全国人民代表大会常务委员会第十次会议《关于修改部分法律的决定》第一次修正　根据2014年8月31日第十二届全国人民代表大会常务委员会第十次会议《关于修改&lt;中华人民共和国安全生产法&gt;的决定》第二次修正　根据2021年6月10日第十三届全国人民代表大会常务委员会第二十九次会议《关于修改&lt;中华人民共和国安全生产法&gt;的决定》第三次修正）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　　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第一章　总则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第二章　生产经营单位的安全生产保障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第三章　从业人员的安全生产权利义务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第四章　安全生产的监督管理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第六章　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第七章　附则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w:t>
      </w:r>
      <w:bookmarkStart w:id="0" w:name="_GoBack"/>
      <w:bookmarkEnd w:id="0"/>
      <w:r>
        <w:rPr>
          <w:rFonts w:hint="eastAsia" w:ascii="黑体" w:hAnsi="黑体" w:eastAsia="黑体" w:cs="黑体"/>
          <w:sz w:val="24"/>
          <w:szCs w:val="24"/>
        </w:rPr>
        <w:t>一章　总则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第一条　为了加强安全生产工作，防止和减少生产安全事故，保障人民群众生命和财产安全，促进经济社会持续健康发展，制定本法。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第三条　安全生产工作坚持中国共产党的领导。</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安全生产工作应当以人为本，坚持人民至上、生命至上，把保护人民生命安全摆在首位，树牢安全发展理念，坚持安全第一、预防为主、综合治理的方针，从源头上防范化解重大安全风险。</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平台经济等新兴行业、领域的生产经营单位应当根据本行业、领域的特点，建立健全并落实全员安全生产责任制，加强从业人员安全生产教育和培训，履行本法和其他法律、法规规定的有关安全生产义务。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第五条　生产经营单位的主要负责人是本单位安全生产第一责任人，对本单位的安全生产工作全面负责。其他负责人对职责范围内的安全生产工作负责。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第六条　生产经营单位的从业人员有依法获得安全生产保障的权利，并应当依法履行安全生产方面的义务。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第七条　工会依法对安全生产工作进行监督。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生产经营单位的工会依法组织职工参加本单位安全生产工作的民主管理和民主监督，维护职工在安全生产方面的合法权益。生产经营单位制定或者修改有关安全生产的规章制度，应当听取工会的意见。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第八条　国务院和县级以上地方各级人民政府应当根据国民经济和社会发展规划制定安全生产规划，并组织实施。安全生产规划应当与国土空间规划等相关规划相衔接。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各级人民政府应当加强安全生产基础设施建设和安全生产监管能力建设，所需经费列入本级预算。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第十条　国务院应急管理部门依照本法，对全国安全生产工作实施综合监督管理；县级以上地方各级人民政府应急管理部门依照本法，对本行政区域内安全生产工作实施综合监督管理。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第十一条　国务院有关部门应当按照保障安全生产的要求，依法及时制定有关的国家标准或者行业标准，并根据科技进步和经济发展适时修订。</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生产经营单位必须执行依法制定的保障安全生产的国家标准或者行业标准。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第十三条　各级人民政府及其有关部门应当采取多种形式，加强对有关安全生产的法律、法规和安全生产知识的宣传，增强全社会的安全生产意识。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第十四条　有关协会组织依照法律、行政法规和章程，为生产经营单位提供安全生产方面的信息、培训等服务，发挥自律作用，促进生产经营单位加强安全生产管理。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第十五条　依法设立的为安全生产提供技术、管理服务的机构，依照法律、行政法规和执业准则，接受生产经营单位的委托为其安全生产工作提供技术、管理服务。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生产经营单位委托前款规定的机构提供安全生产技术、管理服务的，保证安全生产的责任仍由本单位负责。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第十六条　国家实行生产安全事故责任追究制度，依照本法和有关法律、法规的规定，追究生产安全事故责任单位和责任人员的法律责任。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第十七条　县级以上各级人民政府应当组织负有安全生产监督管理职责的部门依法编制安全生产权力和责任清单，公开并接受社会监督。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第十八条　国家鼓励和支持安全生产科学技术研究和安全生产先进技术的推广应用，提高安全生产水平。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第十九条　国家对在改善安全生产条件、防止生产安全事故、参加抢险救护等方面取得显著成绩的单位和个人，给予奖励。</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第二章　生产经营单位的安全生产保障</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第二十条　生产经营单位应当具备本法和有关法律、行政法规和国家标准或者行业标准规定的安全生产条件；不具备安全生产条件的，不得从事生产经营活动。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第二十一条　生产经营单位的主要负责人对本单位安全生产工作负有下列职责: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（一）建立健全并落实本单位全员安全生产责任制，加强安全生产标准化建设；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（二）组织制定并实施本单位安全生产规章制度和操作规程；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（三）组织制定并实施本单位安全生产教育和培训计划；</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（四）保证本单位安全生产投入的有效实施；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（五）组织建立并落实安全风险分级管控和隐患排查治理双重预防工作机制，督促、检查本单位的安全生产工作，及时消除生产安全事故隐患；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（六）组织制定并实施本单位的生产安全事故应急救援预案；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（七）及时、如实报告生产安全事故。</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第二十二条　生产经营单位的全员安全生产责任制应当明确各岗位的责任人员、责任范围和考核标准等内容。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生产经营单位应当建立相应的机制，加强对全员安全生产责任制落实情况的监督考核，保证全员安全生产责任制的落实。</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第二十四条　矿山、金属冶炼、建筑施工、运输单位和危险物品的生产、经营、储存、装卸单位，应当设置安全生产管理机构或者配备专职安全生产管理人员。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前款规定以外的其他生产经营单位，从业人员超过一百人的，应当设置安全生产管理机构或者配备专职安全生产管理人员；从业人员在一百人以下的，应当配备专职或者兼职的安全生产管理人员。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第二十五条　生产经营单位的安全生产管理机构以及安全生产管理人员履行下列职责: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（一）组织或者参与拟订本单位安全生产规章制度、操作规程和生产安全事故应急救援预案；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（二）组织或者参与本单位安全生产教育和培训，如实记录安全生产教育和培训情况；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（三）组织开展危险源辨识和评估，督促落实本单位重大危险源的安全管理措施；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（四）组织或者参与本单位应急救援演练；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（五）检查本单位的安全生产状况，及时排查生产安全事故隐患，提出改进安全生产管理的建议；</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（六）制止和纠正违章指挥、强令冒险作业、违反操作规程的行为；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（七）督促落实本单位安全生产整改措施。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生产经营单位可以设置专职安全生产分管负责人，协助本单位主要负责人履行安全生产管理职责。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第二十六条　生产经营单位的安全生产管理机构以及安全生产管理人员应当恪尽职守，依法履行职责。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生产经营单位作出涉及安全生产的经营决策，应当听取安全生产管理机构以及安全生产管理人员的意见。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生产经营单位不得因安全生产管理人员依法履行职责而降低其工资、福利等待遇或者解除与其订立的劳动合同。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危险物品的生产、储存单位以及矿山、金属冶炼单位的安全生产管理人员的任免，应当告知主管的负有安全生产监督管理职责的部门。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第二十七条　生产经营单位的主要负责人和安全生产管理人员必须具备与本单位所从事的生产经营活动相应的安全生产知识和管理能力。</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生产经营单位接收中等职业学校、高等学校学生实习的，应当对实习学生进行相应的安全生产教育和培训，提供必要的劳动防护用品。学校应当协助生产经营单位对实习学生进行安全生产教育和培训。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生产经营单位应当建立安全生产教育和培训档案，如实记录安全生产教育和培训的时间、内容、参加人员以及考核结果等情况。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第二十九条　生产经营单位采用新工艺、新技术、新材料或者使用新设备，必须了解、掌握其安全技术特性，采取有效的安全防护措施，并对从业人员进行专门的安全生产教育和培训。</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第三十条　生产经营单位的特种作业人员必须按照国家有关规定经专门的安全作业培训，取得相应资格，方可上岗作业。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特种作业人员的范围由国务院应急管理部门会同国务院有关部门确定。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第三十一条　生产经营单位新建、改建、扩建工程项目（以下统称建设项目）的安全设施，必须与主体工程同时设计、同时施工、同时投入生产和使用。安全设施投资应当纳入建设项目概算。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第三十二条　矿山、金属冶炼建设项目和用于生产、储存、装卸危险物品的建设项目，应当按照国家有关规定进行安全评价。</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第三十三条　建设项目安全设施的设计人、设计单位应当对安全设施设计负责。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矿山、金属冶炼建设项目和用于生产、储存、装卸危险物品的建设项目的安全设施设计应当按照国家有关规定报经有关部门审查，审查部门及其负责审查的人员对审查结果负责。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第三十四条　矿山、金属冶炼建设项目和用于生产、储存、装卸危险物品的建设项目的施工单位必须按照批准的安全设施设计施工，并对安全设施的工程质量负责。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第三十五条　生产经营单位应当在有较大危险因素的生产经营场所和有关设施、设备上，设置明显的安全警示标志。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第三十六条　安全设备的设计、制造、安装、使用、检测、维修、改造和报废，应当符合国家标准或者行业标准。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生产经营单位必须对安全设备进行经常性维护、保养，并定期检测，保证正常运转。维护、保养、检测应当作好记录，并由有关人员签字。</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生产经营单位不得关闭、破坏直接关系生产安全的监控、报警、防护、救生设备、设施，或者篡改、隐瞒、销毁其相关数据、信息。</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餐饮等行业的生产经营单位使用燃气的，应当安装可燃气体报警装置，并保障其正常使用。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第三十八条　国家对严重危及生产安全的工艺、设备实行淘汰制度，具体目录由国务院应急管理部门会同国务院有关部门制定并公布。法律、行政法规对目录的制定另有规定的，适用其规定。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省、自治区、直辖市人民政府可以根据本地区实际情况制定并公布具体目录，对前款规定以外的危及生产安全的工艺、设备予以淘汰。</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生产经营单位不得使用应当淘汰的危及生产安全的工艺、设备。</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第三十九条　生产、经营、运输、储存、使用危险物品或者处置废弃危险物品的，由有关主管部门依照有关法律、法规的规定和国家标准或者行业标准审批并实施监督管理。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第四十条　生产经营单位对重大危险源应当登记建档，进行定期检测、评估、监控，并制定应急预案，告知从业人员和相关人员在紧急情况下应当采取的应急措施。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第四十一条　生产经营单位应当建立安全风险分级管控制度，按照安全风险分级采取相应的管控措施。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县级以上地方各级人民政府负有安全生产监督管理职责的部门应当将重大事故隐患纳入相关信息系统，建立健全重大事故隐患治理督办制度，督促生产经营单位消除重大事故隐患。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第四十二条　生产、经营、储存、使用危险物品的车间、商店、仓库不得与员工宿舍在同一座建筑物内，并应当与员工宿舍保持安全距离。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生产经营场所和员工宿舍应当设有符合紧急疏散要求、标志明显、保持畅通的出口、疏散通道。禁止占用、锁闭、封堵生产经营场所或者员工宿舍的出口、疏散通道。</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第四十三条　生产经营单位进行爆破、吊装、动火、临时用电以及国务院应急管理部门会同国务院有关部门规定的其他危险作业，应当安排专门人员进行现场安全管理，确保操作规程的遵守和安全措施的落实。</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第四十四条　生产经营单位应当教育和督促从业人员严格执行本单位的安全生产规章制度和安全操作规程；并向从业人员如实告知作业场所和工作岗位存在的危险因素、防范措施以及事故应急措施。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生产经营单位应当关注从业人员的身体、心理状况和行为习惯，加强对从业人员的心理疏导、精神慰藉，严格落实岗位安全生产责任，防范从业人员行为异常导致事故发生。</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第四十五条　生产经营单位必须为从业人员提供符合国家标准或者行业标准的劳动防护用品，并监督、教育从业人员按照使用规则佩戴、使用。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第四十七条　生产经营单位应当安排用于配备劳动防护用品、进行安全生产培训的经费。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第四十九条　生产经营单位不得将生产经营项目、场所、设备发包或者出租给不具备安全生产条件或者相应资质的单位或者个人。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第五十条　生产经营单位发生生产安全事故时，单位的主要负责人应当立即组织抢救，并不得在事故调查处理期间擅离职守。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第五十一条　生产经营单位必须依法参加工伤保险，为从业人员缴纳保险费。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第三章　从业人员的安全生产权利义务</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第五十二条　生产经营单位与从业人员订立的劳动合同，应当载明有关保障从业人员劳动安全、防止职业危害的事项，以及依法为从业人员办理工伤保险的事项。</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生产经营单位不得以任何形式与从业人员订立协议，免除或者减轻其对从业人员因生产安全事故伤亡依法应承担的责任。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第五十三条　生产经营单位的从业人员有权了解其作业场所和工作岗位存在的危险因素、防范措施及事故应急措施，有权对本单位的安全生产工作提出建议。</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第五十四条　从业人员有权对本单位安全生产工作中存在的问题提出批评、检举、控告；有权拒绝违章指挥和强令冒险作业。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生产经营单位不得因从业人员对本单位安全生产工作提出批评、检举、控告或者拒绝违章指挥、强令冒险作业而降低其工资、福利等待遇或者解除与其订立的劳动合同。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第五十五条　从业人员发现直接危及人身安全的紧急情况时，有权停止作业或者在采取可能的应急措施后撤离作业场所。</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生产经营单位不得因从业人员在前款紧急情况下停止作业或者采取紧急撤离措施而降低其工资、福利等待遇或者解除与其订立的劳动合同。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第五十六条　生产经营单位发生生产安全事故后，应当及时采取措施救治有关人员。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因生产安全事故受到损害的从业人员，除依法享有工伤保险外，依照有关民事法律尚有获得赔偿的权利的，有权提出赔偿要求。</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第五十七条　从业人员在作业过程中，应当严格落实岗位安全责任，遵守本单位的安全生产规章制度和操作规程，服从管理，正确佩戴和使用劳动防护用品。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第五十八条　从业人员应当接受安全生产教育和培训，掌握本职工作所需的安全生产知识，提高安全生产技能，增强事故预防和应急处理能力。</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第五十九条　从业人员发现事故隐患或者其他不安全因素，应当立即向现场安全生产管理人员或者本单位负责人报告；接到报告的人员应当及时予以处理。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第六十条　工会有权对建设项目的安全设施与主体工程同时设计、同时施工、同时投入生产和使用进行监督，提出意见。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工会有权依法参加事故调查，向有关部门提出处理意见，并要求追究有关人员的责任。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第六十一条　生产经营单位使用被派遣劳动者的，被派遣劳动者享有本法规定的从业人员的权利，并应当履行本法规定的从业人员的义务。</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第四章　安全生产的监督管理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第六十二条　县级以上地方各级人民政府应当根据本行政区域内的安全生产状况，组织有关部门按照职责分工，对本行政区域内容易发生重大生产安全事故的生产经营单位进行严格检查。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应急管理部门应当按照分类分级监督管理的要求，制定安全生产年度监督检查计划，并按照年度监督检查计划进行监督检查，发现事故隐患，应当及时处理。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第六十三条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第六十四条　负有安全生产监督管理职责的部门对涉及安全生产的事项进行审查、验收，不得收取费用；不得要求接受审查、验收的单位购买其指定品牌或者指定生产、销售单位的安全设备、器材或者其他产品。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（一）进入生产经营单位进行检查，调阅有关资料，向有关单位和人员了解情况；</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（二）对检查中发现的安全生产违法行为，当场予以纠正或者要求限期改正；对依法应当给予行政处罚的行为，依照本法和其他有关法律、行政法规的规定作出行政处罚决定；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监督检查不得影响被检查单位的正常生产经营活动。</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第六十六条　生产经营单位对负有安全生产监督管理职责的部门的监督检查人员（以下统称安全生产监督检查人员）依法履行监督检查职责，应当予以配合，不得拒绝、阻挠。</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第六十七条　安全生产监督检查人员应当忠于职守，坚持原则，秉公执法。</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安全生产监督检查人员执行监督检查任务时，必须出示有效的行政执法证件；对涉及被检查单位的技术秘密和业务秘密，应当为其保密。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第六十八条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第七十一条　监察机关依照监察法的规定，对负有安全生产监督管理职责的部门及其工作人员履行安全生产监督管理职责实施监察。</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承担安全评价、认证、检测、检验职责的机构应当建立并实施服务公开和报告公开制度，不得租借资质、挂靠、出具虚假报告。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第七十三条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涉及人员死亡的举报事项，应当由县级以上人民政府组织核查处理。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第七十四条　任何单位或者个人对事故隐患或者安全生产违法行为，均有权向负有安全生产监督管理职责的部门报告或者举报。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因安全生产违法行为造成重大事故隐患或者导致重大事故，致使国家利益或者社会公共利益受到侵害的，人民检察院可以根据民事诉讼法、行政诉讼法的相关规定提起公益诉讼。</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第七十五条　居民委员会、村民委员会发现其所在区域内的生产经营单位存在事故隐患或者安全生产违法行为时，应当向当地人民政府或者有关部门报告。</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第七十六条　县级以上各级人民政府及其有关部门对报告重大事故隐患或者举报安全生产违法行为的有功人员，给予奖励。具体奖励办法由国务院应急管理部门会同国务院财政部门制定。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第七十七条　新闻、出版、广播、电影、电视等单位有进行安全生产公益宣传教育的义务，有对违反安全生产法律、法规的行为进行舆论监督的权利。</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第五章　生产安全事故的应急救援与调查处理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第八十条　县级以上地方各级人民政府应当组织有关部门制定本行政区域内生产安全事故应急救援预案，建立应急救援体系。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乡镇人民政府和街道办事处，以及开发区、工业园区、港区、风景区等应当制定相应的生产安全事故应急救援预案，协助人民政府有关部门或者按照授权依法履行生产安全事故应急救援工作职责。</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第八十一条　生产经营单位应当制定本单位生产安全事故应急救援预案，与所在地县级以上地方人民政府组织制定的生产安全事故应急救援预案相衔接，并定期组织演练。</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第八十二条　危险物品的生产、经营、储存单位以及矿山、金属冶炼、城市轨道交通运营、建筑施工单位应当建立应急救援组织；生产经营规模较小的，可以不建立应急救援组织，但应当指定兼职的应急救援人员。</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危险物品的生产、经营、储存、运输单位以及矿山、金属冶炼、城市轨道交通运营、建筑施工单位应当配备必要的应急救援器材、设备和物资，并进行经常性维护、保养，保证正常运转。</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第八十三条　生产经营单位发生生产安全事故后，事故现场有关人员应当立即报告本单位负责人。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第八十五条　有关地方人民政府和负有安全生产监督管理职责的部门的负责人接到生产安全事故报告后，应当按照生产安全事故应急救援预案的要求立即赶到事故现场，组织事故抢救。</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参与事故抢救的部门和单位应当服从统一指挥，加强协同联动，采取有效的应急救援措施，并根据事故救援的需要采取警戒、疏散等措施，防止事故扩大和次生灾害的发生，减少人员伤亡和财产损失。</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事故抢救过程中应当采取必要措施，避免或者减少对环境造成的危害。</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任何单位和个人都应当支持、配合事故抢救，并提供一切便利条件。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事故发生单位应当及时全面落实整改措施，负有安全生产监督管理职责的部门应当加强监督检查。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第八十八条　任何单位和个人不得阻挠和干涉对事故的依法调查处理。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第八十九条　县级以上地方各级人民政府应急管理部门应当定期统计分析本行政区域内发生生产安全事故的情况，并定期向社会公布。</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第六章　法律责任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第九十条　负有安全生产监督管理职责的部门的工作人员，有下列行为之一的，给予降级或者撤职的处分；构成犯罪的，依照刑法有关规定追究刑事责任: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（一）对不符合法定安全生产条件的涉及安全生产的事项予以批准或者验收通过的；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（二）发现未依法取得批准、验收的单位擅自从事有关活动或者接到举报后不予取缔或者不依法予以处理的；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（三）对已经依法取得批准的单位不履行监督管理职责，发现其不再具备安全生产条件而不撤销原批准或者发现安全生产违法行为不予查处的；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（四）在监督检查中发现重大事故隐患，不依法及时处理的。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负有安全生产监督管理职责的部门的工作人员有前款规定以外的滥用职权、玩忽职守、徇私舞弊行为的，依法给予处分；构成犯罪的，依照刑法有关规定追究刑事责任。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第九十二条　承担安全评价、认证、检测、检验职责的机构出具失实报告的，责令停业整顿，并处三万元以上十万元以下的罚款；给他人造成损害的，依法承担赔偿责任。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对有前款违法行为的机构及其直接责任人员，吊销其相应资质和资格，五年内不得从事安全评价、认证、检测、检验等工作；情节严重的，实行终身行业和职业禁入。</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有前款违法行为，导致发生生产安全事故的，对生产经营单位的主要负责人给予撤职处分，对个人经营的投资人处二万元以上二十万元以下的罚款；构成犯罪的，依照刑法有关规定追究刑事责任。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生产经营单位的主要负责人有前款违法行为，导致发生生产安全事故的，给予撤职处分；构成犯罪的，依照刑法有关规定追究刑事责任。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第九十五条　生产经营单位的主要负责人未履行本法规定的安全生产管理职责，导致发生生产安全事故的，由应急管理部门依照下列规定处以罚款: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（一）发生一般事故的，处上一年年收入百分之四十的罚款；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（二）发生较大事故的，处上一年年收入百分之六十的罚款；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（三）发生重大事故的，处上一年年收入百分之八十的罚款；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（四）发生特别重大事故的，处上一年年收入百分之一百的罚款。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（一）未按照规定设置安全生产管理机构或者配备安全生产管理人员、注册安全工程师的；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（二）危险物品的生产、经营、储存、装卸单位以及矿山、金属冶炼、建筑施工、运输单位的主要负责人和安全生产管理人员未按照规定经考核合格的；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（三）未按照规定对从业人员、被派遣劳动者、实习学生进行安全生产教育和培训，或者未按照规定如实告知有关的安全生产事项的；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（四）未如实记录安全生产教育和培训情况的；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（五）未将事故隐患排查治理情况如实记录或者未向从业人员通报的；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（六）未按照规定制定生产安全事故应急救援预案或者未定期组织演练的；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（七）特种作业人员未按照规定经专门的安全作业培训并取得相应资格，上岗作业的。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（一）未按照规定对矿山、金属冶炼建设项目或者用于生产、储存、装卸危险物品的建设项目进行安全评价的；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（二）矿山、金属冶炼建设项目或者用于生产、储存、装卸危险物品的建设项目没有安全设施设计或者安全设施设计未按照规定报经有关部门审查同意的；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（三）矿山、金属冶炼建设项目或者用于生产、储存、装卸危险物品的建设项目的施工单位未按照批准的安全设施设计施工的；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（四）矿山、金属冶炼建设项目或者用于生产、储存、装卸危险物品的建设项目竣工投入生产或者使用前，安全设施未经验收合格的。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（一）未在有较大危险因素的生产经营场所和有关设施、设备上设置明显的安全警示标志的；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（二）安全设备的安装、使用、检测、改造和报废不符合国家标准或者行业标准的；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（三）未对安全设备进行经常性维护、保养和定期检测的；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（四）关闭、破坏直接关系生产安全的监控、报警、防护、救生设备、设施，或者篡改、隐瞒、销毁其相关数据、信息的；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（五）未为从业人员提供符合国家标准或者行业标准的劳动防护用品的；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（六）危险物品的容器、运输工具，以及涉及人身安全、危险性较大的海洋石油开采特种设备和矿山井下特种设备未经具有专业资质的机构检测、检验合格，取得安全使用证或者安全标志，投入使用的；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（七）使用应当淘汰的危及生产安全的工艺、设备的；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（八）餐饮等行业的生产经营单位使用燃气未安装可燃气体报警装置的。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第一百条　未经依法批准，擅自生产、经营、运输、储存、使用危险物品或者处置废弃危险物品的，依照有关危险物品安全管理的法律、行政法规的规定予以处罚；构成犯罪的，依照刑法有关规定追究刑事责任。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（一）生产、经营、运输、储存、使用危险物品或者处置废弃危险物品，未建立专门安全管理制度、未采取可靠的安全措施的；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（二）对重大危险源未登记建档，未进行定期检测、评估、监控，未制定应急预案，或者未告知应急措施的；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（三）进行爆破、吊装、动火、临时用电以及国务院应急管理部门会同国务院有关部门规定的其他危险作业，未安排专门人员进行现场安全管理的；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（四）未建立安全风险分级管控制度或者未按照安全风险分级采取相应管控措施的；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（五）未建立事故隐患排查治理制度，或者重大事故隐患排查治理情况未按照规定报告的。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（一）生产、经营、储存、使用危险物品的车间、商店、仓库与员工宿舍在同一座建筑内，或者与员工宿舍的距离不符合安全要求的；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（二）生产经营场所和员工宿舍未设有符合紧急疏散需要、标志明显、保持畅通的出口、疏散通道，或者占用、锁闭、封堵生产经营场所或者员工宿舍出口、疏散通道的。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第一百零九条　高危行业、领域的生产经营单位未按照国家规定投保安全生产责任保险的，责令限期改正，处五万元以上十万元以下的罚款；逾期未改正的，处十万元以上二十万元以下的罚款。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第一百一十条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生产经营单位的主要负责人对生产安全事故隐瞒不报、谎报或者迟报的，依照前款规定处罚。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第一百一十二条　生产经营单位违反本法规定，被责令改正且受到罚款处罚，拒不改正的，负有安全生产监督管理职责的部门可以自作出责令改正之日的次日起，按照原处罚数额按日连续处罚。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（一）存在重大事故隐患，一百八十日内三次或者一年内四次受到本法规定的行政处罚的；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（二）经停产停业整顿，仍不具备法律、行政法规和国家标准或者行业标准规定的安全生产条件的；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（三）不具备法律、行政法规和国家标准或者行业标准规定的安全生产条件，导致发生重大、特别重大生产安全事故的；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（四）拒不执行负有安全生产监督管理职责的部门作出的停产停业整顿决定的。</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第一百一十四条　发生生产安全事故，对负有责任的生产经营单位除要求其依法承担相应的赔偿等责任外，由应急管理部门依照下列规定处以罚款: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（一）发生一般事故的，处三十万元以上一百万元以下的罚款；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（二）发生较大事故的，处一百万元以上二百万元以下的罚款；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（三）发生重大事故的，处二百万元以上一千万元以下的罚款；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（四）发生特别重大事故的，处一千万元以上二千万元以下的罚款。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发生生产安全事故，情节特别严重、影响特别恶劣的，应急管理部门可以按照前款罚款数额的二倍以上五倍以下对负有责任的生产经营单位处以罚款。</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第一百一十六条　生产经营单位发生生产安全事故造成人员伤亡、他人财产损失的，应当依法承担赔偿责任；拒不承担或者其负责人逃匿的，由人民法院依法强制执行。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生产安全事故的责任人未依法承担赔偿责任，经人民法院依法采取执行措施后，仍不能对受害人给予足额赔偿的，应当继续履行赔偿义务；受害人发现责任人有其他财产的，可以随时请求人民法院执行。</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24"/>
          <w:szCs w:val="24"/>
        </w:rPr>
      </w:pPr>
      <w:r>
        <w:rPr>
          <w:rFonts w:hint="eastAsia" w:ascii="黑体" w:hAnsi="黑体" w:eastAsia="黑体" w:cs="黑体"/>
          <w:sz w:val="24"/>
          <w:szCs w:val="24"/>
        </w:rPr>
        <w:t>第七章　附则</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第一百一十七条　本法下列用语的含义:</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危险物品，是指易燃易爆物品、危险化学品、放射性物品等能够危及人身安全和财产安全的物品。</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重大危险源，是指长期地或者临时地生产、搬运、使用或者储存危险物品，且危险物品的数量等于或者超过临界量的单元（包括场所和设施）。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第一百一十八条　本法规定的生产安全一般事故、较大事故、重大事故、特别重大事故的划分标准由国务院规定。</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国务院应急管理部门和其他负有安全生产监督管理职责的部门应当根据各自的职责分工，制定相关行业、领域重大危险源的辨识标准和重大事故隐患的判定标准。</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第一百一十九条　本法自2002年11月1日起施行。</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sz w:val="44"/>
          <w:szCs w:val="44"/>
          <w:lang w:eastAsia="zh-CN"/>
        </w:rPr>
      </w:pPr>
    </w:p>
    <w:sectPr>
      <w:footerReference r:id="rId3" w:type="default"/>
      <w:pgSz w:w="10431" w:h="14740"/>
      <w:pgMar w:top="2098" w:right="1531"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0A1A4A01"/>
    <w:rsid w:val="008612F9"/>
    <w:rsid w:val="0A1A4A01"/>
    <w:rsid w:val="0C081612"/>
    <w:rsid w:val="0C14468B"/>
    <w:rsid w:val="0C346341"/>
    <w:rsid w:val="0EF00669"/>
    <w:rsid w:val="104319A3"/>
    <w:rsid w:val="158466F5"/>
    <w:rsid w:val="181B195B"/>
    <w:rsid w:val="1964750E"/>
    <w:rsid w:val="19B760E9"/>
    <w:rsid w:val="1B8D3897"/>
    <w:rsid w:val="23031258"/>
    <w:rsid w:val="26EB4E8C"/>
    <w:rsid w:val="28786C42"/>
    <w:rsid w:val="322E2E14"/>
    <w:rsid w:val="33321C4A"/>
    <w:rsid w:val="33E0187E"/>
    <w:rsid w:val="3426732B"/>
    <w:rsid w:val="390226B6"/>
    <w:rsid w:val="3A8927C6"/>
    <w:rsid w:val="3C724604"/>
    <w:rsid w:val="463F5B36"/>
    <w:rsid w:val="4A8B67D4"/>
    <w:rsid w:val="4C6E1BF9"/>
    <w:rsid w:val="536A2B66"/>
    <w:rsid w:val="564B4E26"/>
    <w:rsid w:val="59D07287"/>
    <w:rsid w:val="5EAD02E1"/>
    <w:rsid w:val="6EE3128C"/>
    <w:rsid w:val="73B97AE6"/>
    <w:rsid w:val="791F4F6E"/>
    <w:rsid w:val="7AC06B3E"/>
    <w:rsid w:val="7B976753"/>
    <w:rsid w:val="7E182A3C"/>
    <w:rsid w:val="7F4F5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19765</Words>
  <Characters>19785</Characters>
  <Lines>0</Lines>
  <Paragraphs>0</Paragraphs>
  <TotalTime>14</TotalTime>
  <ScaleCrop>false</ScaleCrop>
  <LinksUpToDate>false</LinksUpToDate>
  <CharactersWithSpaces>19923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2021-07-19T02:28:00Z</dcterms:created>
  <dc:creator>Administrator</dc:creator>
  <cp:lastModifiedBy>Lenovo</cp:lastModifiedBy>
  <cp:lastPrinted>2021-07-20T03:04:00Z</cp:lastPrinted>
  <dcterms:modified xsi:type="dcterms:W3CDTF">2022-10-26T01:51:15Z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1E478151A7AC41F4BFE0E0F2E72134A8</vt:lpwstr>
  </property>
</Properties>
</file>