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BD0C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黑体" w:hAnsi="宋体" w:eastAsia="黑体" w:cs="黑体"/>
          <w:b w:val="0"/>
          <w:bCs w:val="0"/>
          <w:color w:val="000000"/>
          <w:sz w:val="31"/>
          <w:szCs w:val="31"/>
          <w:lang w:eastAsia="zh-CN"/>
        </w:rPr>
      </w:pPr>
      <w:bookmarkStart w:id="0" w:name="_Toc209790199"/>
      <w:bookmarkStart w:id="1" w:name="_Toc89839"/>
      <w:r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  <w:t>失业登记</w:t>
      </w:r>
      <w:bookmarkEnd w:id="0"/>
      <w:bookmarkEnd w:id="1"/>
    </w:p>
    <w:p w14:paraId="794D1CC5">
      <w:pPr>
        <w:spacing w:after="225"/>
        <w:ind w:left="653" w:right="4881" w:hanging="10"/>
        <w:rPr>
          <w:rFonts w:hint="eastAsia" w:eastAsia="楷体"/>
          <w:lang w:eastAsia="zh-CN"/>
        </w:rPr>
      </w:pPr>
      <w:r>
        <w:rPr>
          <w:rFonts w:ascii="楷体" w:hAnsi="楷体" w:eastAsia="楷体" w:cs="楷体"/>
          <w:sz w:val="32"/>
        </w:rPr>
        <w:t>一、适用依据</w:t>
      </w:r>
    </w:p>
    <w:p w14:paraId="639E0BAE">
      <w:pPr>
        <w:spacing w:after="4" w:line="385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．人力资源社会保障部关于修改《就业服务与就业管理规定》的决定（</w:t>
      </w:r>
      <w:r>
        <w:rPr>
          <w:rFonts w:ascii="Times New Roman" w:hAnsi="Times New Roman" w:eastAsia="Times New Roman" w:cs="Times New Roman"/>
          <w:sz w:val="32"/>
        </w:rPr>
        <w:t>2014</w:t>
      </w:r>
      <w:r>
        <w:rPr>
          <w:rFonts w:ascii="仿宋" w:hAnsi="仿宋" w:eastAsia="仿宋" w:cs="仿宋"/>
          <w:sz w:val="32"/>
        </w:rPr>
        <w:t>年</w:t>
      </w:r>
      <w:r>
        <w:rPr>
          <w:rFonts w:ascii="Times New Roman" w:hAnsi="Times New Roman" w:eastAsia="Times New Roman" w:cs="Times New Roman"/>
          <w:sz w:val="32"/>
        </w:rPr>
        <w:t>12</w:t>
      </w:r>
      <w:r>
        <w:rPr>
          <w:rFonts w:ascii="仿宋" w:hAnsi="仿宋" w:eastAsia="仿宋" w:cs="仿宋"/>
          <w:sz w:val="32"/>
        </w:rPr>
        <w:t>月，部令第</w:t>
      </w:r>
      <w:r>
        <w:rPr>
          <w:rFonts w:ascii="Times New Roman" w:hAnsi="Times New Roman" w:eastAsia="Times New Roman" w:cs="Times New Roman"/>
          <w:sz w:val="32"/>
        </w:rPr>
        <w:t>23</w:t>
      </w:r>
      <w:r>
        <w:rPr>
          <w:rFonts w:ascii="仿宋" w:hAnsi="仿宋" w:eastAsia="仿宋" w:cs="仿宋"/>
          <w:sz w:val="32"/>
        </w:rPr>
        <w:t>号）；</w:t>
      </w:r>
    </w:p>
    <w:p w14:paraId="3EF338B7">
      <w:pPr>
        <w:spacing w:after="4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．河南省就业登记和失业登记管理暂行办法（豫人社</w:t>
      </w:r>
    </w:p>
    <w:p w14:paraId="7698E197">
      <w:pPr>
        <w:spacing w:after="1" w:line="377" w:lineRule="auto"/>
        <w:ind w:left="657" w:right="5126" w:hanging="643"/>
        <w:rPr>
          <w:rFonts w:ascii="仿宋" w:hAnsi="仿宋" w:eastAsia="仿宋" w:cs="仿宋"/>
          <w:sz w:val="32"/>
        </w:rPr>
      </w:pPr>
      <w:r>
        <w:rPr>
          <w:rFonts w:ascii="仿宋" w:hAnsi="仿宋" w:eastAsia="仿宋" w:cs="仿宋"/>
          <w:sz w:val="32"/>
        </w:rPr>
        <w:t>〔</w:t>
      </w:r>
      <w:r>
        <w:rPr>
          <w:rFonts w:ascii="Times New Roman" w:hAnsi="Times New Roman" w:eastAsia="Times New Roman" w:cs="Times New Roman"/>
          <w:sz w:val="32"/>
        </w:rPr>
        <w:t>2011</w:t>
      </w:r>
      <w:r>
        <w:rPr>
          <w:rFonts w:ascii="仿宋" w:hAnsi="仿宋" w:eastAsia="仿宋" w:cs="仿宋"/>
          <w:sz w:val="32"/>
        </w:rPr>
        <w:t>〕</w:t>
      </w:r>
      <w:r>
        <w:rPr>
          <w:rFonts w:ascii="Times New Roman" w:hAnsi="Times New Roman" w:eastAsia="Times New Roman" w:cs="Times New Roman"/>
          <w:sz w:val="32"/>
        </w:rPr>
        <w:t>23</w:t>
      </w:r>
      <w:r>
        <w:rPr>
          <w:rFonts w:ascii="仿宋" w:hAnsi="仿宋" w:eastAsia="仿宋" w:cs="仿宋"/>
          <w:sz w:val="32"/>
        </w:rPr>
        <w:t>号）。</w:t>
      </w:r>
    </w:p>
    <w:p w14:paraId="016AD84B">
      <w:pPr>
        <w:spacing w:after="1" w:line="377" w:lineRule="auto"/>
        <w:ind w:left="762" w:leftChars="203" w:right="5126" w:hanging="336" w:hangingChars="105"/>
        <w:rPr>
          <w:rFonts w:hint="eastAsia" w:eastAsia="楷体"/>
          <w:lang w:eastAsia="zh-CN"/>
        </w:rPr>
      </w:pPr>
      <w:r>
        <w:rPr>
          <w:rFonts w:ascii="楷体" w:hAnsi="楷体" w:eastAsia="楷体" w:cs="楷体"/>
          <w:sz w:val="32"/>
        </w:rPr>
        <w:t>二、适用对象</w:t>
      </w:r>
    </w:p>
    <w:p w14:paraId="7DE7085B">
      <w:pPr>
        <w:spacing w:after="32" w:line="353" w:lineRule="auto"/>
        <w:ind w:firstLine="641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在法定劳动年龄内，有劳动能力、有就业要求、处于无业状态的城镇常住人员。包括：</w:t>
      </w:r>
    </w:p>
    <w:p w14:paraId="0903467A">
      <w:pPr>
        <w:spacing w:after="4" w:line="38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．年满</w:t>
      </w:r>
      <w:r>
        <w:rPr>
          <w:rFonts w:ascii="Times New Roman" w:hAnsi="Times New Roman" w:eastAsia="Times New Roman" w:cs="Times New Roman"/>
          <w:sz w:val="32"/>
        </w:rPr>
        <w:t>16</w:t>
      </w:r>
      <w:r>
        <w:rPr>
          <w:rFonts w:ascii="仿宋" w:hAnsi="仿宋" w:eastAsia="仿宋" w:cs="仿宋"/>
          <w:sz w:val="32"/>
        </w:rPr>
        <w:t>周岁，从各类学校毕业、结业、肄业的；</w:t>
      </w: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．从企业、机关、事业单位等各类用人单位失业的；</w:t>
      </w:r>
    </w:p>
    <w:p w14:paraId="3120474F">
      <w:pPr>
        <w:spacing w:after="4" w:line="380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3</w:t>
      </w:r>
      <w:r>
        <w:rPr>
          <w:rFonts w:ascii="仿宋" w:hAnsi="仿宋" w:eastAsia="仿宋" w:cs="仿宋"/>
          <w:sz w:val="32"/>
        </w:rPr>
        <w:t>．个体工商户（含认定的网络创业）业主、私营企业和民办非企业业主停产、破产停止经营的；</w:t>
      </w:r>
    </w:p>
    <w:p w14:paraId="34ACB04A">
      <w:pPr>
        <w:spacing w:after="202" w:line="261" w:lineRule="auto"/>
        <w:ind w:left="653" w:hanging="8"/>
        <w:rPr>
          <w:rFonts w:hint="eastAsia" w:eastAsia="宋体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4</w:t>
      </w:r>
      <w:r>
        <w:rPr>
          <w:rFonts w:ascii="仿宋" w:hAnsi="仿宋" w:eastAsia="仿宋" w:cs="仿宋"/>
          <w:sz w:val="32"/>
        </w:rPr>
        <w:t>．承包土地被征用的农村劳动力</w:t>
      </w:r>
      <w:r>
        <w:rPr>
          <w:rFonts w:ascii="Times New Roman" w:hAnsi="Times New Roman" w:eastAsia="Times New Roman" w:cs="Times New Roman"/>
          <w:sz w:val="32"/>
        </w:rPr>
        <w:t>;</w:t>
      </w:r>
    </w:p>
    <w:p w14:paraId="2B7DD54E">
      <w:pPr>
        <w:spacing w:after="4" w:line="379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5</w:t>
      </w:r>
      <w:r>
        <w:rPr>
          <w:rFonts w:ascii="仿宋" w:hAnsi="仿宋" w:eastAsia="仿宋" w:cs="仿宋"/>
          <w:sz w:val="32"/>
        </w:rPr>
        <w:t>．军人退出现役且未纳入国家统一安置的，以及随军家属未安置就业的；</w:t>
      </w:r>
    </w:p>
    <w:p w14:paraId="0D7CD158">
      <w:pPr>
        <w:spacing w:after="205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6</w:t>
      </w:r>
      <w:r>
        <w:rPr>
          <w:rFonts w:ascii="仿宋" w:hAnsi="仿宋" w:eastAsia="仿宋" w:cs="仿宋"/>
          <w:sz w:val="32"/>
        </w:rPr>
        <w:t>．城镇刑满释放、假释、监外执行的；</w:t>
      </w:r>
    </w:p>
    <w:p w14:paraId="3614808D">
      <w:pPr>
        <w:spacing w:after="205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7</w:t>
      </w:r>
      <w:r>
        <w:rPr>
          <w:rFonts w:ascii="仿宋" w:hAnsi="仿宋" w:eastAsia="仿宋" w:cs="仿宋"/>
          <w:sz w:val="32"/>
        </w:rPr>
        <w:t>．其他符合失业登记的。</w:t>
      </w:r>
    </w:p>
    <w:p w14:paraId="29B3F9C7">
      <w:pPr>
        <w:numPr>
          <w:ilvl w:val="0"/>
          <w:numId w:val="1"/>
        </w:numPr>
        <w:spacing w:after="195"/>
        <w:ind w:right="4881" w:hanging="643"/>
      </w:pPr>
      <w:r>
        <w:rPr>
          <w:rFonts w:ascii="楷体" w:hAnsi="楷体" w:eastAsia="楷体" w:cs="楷体"/>
          <w:sz w:val="32"/>
        </w:rPr>
        <w:t>受理机构</w:t>
      </w:r>
    </w:p>
    <w:p w14:paraId="19BA9692">
      <w:pPr>
        <w:spacing w:after="154" w:line="261" w:lineRule="auto"/>
        <w:ind w:left="653" w:hanging="8"/>
      </w:pPr>
      <w:r>
        <w:rPr>
          <w:rFonts w:ascii="仿宋" w:hAnsi="仿宋" w:eastAsia="仿宋" w:cs="仿宋"/>
          <w:sz w:val="32"/>
        </w:rPr>
        <w:t>常住地公共就业服务机构（含街道、乡镇基层服务平</w:t>
      </w:r>
    </w:p>
    <w:p w14:paraId="6D04A8CC">
      <w:pPr>
        <w:spacing w:after="28" w:line="351" w:lineRule="auto"/>
        <w:ind w:right="731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台）；受街道、乡镇基层服务平台委托，社区服务平台可代办。</w:t>
      </w:r>
    </w:p>
    <w:p w14:paraId="12F7E424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受理方式</w:t>
      </w:r>
    </w:p>
    <w:p w14:paraId="126FE8E5">
      <w:pPr>
        <w:spacing w:after="208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窗口或网上受理（手机</w:t>
      </w:r>
      <w:r>
        <w:rPr>
          <w:rFonts w:ascii="Times New Roman" w:hAnsi="Times New Roman" w:eastAsia="Times New Roman" w:cs="Times New Roman"/>
          <w:sz w:val="32"/>
        </w:rPr>
        <w:t>APP</w:t>
      </w:r>
      <w:r>
        <w:rPr>
          <w:rFonts w:ascii="仿宋" w:hAnsi="仿宋" w:eastAsia="仿宋" w:cs="仿宋"/>
          <w:sz w:val="32"/>
        </w:rPr>
        <w:t>）。</w:t>
      </w:r>
    </w:p>
    <w:p w14:paraId="76BE0445">
      <w:pPr>
        <w:numPr>
          <w:ilvl w:val="0"/>
          <w:numId w:val="1"/>
        </w:numPr>
        <w:spacing w:after="225"/>
        <w:ind w:right="4881" w:hanging="643"/>
      </w:pPr>
      <w:r>
        <w:rPr>
          <w:rFonts w:ascii="楷体" w:hAnsi="楷体" w:eastAsia="楷体" w:cs="楷体"/>
          <w:sz w:val="32"/>
        </w:rPr>
        <w:t>办理要件</w:t>
      </w:r>
    </w:p>
    <w:p w14:paraId="0B81F5D3">
      <w:pPr>
        <w:spacing w:after="4" w:line="380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．失业人员登记表；</w:t>
      </w: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．常住地户籍的，提供身份证（社会保障卡）；非常住地户籍的，提供常住人员居住证（或暂住登记凭证）；</w:t>
      </w:r>
      <w:r>
        <w:rPr>
          <w:rFonts w:ascii="Times New Roman" w:hAnsi="Times New Roman" w:eastAsia="Times New Roman" w:cs="Times New Roman"/>
          <w:sz w:val="32"/>
        </w:rPr>
        <w:t>3</w:t>
      </w:r>
      <w:r>
        <w:rPr>
          <w:rFonts w:ascii="仿宋" w:hAnsi="仿宋" w:eastAsia="仿宋" w:cs="仿宋"/>
          <w:sz w:val="32"/>
        </w:rPr>
        <w:t>．学校毕（结、肄）业没有就业经历的，提供学校毕（结、肄）业证；</w:t>
      </w:r>
    </w:p>
    <w:p w14:paraId="04CC8065">
      <w:pPr>
        <w:spacing w:after="4" w:line="379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4</w:t>
      </w:r>
      <w:r>
        <w:rPr>
          <w:rFonts w:ascii="仿宋" w:hAnsi="仿宋" w:eastAsia="仿宋" w:cs="仿宋"/>
          <w:sz w:val="32"/>
        </w:rPr>
        <w:t>．与用人单位终止或者解除劳动关系的，提供终止或解除劳动关系手续；</w:t>
      </w:r>
    </w:p>
    <w:p w14:paraId="223B6737">
      <w:pPr>
        <w:spacing w:after="4" w:line="380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5</w:t>
      </w:r>
      <w:r>
        <w:rPr>
          <w:rFonts w:ascii="仿宋" w:hAnsi="仿宋" w:eastAsia="仿宋" w:cs="仿宋"/>
          <w:sz w:val="32"/>
        </w:rPr>
        <w:t>．从事个体经营、开办私营企业停业、破产停止经营的人员，提供有效停业证明；</w:t>
      </w:r>
    </w:p>
    <w:p w14:paraId="53EF07F0">
      <w:pPr>
        <w:spacing w:after="4" w:line="382" w:lineRule="auto"/>
        <w:ind w:firstLine="641"/>
        <w:rPr>
          <w:rFonts w:hint="eastAsia" w:eastAsia="宋体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6</w:t>
      </w:r>
      <w:r>
        <w:rPr>
          <w:rFonts w:ascii="仿宋" w:hAnsi="仿宋" w:eastAsia="仿宋" w:cs="仿宋"/>
          <w:sz w:val="32"/>
        </w:rPr>
        <w:t>．无承包土地或承包土地被征用的，提供村委会出具的相关证明</w:t>
      </w:r>
      <w:r>
        <w:rPr>
          <w:rFonts w:ascii="Times New Roman" w:hAnsi="Times New Roman" w:eastAsia="Times New Roman" w:cs="Times New Roman"/>
          <w:sz w:val="32"/>
        </w:rPr>
        <w:t>;</w:t>
      </w:r>
    </w:p>
    <w:p w14:paraId="4DBA42D5">
      <w:pPr>
        <w:spacing w:after="4" w:line="381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7</w:t>
      </w:r>
      <w:r>
        <w:rPr>
          <w:rFonts w:ascii="仿宋" w:hAnsi="仿宋" w:eastAsia="仿宋" w:cs="仿宋"/>
          <w:sz w:val="32"/>
        </w:rPr>
        <w:t>．复员退役军人，提供安置部门出具的手续或证件；随军家属提供随军手续；</w:t>
      </w:r>
    </w:p>
    <w:p w14:paraId="1D56EF82">
      <w:pPr>
        <w:spacing w:after="4" w:line="379" w:lineRule="auto"/>
        <w:ind w:firstLine="641"/>
        <w:rPr>
          <w:rFonts w:ascii="仿宋" w:hAnsi="仿宋" w:eastAsia="仿宋" w:cs="仿宋"/>
          <w:sz w:val="32"/>
        </w:rPr>
      </w:pPr>
      <w:r>
        <w:rPr>
          <w:rFonts w:ascii="Times New Roman" w:hAnsi="Times New Roman" w:eastAsia="Times New Roman" w:cs="Times New Roman"/>
          <w:sz w:val="32"/>
        </w:rPr>
        <w:t>8</w:t>
      </w:r>
      <w:r>
        <w:rPr>
          <w:rFonts w:ascii="仿宋" w:hAnsi="仿宋" w:eastAsia="仿宋" w:cs="仿宋"/>
          <w:sz w:val="32"/>
        </w:rPr>
        <w:t>．刑满释放、假释、监外执行的，提供司法（公安）部门出具的手续。属进城务工人员（含非本省户籍人员）在常住地稳定就业满</w:t>
      </w:r>
      <w:r>
        <w:rPr>
          <w:rFonts w:ascii="Times New Roman" w:hAnsi="Times New Roman" w:eastAsia="Times New Roman" w:cs="Times New Roman"/>
          <w:sz w:val="32"/>
        </w:rPr>
        <w:t>6</w:t>
      </w:r>
      <w:r>
        <w:rPr>
          <w:rFonts w:ascii="仿宋" w:hAnsi="仿宋" w:eastAsia="仿宋" w:cs="仿宋"/>
          <w:sz w:val="32"/>
        </w:rPr>
        <w:t>个月后失业的，提供其就业</w:t>
      </w:r>
      <w:r>
        <w:rPr>
          <w:rFonts w:ascii="Times New Roman" w:hAnsi="Times New Roman" w:eastAsia="Times New Roman" w:cs="Times New Roman"/>
          <w:sz w:val="32"/>
        </w:rPr>
        <w:t>6</w:t>
      </w:r>
      <w:r>
        <w:rPr>
          <w:rFonts w:ascii="仿宋" w:hAnsi="仿宋" w:eastAsia="仿宋" w:cs="仿宋"/>
          <w:sz w:val="32"/>
        </w:rPr>
        <w:t>个月以上的材料；灵活就业人员不再从事灵活就业的，由社区服务平台直接办理失业登记；需由街道（乡镇）基层服务平台办理的，社区服务平台出具相关材料。</w:t>
      </w:r>
    </w:p>
    <w:p w14:paraId="2E8B7513">
      <w:pPr>
        <w:spacing w:after="4" w:line="379" w:lineRule="auto"/>
        <w:ind w:firstLine="641"/>
        <w:rPr>
          <w:rFonts w:ascii="楷体" w:hAnsi="楷体" w:eastAsia="楷体" w:cs="楷体"/>
          <w:sz w:val="32"/>
        </w:rPr>
      </w:pPr>
      <w:r>
        <w:rPr>
          <w:rFonts w:ascii="楷体" w:hAnsi="楷体" w:eastAsia="楷体" w:cs="楷体"/>
          <w:sz w:val="32"/>
        </w:rPr>
        <w:t>六、办事流程</w:t>
      </w:r>
    </w:p>
    <w:p w14:paraId="3FE20B28">
      <w:pPr>
        <w:spacing w:after="4" w:line="379" w:lineRule="auto"/>
        <w:ind w:firstLine="641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．受理。核验申请材料，将信息录入系统，并在系统中进行比对。如不符合要求，一次性告知申请人，材料一并退回；若符合要求，当即受理。</w:t>
      </w:r>
    </w:p>
    <w:p w14:paraId="53534516">
      <w:pPr>
        <w:spacing w:after="188" w:line="261" w:lineRule="auto"/>
        <w:ind w:left="653" w:hanging="8"/>
      </w:pP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．办理。办理失业登记，并在《就业创业证》上记载失</w:t>
      </w:r>
    </w:p>
    <w:p w14:paraId="34BB51F0">
      <w:pPr>
        <w:spacing w:after="26" w:line="358" w:lineRule="auto"/>
        <w:ind w:left="8" w:hanging="8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32"/>
        </w:rPr>
        <w:t>业登记相关情况。有申领《就业创业证》需求的，发放《就业创业证》。</w:t>
      </w:r>
    </w:p>
    <w:p w14:paraId="39551FBF">
      <w:pPr>
        <w:spacing w:after="207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3</w:t>
      </w:r>
      <w:r>
        <w:rPr>
          <w:rFonts w:ascii="仿宋" w:hAnsi="仿宋" w:eastAsia="仿宋" w:cs="仿宋"/>
          <w:sz w:val="32"/>
        </w:rPr>
        <w:t>．确认。形成业务办理确认单，并由申请人确认。</w:t>
      </w:r>
    </w:p>
    <w:p w14:paraId="269A3951">
      <w:pPr>
        <w:spacing w:after="200" w:line="261" w:lineRule="auto"/>
        <w:ind w:left="653" w:hanging="8"/>
        <w:rPr>
          <w:rFonts w:hint="eastAsia" w:eastAsia="仿宋"/>
          <w:lang w:eastAsia="zh-CN"/>
        </w:rPr>
      </w:pPr>
      <w:r>
        <w:rPr>
          <w:rFonts w:ascii="Times New Roman" w:hAnsi="Times New Roman" w:eastAsia="Times New Roman" w:cs="Times New Roman"/>
          <w:sz w:val="32"/>
        </w:rPr>
        <w:t>4</w:t>
      </w:r>
      <w:r>
        <w:rPr>
          <w:rFonts w:ascii="仿宋" w:hAnsi="仿宋" w:eastAsia="仿宋" w:cs="仿宋"/>
          <w:sz w:val="32"/>
        </w:rPr>
        <w:t>．存档。将业务资料归档留存。</w:t>
      </w:r>
    </w:p>
    <w:p w14:paraId="1115759E">
      <w:pPr>
        <w:numPr>
          <w:ilvl w:val="0"/>
          <w:numId w:val="2"/>
        </w:numPr>
        <w:spacing w:after="1" w:line="381" w:lineRule="auto"/>
        <w:ind w:right="5121" w:hanging="643"/>
      </w:pPr>
      <w:r>
        <w:rPr>
          <w:rFonts w:ascii="楷体" w:hAnsi="楷体" w:eastAsia="楷体" w:cs="楷体"/>
          <w:sz w:val="32"/>
        </w:rPr>
        <w:t>办理时限</w:t>
      </w:r>
    </w:p>
    <w:p w14:paraId="0B9A7116">
      <w:pPr>
        <w:numPr>
          <w:ilvl w:val="0"/>
          <w:numId w:val="0"/>
        </w:numPr>
        <w:spacing w:after="1" w:line="381" w:lineRule="auto"/>
        <w:ind w:left="643" w:leftChars="0" w:right="5121" w:rightChars="0" w:firstLine="640" w:firstLineChars="200"/>
      </w:pPr>
      <w:r>
        <w:rPr>
          <w:rFonts w:ascii="仿宋" w:hAnsi="仿宋" w:eastAsia="仿宋" w:cs="仿宋"/>
          <w:sz w:val="32"/>
        </w:rPr>
        <w:t>即时办结。</w:t>
      </w:r>
    </w:p>
    <w:p w14:paraId="4CFA046C">
      <w:pPr>
        <w:numPr>
          <w:ilvl w:val="0"/>
          <w:numId w:val="2"/>
        </w:numPr>
        <w:spacing w:after="225"/>
        <w:ind w:right="5121" w:hanging="643"/>
      </w:pPr>
      <w:r>
        <w:rPr>
          <w:rFonts w:ascii="楷体" w:hAnsi="楷体" w:eastAsia="楷体" w:cs="楷体"/>
          <w:sz w:val="32"/>
        </w:rPr>
        <w:t>业务表单</w:t>
      </w:r>
    </w:p>
    <w:p w14:paraId="74D74611">
      <w:r>
        <w:rPr>
          <w:rFonts w:ascii="Times New Roman" w:hAnsi="Times New Roman" w:eastAsia="Times New Roman" w:cs="Times New Roman"/>
          <w:sz w:val="32"/>
        </w:rPr>
        <w:t>1</w:t>
      </w:r>
      <w:r>
        <w:rPr>
          <w:rFonts w:ascii="仿宋" w:hAnsi="仿宋" w:eastAsia="仿宋" w:cs="仿宋"/>
          <w:sz w:val="32"/>
        </w:rPr>
        <w:t>．失业人员登记表</w:t>
      </w:r>
      <w:r>
        <w:rPr>
          <w:rFonts w:ascii="Times New Roman" w:hAnsi="Times New Roman" w:eastAsia="Times New Roman" w:cs="Times New Roman"/>
          <w:sz w:val="32"/>
        </w:rPr>
        <w:t>2</w:t>
      </w:r>
      <w:r>
        <w:rPr>
          <w:rFonts w:ascii="仿宋" w:hAnsi="仿宋" w:eastAsia="仿宋" w:cs="仿宋"/>
          <w:sz w:val="32"/>
        </w:rPr>
        <w:t>．业务办理确认单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90692"/>
    <w:multiLevelType w:val="multilevel"/>
    <w:tmpl w:val="2C590692"/>
    <w:lvl w:ilvl="0" w:tentative="0">
      <w:start w:val="3"/>
      <w:numFmt w:val="ideographDigital"/>
      <w:lvlText w:val="%1、"/>
      <w:lvlJc w:val="left"/>
      <w:pPr>
        <w:ind w:left="1286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2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44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16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8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0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2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04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76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</w:abstractNum>
  <w:abstractNum w:abstractNumId="1">
    <w:nsid w:val="69886617"/>
    <w:multiLevelType w:val="multilevel"/>
    <w:tmpl w:val="69886617"/>
    <w:lvl w:ilvl="0" w:tentative="0">
      <w:start w:val="7"/>
      <w:numFmt w:val="ideographDigital"/>
      <w:lvlText w:val="%1、"/>
      <w:lvlJc w:val="left"/>
      <w:pPr>
        <w:ind w:left="1286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2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44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16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8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0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2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04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763"/>
      </w:pPr>
      <w:rPr>
        <w:rFonts w:ascii="楷体" w:hAnsi="楷体" w:eastAsia="楷体" w:cs="楷体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5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customStyle="1" w:styleId="3">
    <w:name w:val="正文文本 21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30"/>
      <w:lang w:val="en-US" w:eastAsia="zh-CN" w:bidi="ar-SA"/>
    </w:rPr>
  </w:style>
  <w:style w:type="paragraph" w:customStyle="1" w:styleId="6">
    <w:name w:val="Body Text First Indent1"/>
    <w:basedOn w:val="2"/>
    <w:next w:val="7"/>
    <w:qFormat/>
    <w:uiPriority w:val="0"/>
    <w:pPr>
      <w:widowControl w:val="0"/>
      <w:spacing w:after="120"/>
      <w:ind w:firstLine="420"/>
      <w:jc w:val="both"/>
    </w:pPr>
    <w:rPr>
      <w:rFonts w:ascii="Times New Roman" w:hAnsi="Times New Roman" w:eastAsia="宋体" w:cs="Times New Roman"/>
      <w:kern w:val="0"/>
      <w:sz w:val="28"/>
      <w:szCs w:val="28"/>
      <w:lang w:val="en-US" w:eastAsia="zh-CN" w:bidi="ar-SA"/>
    </w:rPr>
  </w:style>
  <w:style w:type="paragraph" w:customStyle="1" w:styleId="7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2025-12-05T01:14:12Z</dcterms:created>
  <dc:creator>Administrator</dc:creator>
  <cp:lastModifiedBy>勇气</cp:lastModifiedBy>
  <dcterms:modified xsi:type="dcterms:W3CDTF">2025-12-05T01:14:28Z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eyJoZGlkIjoiYzM3MTI1ODYyYzliOTRjMWI5ZmU2MDUyNGUzZWZjNzMiLCJ1c2VySWQiOiIxNjEzNjU3OTUyIn0=</vt:lpwstr>
  </property>
  <property fmtid="{D5CDD505-2E9C-101B-9397-08002B2CF9AE}" pid="4" name="ICV">
    <vt:lpwstr>FDE96C2F0F38435BB80EC1AC06A7208B_12</vt:lpwstr>
  </property>
</Properties>
</file>