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.xml" ContentType="application/vnd.openxmlformats-officedocument.wordprocessingml.footer+xml"/>
  <Override PartName="/word/footer110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60" w:lineRule="auto"/>
      </w:pPr>
    </w:p>
    <w:p>
      <w:pPr>
        <w:pStyle w:val="2"/>
        <w:spacing w:line="260" w:lineRule="auto"/>
      </w:pPr>
    </w:p>
    <w:p>
      <w:pPr>
        <w:pStyle w:val="2"/>
        <w:spacing w:line="260" w:lineRule="auto"/>
      </w:pPr>
    </w:p>
    <w:p>
      <w:pPr>
        <w:pStyle w:val="2"/>
        <w:spacing w:line="260" w:lineRule="auto"/>
      </w:pPr>
    </w:p>
    <w:p>
      <w:pPr>
        <w:pStyle w:val="2"/>
        <w:spacing w:line="260" w:lineRule="auto"/>
      </w:pPr>
    </w:p>
    <w:p>
      <w:pPr>
        <w:pStyle w:val="2"/>
        <w:spacing w:line="260" w:lineRule="auto"/>
      </w:pPr>
    </w:p>
    <w:p>
      <w:pPr>
        <w:pStyle w:val="2"/>
        <w:spacing w:line="261" w:lineRule="auto"/>
      </w:pPr>
    </w:p>
    <w:p>
      <w:pPr>
        <w:pStyle w:val="2"/>
        <w:spacing w:line="261" w:lineRule="auto"/>
      </w:pPr>
    </w:p>
    <w:p>
      <w:pPr>
        <w:spacing w:before="432" w:line="219" w:lineRule="auto"/>
        <w:ind w:left="741"/>
        <w:outlineLvl w:val="0"/>
        <w:rPr>
          <w:rFonts w:ascii="宋体" w:hAnsi="宋体" w:eastAsia="宋体" w:cs="宋体"/>
          <w:sz w:val="133"/>
          <w:szCs w:val="133"/>
        </w:rPr>
      </w:pPr>
      <w:r>
        <w:rPr>
          <w:rFonts w:ascii="宋体" w:hAnsi="宋体" w:eastAsia="宋体" w:cs="宋体"/>
          <w:b/>
          <w:bCs/>
          <w:color w:val="E03020"/>
          <w:spacing w:val="-97"/>
          <w:w w:val="72"/>
          <w:sz w:val="133"/>
          <w:szCs w:val="133"/>
        </w:rPr>
        <w:t>禹州市人民政府文件</w:t>
      </w:r>
    </w:p>
    <w:p>
      <w:pPr>
        <w:pStyle w:val="2"/>
        <w:spacing w:line="337" w:lineRule="auto"/>
      </w:pPr>
    </w:p>
    <w:p>
      <w:pPr>
        <w:pStyle w:val="2"/>
        <w:spacing w:line="337" w:lineRule="auto"/>
      </w:pPr>
    </w:p>
    <w:p>
      <w:pPr>
        <w:spacing w:before="97" w:line="223" w:lineRule="auto"/>
        <w:ind w:left="325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6"/>
          <w:sz w:val="30"/>
          <w:szCs w:val="30"/>
        </w:rPr>
        <w:t>禹政〔2021〕21号</w:t>
      </w:r>
    </w:p>
    <w:p>
      <w:pPr>
        <w:spacing w:before="186" w:line="60" w:lineRule="exact"/>
      </w:pPr>
      <w:r>
        <w:rPr>
          <w:position w:val="-1"/>
        </w:rPr>
        <w:drawing>
          <wp:inline distT="0" distB="0" distL="0" distR="0">
            <wp:extent cx="5619750" cy="3746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619768" cy="3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287" w:lineRule="auto"/>
      </w:pPr>
    </w:p>
    <w:p>
      <w:pPr>
        <w:pStyle w:val="2"/>
        <w:spacing w:line="288" w:lineRule="auto"/>
      </w:pPr>
    </w:p>
    <w:p>
      <w:pPr>
        <w:pStyle w:val="2"/>
        <w:spacing w:line="288" w:lineRule="auto"/>
      </w:pPr>
    </w:p>
    <w:p>
      <w:pPr>
        <w:spacing w:before="140" w:line="219" w:lineRule="auto"/>
        <w:ind w:left="3016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1"/>
          <w:sz w:val="43"/>
          <w:szCs w:val="43"/>
        </w:rPr>
        <w:t>禹州市人民政府</w:t>
      </w:r>
    </w:p>
    <w:p>
      <w:pPr>
        <w:spacing w:before="92" w:line="259" w:lineRule="auto"/>
        <w:ind w:left="3675" w:right="424" w:hanging="3089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5"/>
          <w:sz w:val="43"/>
          <w:szCs w:val="43"/>
        </w:rPr>
        <w:t>关于印发禹州市突发事件总体应急预案的</w:t>
      </w:r>
      <w:r>
        <w:rPr>
          <w:rFonts w:ascii="宋体" w:hAnsi="宋体" w:eastAsia="宋体" w:cs="宋体"/>
          <w:spacing w:val="8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-13"/>
          <w:sz w:val="43"/>
          <w:szCs w:val="43"/>
        </w:rPr>
        <w:t>通</w:t>
      </w:r>
      <w:r>
        <w:rPr>
          <w:rFonts w:ascii="宋体" w:hAnsi="宋体" w:eastAsia="宋体" w:cs="宋体"/>
          <w:spacing w:val="16"/>
          <w:sz w:val="43"/>
          <w:szCs w:val="43"/>
        </w:rPr>
        <w:t xml:space="preserve">    </w:t>
      </w:r>
      <w:r>
        <w:rPr>
          <w:rFonts w:ascii="宋体" w:hAnsi="宋体" w:eastAsia="宋体" w:cs="宋体"/>
          <w:b/>
          <w:bCs/>
          <w:spacing w:val="-13"/>
          <w:sz w:val="43"/>
          <w:szCs w:val="43"/>
        </w:rPr>
        <w:t>知</w:t>
      </w:r>
    </w:p>
    <w:p>
      <w:pPr>
        <w:pStyle w:val="2"/>
        <w:spacing w:line="330" w:lineRule="auto"/>
      </w:pPr>
    </w:p>
    <w:p>
      <w:pPr>
        <w:pStyle w:val="2"/>
        <w:spacing w:line="331" w:lineRule="auto"/>
      </w:pPr>
    </w:p>
    <w:p>
      <w:pPr>
        <w:spacing w:before="95" w:line="221" w:lineRule="auto"/>
        <w:ind w:left="159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9"/>
          <w:sz w:val="29"/>
          <w:szCs w:val="29"/>
        </w:rPr>
        <w:t>各乡镇人民政府，各街道办事处，市政府各部门，各有关单位：</w:t>
      </w:r>
    </w:p>
    <w:p>
      <w:pPr>
        <w:spacing w:before="213" w:line="389" w:lineRule="auto"/>
        <w:ind w:left="179" w:firstLine="63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35"/>
          <w:sz w:val="29"/>
          <w:szCs w:val="29"/>
        </w:rPr>
        <w:t>现将《禹州市突发事件总体应急预案》印发给</w:t>
      </w:r>
      <w:r>
        <w:rPr>
          <w:rFonts w:ascii="仿宋" w:hAnsi="仿宋" w:eastAsia="仿宋" w:cs="仿宋"/>
          <w:spacing w:val="34"/>
          <w:sz w:val="29"/>
          <w:szCs w:val="29"/>
        </w:rPr>
        <w:t>你们，请认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15"/>
          <w:sz w:val="29"/>
          <w:szCs w:val="29"/>
        </w:rPr>
        <w:t>真遵照执行。</w:t>
      </w:r>
    </w:p>
    <w:p>
      <w:pPr>
        <w:pStyle w:val="2"/>
        <w:spacing w:line="289" w:lineRule="auto"/>
      </w:pPr>
    </w:p>
    <w:p>
      <w:pPr>
        <w:pStyle w:val="2"/>
        <w:spacing w:line="290" w:lineRule="auto"/>
      </w:pPr>
    </w:p>
    <w:p>
      <w:pPr>
        <w:pStyle w:val="2"/>
        <w:spacing w:line="290" w:lineRule="auto"/>
      </w:pPr>
    </w:p>
    <w:p>
      <w:pPr>
        <w:pStyle w:val="2"/>
        <w:spacing w:line="290" w:lineRule="auto"/>
      </w:pPr>
    </w:p>
    <w:p>
      <w:pPr>
        <w:spacing w:before="94" w:line="222" w:lineRule="auto"/>
        <w:ind w:left="5189"/>
        <w:rPr>
          <w:rFonts w:ascii="仿宋" w:hAnsi="仿宋" w:eastAsia="仿宋" w:cs="仿宋"/>
          <w:sz w:val="29"/>
          <w:szCs w:val="29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3383915</wp:posOffset>
            </wp:positionH>
            <wp:positionV relativeFrom="paragraph">
              <wp:posOffset>-758190</wp:posOffset>
            </wp:positionV>
            <wp:extent cx="1638935" cy="163195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1638683" cy="1631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pacing w:val="46"/>
          <w:w w:val="105"/>
          <w:sz w:val="29"/>
          <w:szCs w:val="29"/>
        </w:rPr>
        <w:t>2021年10月9日</w:t>
      </w:r>
    </w:p>
    <w:p>
      <w:pPr>
        <w:spacing w:line="222" w:lineRule="auto"/>
        <w:rPr>
          <w:rFonts w:ascii="仿宋" w:hAnsi="仿宋" w:eastAsia="仿宋" w:cs="仿宋"/>
          <w:sz w:val="29"/>
          <w:szCs w:val="29"/>
        </w:rPr>
        <w:sectPr>
          <w:footerReference r:id="rId5" w:type="default"/>
          <w:pgSz w:w="11900" w:h="16820"/>
          <w:pgMar w:top="1429" w:right="1538" w:bottom="1427" w:left="1430" w:header="0" w:footer="1036" w:gutter="0"/>
          <w:cols w:space="720" w:num="1"/>
        </w:sectPr>
      </w:pPr>
    </w:p>
    <w:p>
      <w:pPr>
        <w:pStyle w:val="2"/>
        <w:spacing w:line="282" w:lineRule="auto"/>
      </w:pPr>
    </w:p>
    <w:p>
      <w:pPr>
        <w:pStyle w:val="2"/>
        <w:spacing w:line="282" w:lineRule="auto"/>
      </w:pPr>
    </w:p>
    <w:p>
      <w:pPr>
        <w:pStyle w:val="2"/>
        <w:spacing w:line="282" w:lineRule="auto"/>
      </w:pPr>
    </w:p>
    <w:p>
      <w:pPr>
        <w:pStyle w:val="2"/>
        <w:spacing w:line="282" w:lineRule="auto"/>
      </w:pPr>
    </w:p>
    <w:p>
      <w:pPr>
        <w:spacing w:before="143" w:line="219" w:lineRule="auto"/>
        <w:ind w:left="162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8"/>
          <w:sz w:val="44"/>
          <w:szCs w:val="44"/>
        </w:rPr>
        <w:t>禹州市突发事件总体应急预案</w:t>
      </w:r>
    </w:p>
    <w:p>
      <w:pPr>
        <w:pStyle w:val="2"/>
        <w:spacing w:line="325" w:lineRule="auto"/>
      </w:pPr>
    </w:p>
    <w:p>
      <w:pPr>
        <w:pStyle w:val="2"/>
        <w:spacing w:line="325" w:lineRule="auto"/>
      </w:pPr>
    </w:p>
    <w:p>
      <w:pPr>
        <w:spacing w:before="101" w:line="222" w:lineRule="auto"/>
        <w:ind w:left="65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25"/>
          <w:sz w:val="31"/>
          <w:szCs w:val="31"/>
        </w:rPr>
        <w:t>1总则</w:t>
      </w:r>
    </w:p>
    <w:p>
      <w:pPr>
        <w:spacing w:before="227" w:line="229" w:lineRule="auto"/>
        <w:ind w:left="65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8"/>
          <w:sz w:val="31"/>
          <w:szCs w:val="31"/>
        </w:rPr>
        <w:t>1.1编制目的</w:t>
      </w:r>
    </w:p>
    <w:p>
      <w:pPr>
        <w:spacing w:before="196" w:line="360" w:lineRule="auto"/>
        <w:ind w:firstLine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为贯彻落实习近平新时代中国特色社会主义思想，有效应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对各类突发事件，提升防灾减灾救灾能力，最大程度的预防和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减少突发事件造成的损失，保障人民群众的生命健康和财产安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全，维护我市公共安全和社会稳定，特制定</w:t>
      </w:r>
      <w:r>
        <w:rPr>
          <w:rFonts w:ascii="仿宋" w:hAnsi="仿宋" w:eastAsia="仿宋" w:cs="仿宋"/>
          <w:spacing w:val="5"/>
          <w:sz w:val="31"/>
          <w:szCs w:val="31"/>
        </w:rPr>
        <w:t>本预案。</w:t>
      </w:r>
    </w:p>
    <w:p>
      <w:pPr>
        <w:spacing w:line="229" w:lineRule="auto"/>
        <w:ind w:left="65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4"/>
          <w:sz w:val="31"/>
          <w:szCs w:val="31"/>
        </w:rPr>
        <w:t>1.2编制依据</w:t>
      </w:r>
    </w:p>
    <w:p>
      <w:pPr>
        <w:spacing w:before="212" w:line="357" w:lineRule="auto"/>
        <w:ind w:firstLine="65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1.2.1《中华人民共和国突发事件应对法》《生产安全事故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应急条例》《河南省突发事件应对条例》《河南省突发事件应急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预案管理办法》《河南省突发事件总体应急预案》《河南省事故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灾难和自然灾害分级响应办法(试行)》《河南省突发事件预警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信息发布运行管理办法(试行)》《河南省关于切实加强事故灾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难、自然灾害类突发事件信息报告工作的通知》《许昌市人民政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府关于改革完善应急管理体系的通知》《许昌市突发事件总体应</w:t>
      </w:r>
    </w:p>
    <w:p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急预案》等有关法律、法规、规章、制度和文件。</w:t>
      </w:r>
    </w:p>
    <w:p>
      <w:pPr>
        <w:spacing w:before="285" w:line="220" w:lineRule="auto"/>
        <w:ind w:left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1.2.2禹州市风险现状与应急工作实际</w:t>
      </w:r>
    </w:p>
    <w:p>
      <w:pPr>
        <w:spacing w:before="222" w:line="221" w:lineRule="auto"/>
        <w:ind w:left="7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sz w:val="31"/>
          <w:szCs w:val="31"/>
        </w:rPr>
        <w:t>(1)公共安全风险现状详见附件9.1。</w:t>
      </w:r>
    </w:p>
    <w:p>
      <w:pPr>
        <w:spacing w:before="228" w:line="294" w:lineRule="auto"/>
        <w:ind w:left="650" w:right="1427" w:firstLine="119"/>
        <w:rPr>
          <w:rFonts w:ascii="楷体" w:hAnsi="楷体" w:eastAsia="楷体" w:cs="楷体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(2)突发事件应急能力现状内容详见附件9.2。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13"/>
          <w:sz w:val="31"/>
          <w:szCs w:val="31"/>
        </w:rPr>
        <w:t>1.3分类分级</w:t>
      </w:r>
    </w:p>
    <w:p>
      <w:pPr>
        <w:spacing w:line="294" w:lineRule="auto"/>
        <w:rPr>
          <w:rFonts w:ascii="楷体" w:hAnsi="楷体" w:eastAsia="楷体" w:cs="楷体"/>
          <w:sz w:val="31"/>
          <w:szCs w:val="31"/>
        </w:rPr>
        <w:sectPr>
          <w:footerReference r:id="rId6" w:type="default"/>
          <w:pgSz w:w="12080" w:h="16950"/>
          <w:pgMar w:top="1440" w:right="1587" w:bottom="1606" w:left="1740" w:header="0" w:footer="1199" w:gutter="0"/>
          <w:cols w:space="720" w:num="1"/>
        </w:sectPr>
      </w:pPr>
    </w:p>
    <w:p>
      <w:pPr>
        <w:pStyle w:val="2"/>
        <w:spacing w:line="331" w:lineRule="auto"/>
      </w:pPr>
    </w:p>
    <w:p>
      <w:pPr>
        <w:pStyle w:val="2"/>
        <w:spacing w:line="331" w:lineRule="auto"/>
      </w:pPr>
    </w:p>
    <w:p>
      <w:pPr>
        <w:spacing w:before="100" w:line="317" w:lineRule="auto"/>
        <w:ind w:firstLine="77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(1)本预案所指突发事件是指突然发生，造成或者可能造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成严重社会危害，需要采取应急处置措施予以应对的自然灾害、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事故灾难、公共卫生事件和社会安全事件。</w:t>
      </w:r>
    </w:p>
    <w:p>
      <w:pPr>
        <w:spacing w:before="232" w:line="297" w:lineRule="auto"/>
        <w:ind w:firstLine="77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(2)根据突发事件的发生过程、性质和机理，突发事件可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分为自然灾害、事故灾难、公共卫生事件和</w:t>
      </w:r>
      <w:r>
        <w:rPr>
          <w:rFonts w:ascii="仿宋" w:hAnsi="仿宋" w:eastAsia="仿宋" w:cs="仿宋"/>
          <w:spacing w:val="-5"/>
          <w:sz w:val="31"/>
          <w:szCs w:val="31"/>
        </w:rPr>
        <w:t>社会安全事件四大类。</w:t>
      </w:r>
    </w:p>
    <w:p>
      <w:pPr>
        <w:spacing w:before="207" w:line="222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禹州市主要突发事件类型及现状见附件9.3。</w:t>
      </w:r>
    </w:p>
    <w:p>
      <w:pPr>
        <w:spacing w:before="243" w:line="324" w:lineRule="auto"/>
        <w:ind w:right="90" w:firstLine="77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(3)各类突发事件按照其性质、造成损失、危害程度、可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控性和影响范围等因素，</w:t>
      </w:r>
      <w:r>
        <w:rPr>
          <w:rFonts w:ascii="仿宋" w:hAnsi="仿宋" w:eastAsia="仿宋" w:cs="仿宋"/>
          <w:spacing w:val="-3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一般分为四级： </w:t>
      </w:r>
      <w:r>
        <w:rPr>
          <w:rFonts w:ascii="宋体" w:hAnsi="宋体" w:eastAsia="宋体" w:cs="宋体"/>
          <w:spacing w:val="6"/>
          <w:sz w:val="31"/>
          <w:szCs w:val="31"/>
        </w:rPr>
        <w:t>I</w:t>
      </w:r>
      <w:r>
        <w:rPr>
          <w:rFonts w:ascii="宋体" w:hAnsi="宋体" w:eastAsia="宋体" w:cs="宋体"/>
          <w:spacing w:val="-4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级(特别重大)、Ⅱ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6"/>
          <w:sz w:val="31"/>
          <w:szCs w:val="31"/>
        </w:rPr>
        <w:t>级(重大)、Ⅲ级(较大)和</w:t>
      </w:r>
      <w:r>
        <w:rPr>
          <w:rFonts w:ascii="Times New Roman" w:hAnsi="Times New Roman" w:eastAsia="Times New Roman" w:cs="Times New Roman"/>
          <w:sz w:val="31"/>
          <w:szCs w:val="31"/>
        </w:rPr>
        <w:t>IV</w:t>
      </w:r>
      <w:r>
        <w:rPr>
          <w:rFonts w:ascii="仿宋" w:hAnsi="仿宋" w:eastAsia="仿宋" w:cs="仿宋"/>
          <w:spacing w:val="36"/>
          <w:sz w:val="31"/>
          <w:szCs w:val="31"/>
        </w:rPr>
        <w:t>级(一般)。法律、行政</w:t>
      </w:r>
      <w:r>
        <w:rPr>
          <w:rFonts w:ascii="仿宋" w:hAnsi="仿宋" w:eastAsia="仿宋" w:cs="仿宋"/>
          <w:spacing w:val="35"/>
          <w:sz w:val="31"/>
          <w:szCs w:val="31"/>
        </w:rPr>
        <w:t>法规或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者国务院另有规定的，从其规定。</w:t>
      </w:r>
    </w:p>
    <w:p>
      <w:pPr>
        <w:spacing w:before="242" w:line="311" w:lineRule="auto"/>
        <w:ind w:right="89" w:firstLine="770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16"/>
          <w:sz w:val="31"/>
          <w:szCs w:val="31"/>
        </w:rPr>
        <w:t>(4)各类突发事件分级标准应在相应的专项</w:t>
      </w:r>
      <w:r>
        <w:rPr>
          <w:rFonts w:ascii="仿宋" w:hAnsi="仿宋" w:eastAsia="仿宋" w:cs="仿宋"/>
          <w:spacing w:val="15"/>
          <w:sz w:val="31"/>
          <w:szCs w:val="31"/>
        </w:rPr>
        <w:t>应急预案中予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0"/>
          <w:sz w:val="26"/>
          <w:szCs w:val="26"/>
        </w:rPr>
        <w:t>以明确</w:t>
      </w:r>
      <w:r>
        <w:rPr>
          <w:rFonts w:ascii="仿宋" w:hAnsi="仿宋" w:eastAsia="仿宋" w:cs="仿宋"/>
          <w:spacing w:val="-67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20"/>
          <w:sz w:val="26"/>
          <w:szCs w:val="26"/>
        </w:rPr>
        <w:t>。</w:t>
      </w:r>
    </w:p>
    <w:p>
      <w:pPr>
        <w:spacing w:before="245" w:line="222" w:lineRule="auto"/>
        <w:ind w:left="77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7"/>
          <w:sz w:val="31"/>
          <w:szCs w:val="31"/>
        </w:rPr>
        <w:t>(5)常见事故灾难和自然灾害分级标准见附件9.4。</w:t>
      </w:r>
    </w:p>
    <w:p>
      <w:pPr>
        <w:spacing w:before="220" w:line="228" w:lineRule="auto"/>
        <w:ind w:left="68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4"/>
          <w:sz w:val="31"/>
          <w:szCs w:val="31"/>
        </w:rPr>
        <w:t>1.4适用范围</w:t>
      </w:r>
    </w:p>
    <w:p>
      <w:pPr>
        <w:spacing w:before="225" w:line="358" w:lineRule="auto"/>
        <w:ind w:right="58" w:firstLine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本预案是应对各级各类突发事件的总纲，指导全市突发事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件的风险防控、应急准备、监测预警、应急救援以及恢复重建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等工作。本预案与许昌市突发事件总体应急预案相衔接。</w:t>
      </w:r>
    </w:p>
    <w:p>
      <w:pPr>
        <w:spacing w:before="2" w:line="222" w:lineRule="auto"/>
        <w:ind w:left="68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7"/>
          <w:sz w:val="31"/>
          <w:szCs w:val="31"/>
        </w:rPr>
        <w:t>1.5工作原则</w:t>
      </w:r>
    </w:p>
    <w:p>
      <w:pPr>
        <w:spacing w:before="250" w:line="346" w:lineRule="auto"/>
        <w:ind w:right="103" w:firstLine="77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(1)坚持生命至上、安全第一</w:t>
      </w:r>
      <w:r>
        <w:rPr>
          <w:rFonts w:ascii="仿宋" w:hAnsi="仿宋" w:eastAsia="仿宋" w:cs="仿宋"/>
          <w:spacing w:val="-9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。牢固树立以人民为中心，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建立健全市委、市政府领导下的应急管理行政领导负责制，把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保障公众健康和生命财产安全作为首要任务，最大程度地减轻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突发事件风险、减少突发事件及其造成的人员伤亡和危害。</w:t>
      </w:r>
    </w:p>
    <w:p>
      <w:pPr>
        <w:spacing w:line="346" w:lineRule="auto"/>
        <w:rPr>
          <w:rFonts w:ascii="仿宋" w:hAnsi="仿宋" w:eastAsia="仿宋" w:cs="仿宋"/>
          <w:sz w:val="31"/>
          <w:szCs w:val="31"/>
        </w:rPr>
        <w:sectPr>
          <w:footerReference r:id="rId7" w:type="default"/>
          <w:pgSz w:w="11900" w:h="16820"/>
          <w:pgMar w:top="1429" w:right="1454" w:bottom="1386" w:left="1579" w:header="0" w:footer="984" w:gutter="0"/>
          <w:cols w:space="720" w:num="1"/>
        </w:sectPr>
      </w:pPr>
    </w:p>
    <w:p>
      <w:pPr>
        <w:pStyle w:val="2"/>
        <w:spacing w:line="358" w:lineRule="auto"/>
      </w:pPr>
    </w:p>
    <w:p>
      <w:pPr>
        <w:pStyle w:val="2"/>
        <w:spacing w:line="359" w:lineRule="auto"/>
      </w:pPr>
    </w:p>
    <w:p>
      <w:pPr>
        <w:spacing w:before="101" w:line="318" w:lineRule="auto"/>
        <w:ind w:firstLine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(2)坚持居安思危、预防为主。提高全社会防范突发事件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的意识，落实各项预防措施，做好应对突发事件的思想准备、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4"/>
          <w:sz w:val="31"/>
          <w:szCs w:val="31"/>
        </w:rPr>
        <w:t>组织准备、物资准备等各项准备工作。对各类可能引发</w:t>
      </w:r>
      <w:r>
        <w:rPr>
          <w:rFonts w:ascii="仿宋" w:hAnsi="仿宋" w:eastAsia="仿宋" w:cs="仿宋"/>
          <w:spacing w:val="13"/>
          <w:sz w:val="31"/>
          <w:szCs w:val="31"/>
        </w:rPr>
        <w:t>突发事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件的因素要及时进行分析、预警，做到早发现、早报告、早处置。</w:t>
      </w:r>
    </w:p>
    <w:p>
      <w:pPr>
        <w:spacing w:before="239" w:line="328" w:lineRule="auto"/>
        <w:ind w:right="91" w:firstLine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(3)坚持统一领导、协调联动。在市委、市政府统</w:t>
      </w:r>
      <w:r>
        <w:rPr>
          <w:rFonts w:ascii="仿宋" w:hAnsi="仿宋" w:eastAsia="仿宋" w:cs="仿宋"/>
          <w:spacing w:val="14"/>
          <w:sz w:val="31"/>
          <w:szCs w:val="31"/>
        </w:rPr>
        <w:t>一领导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5"/>
          <w:sz w:val="31"/>
          <w:szCs w:val="31"/>
        </w:rPr>
        <w:t>下，行业(领域)部门分类管理、源头防控，充分发挥</w:t>
      </w:r>
      <w:r>
        <w:rPr>
          <w:rFonts w:ascii="仿宋" w:hAnsi="仿宋" w:eastAsia="仿宋" w:cs="仿宋"/>
          <w:spacing w:val="24"/>
          <w:sz w:val="31"/>
          <w:szCs w:val="31"/>
        </w:rPr>
        <w:t>应急管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理部门统筹协调作用，建立健全统一指挥、专常兼备、反应灵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敏、上下联动、平战结合的应急管理体制。</w:t>
      </w:r>
    </w:p>
    <w:p>
      <w:pPr>
        <w:spacing w:before="198" w:line="327" w:lineRule="auto"/>
        <w:ind w:right="122" w:firstLine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(4)坚持分级负责、属地为主。市委、市政府统筹指导，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协调全市应急资源予以支持。在事发地党委领导下，政府全面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负责组织应对工作，及时启动应急响应，统一调度使用应急资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源。注重组织动员社会力量广泛参与，形成工作合力。</w:t>
      </w:r>
    </w:p>
    <w:p>
      <w:pPr>
        <w:spacing w:before="211" w:line="328" w:lineRule="auto"/>
        <w:ind w:right="96" w:firstLine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(5)坚持快速反应、高效处置。建立健全以综合性消防救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援队伍为主力、以专业救援队伍为骨干、以社会救援组织</w:t>
      </w:r>
      <w:r>
        <w:rPr>
          <w:rFonts w:ascii="仿宋" w:hAnsi="仿宋" w:eastAsia="仿宋" w:cs="仿宋"/>
          <w:spacing w:val="12"/>
          <w:sz w:val="31"/>
          <w:szCs w:val="31"/>
        </w:rPr>
        <w:t>为辅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助的应急力量体系，健全完善各类力量快速反应、联动</w:t>
      </w:r>
      <w:r>
        <w:rPr>
          <w:rFonts w:ascii="仿宋" w:hAnsi="仿宋" w:eastAsia="仿宋" w:cs="仿宋"/>
          <w:spacing w:val="12"/>
          <w:sz w:val="31"/>
          <w:szCs w:val="31"/>
        </w:rPr>
        <w:t>协调机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制，高效应对各类突发事件。</w:t>
      </w:r>
    </w:p>
    <w:p>
      <w:pPr>
        <w:spacing w:before="208" w:line="337" w:lineRule="auto"/>
        <w:ind w:right="19" w:firstLine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(6)坚持依法依规、科技支撑。依据有关法律和行政法规，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维护公众的合法权益，突发事件应对工作规范化、制度化、法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制化。加强公共安全科学研究和技术开发，充分发挥专</w:t>
      </w:r>
      <w:r>
        <w:rPr>
          <w:rFonts w:ascii="仿宋" w:hAnsi="仿宋" w:eastAsia="仿宋" w:cs="仿宋"/>
          <w:spacing w:val="12"/>
          <w:sz w:val="31"/>
          <w:szCs w:val="31"/>
        </w:rPr>
        <w:t>家队伍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和专业人员的作用，提高突发事件应对的科技水平</w:t>
      </w:r>
      <w:r>
        <w:rPr>
          <w:rFonts w:ascii="仿宋" w:hAnsi="仿宋" w:eastAsia="仿宋" w:cs="仿宋"/>
          <w:spacing w:val="4"/>
          <w:sz w:val="31"/>
          <w:szCs w:val="31"/>
        </w:rPr>
        <w:t>和指挥能力，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避免发生次生衍生灾害事件。</w:t>
      </w:r>
    </w:p>
    <w:p>
      <w:pPr>
        <w:spacing w:before="217" w:line="223" w:lineRule="auto"/>
        <w:ind w:left="66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4"/>
          <w:sz w:val="31"/>
          <w:szCs w:val="31"/>
        </w:rPr>
        <w:t>1.6应急预案体系</w:t>
      </w:r>
    </w:p>
    <w:p>
      <w:pPr>
        <w:spacing w:line="223" w:lineRule="auto"/>
        <w:rPr>
          <w:rFonts w:ascii="楷体" w:hAnsi="楷体" w:eastAsia="楷体" w:cs="楷体"/>
          <w:sz w:val="31"/>
          <w:szCs w:val="31"/>
        </w:rPr>
        <w:sectPr>
          <w:footerReference r:id="rId8" w:type="default"/>
          <w:pgSz w:w="11900" w:h="16820"/>
          <w:pgMar w:top="1429" w:right="1354" w:bottom="1386" w:left="1690" w:header="0" w:footer="981" w:gutter="0"/>
          <w:cols w:space="720" w:num="1"/>
        </w:sectPr>
      </w:pPr>
    </w:p>
    <w:p>
      <w:pPr>
        <w:pStyle w:val="2"/>
        <w:spacing w:line="333" w:lineRule="auto"/>
      </w:pPr>
    </w:p>
    <w:p>
      <w:pPr>
        <w:pStyle w:val="2"/>
        <w:spacing w:line="333" w:lineRule="auto"/>
      </w:pPr>
    </w:p>
    <w:p>
      <w:pPr>
        <w:spacing w:before="100" w:line="222" w:lineRule="auto"/>
        <w:ind w:left="67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突发事件应急预案体系如下：</w:t>
      </w:r>
    </w:p>
    <w:p>
      <w:pPr>
        <w:spacing w:before="235" w:line="291" w:lineRule="auto"/>
        <w:ind w:right="30" w:firstLine="77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(1)突发事件总体应急预案。总体应急预案是全市</w:t>
      </w:r>
      <w:r>
        <w:rPr>
          <w:rFonts w:ascii="仿宋" w:hAnsi="仿宋" w:eastAsia="仿宋" w:cs="仿宋"/>
          <w:spacing w:val="14"/>
          <w:sz w:val="31"/>
          <w:szCs w:val="31"/>
        </w:rPr>
        <w:t>应急预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案体系的总纲，是市政府应对各类突发公共事件的规范性文件。</w:t>
      </w:r>
    </w:p>
    <w:p>
      <w:pPr>
        <w:spacing w:before="237" w:line="322" w:lineRule="auto"/>
        <w:ind w:right="108" w:firstLine="77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(2)突发事件专项应急预案。专项应急预案主要是市政府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及其有关部门为应对某一类型或某几种类型突发公共事件，或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针对重要目标物保护、重大活动保障等重要专项工作而预先设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定的涉及数个部门职责的工作方案。</w:t>
      </w:r>
    </w:p>
    <w:p>
      <w:pPr>
        <w:spacing w:before="253" w:line="308" w:lineRule="auto"/>
        <w:ind w:right="110" w:firstLine="77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(3)突发事件部门应急预案。部门应急预案是市政府</w:t>
      </w:r>
      <w:r>
        <w:rPr>
          <w:rFonts w:ascii="仿宋" w:hAnsi="仿宋" w:eastAsia="仿宋" w:cs="仿宋"/>
          <w:spacing w:val="14"/>
          <w:sz w:val="31"/>
          <w:szCs w:val="31"/>
        </w:rPr>
        <w:t>有关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部门根据总体应急预案、专项应急预案和部门职责为应对突发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公共事件制定的预案。</w:t>
      </w:r>
    </w:p>
    <w:p>
      <w:pPr>
        <w:spacing w:before="268" w:line="311" w:lineRule="auto"/>
        <w:ind w:firstLine="77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(4)基层组织和单位应急预案，由机关、企业、事业单位、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社会组织和居委会、村委会等法人制定，主要针对</w:t>
      </w:r>
      <w:r>
        <w:rPr>
          <w:rFonts w:ascii="仿宋" w:hAnsi="仿宋" w:eastAsia="仿宋" w:cs="仿宋"/>
          <w:spacing w:val="14"/>
          <w:sz w:val="31"/>
          <w:szCs w:val="31"/>
        </w:rPr>
        <w:t>本单位和基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层组织面临的风险，规范突发事件应对内部工作。</w:t>
      </w:r>
    </w:p>
    <w:p>
      <w:pPr>
        <w:spacing w:before="254" w:line="325" w:lineRule="auto"/>
        <w:ind w:firstLine="77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(5)保障性应急预案。为使突发事件的管理工作顺利开展，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应对工作有效进行，须编制各类应急保障预案，该类预案主要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包括：应急通信保障预案、交通运输保障预案、医疗救援保障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预案、交通管制和现场治安保障预案、应急物</w:t>
      </w:r>
      <w:r>
        <w:rPr>
          <w:rFonts w:ascii="仿宋" w:hAnsi="仿宋" w:eastAsia="仿宋" w:cs="仿宋"/>
          <w:spacing w:val="13"/>
          <w:sz w:val="31"/>
          <w:szCs w:val="31"/>
        </w:rPr>
        <w:t>资保障预案、应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急资金保障预案等。</w:t>
      </w:r>
    </w:p>
    <w:p>
      <w:pPr>
        <w:spacing w:before="278" w:line="323" w:lineRule="auto"/>
        <w:ind w:right="61" w:firstLine="8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(6)应急工作手册。工作手册是预案涉及的有关部门</w:t>
      </w:r>
      <w:r>
        <w:rPr>
          <w:rFonts w:ascii="仿宋" w:hAnsi="仿宋" w:eastAsia="仿宋" w:cs="仿宋"/>
          <w:spacing w:val="14"/>
          <w:sz w:val="31"/>
          <w:szCs w:val="31"/>
        </w:rPr>
        <w:t>机关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和单位对自身承担职责任务进一步分解细化的工作安排，是本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机关和单位应对突发事件的工作指引。部门应急预案中涉及的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有关部门和单位要编制相应工作手册，把每一项职责任务分解</w:t>
      </w:r>
    </w:p>
    <w:p>
      <w:pPr>
        <w:spacing w:line="323" w:lineRule="auto"/>
        <w:rPr>
          <w:rFonts w:ascii="仿宋" w:hAnsi="仿宋" w:eastAsia="仿宋" w:cs="仿宋"/>
          <w:sz w:val="31"/>
          <w:szCs w:val="31"/>
        </w:rPr>
        <w:sectPr>
          <w:footerReference r:id="rId9" w:type="default"/>
          <w:pgSz w:w="11900" w:h="16820"/>
          <w:pgMar w:top="1429" w:right="1414" w:bottom="1386" w:left="1619" w:header="0" w:footer="984" w:gutter="0"/>
          <w:cols w:space="720" w:num="1"/>
        </w:sectPr>
      </w:pPr>
    </w:p>
    <w:p>
      <w:pPr>
        <w:pStyle w:val="2"/>
        <w:spacing w:line="337" w:lineRule="auto"/>
      </w:pPr>
    </w:p>
    <w:p>
      <w:pPr>
        <w:pStyle w:val="2"/>
        <w:spacing w:line="337" w:lineRule="auto"/>
      </w:pPr>
    </w:p>
    <w:p>
      <w:pPr>
        <w:spacing w:before="97" w:line="368" w:lineRule="auto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5"/>
          <w:sz w:val="30"/>
          <w:szCs w:val="30"/>
        </w:rPr>
        <w:t>细化、具体化，明确工作内容和流程，并落实到具体责任单位、</w:t>
      </w:r>
      <w:r>
        <w:rPr>
          <w:rFonts w:ascii="仿宋" w:hAnsi="仿宋" w:eastAsia="仿宋" w:cs="仿宋"/>
          <w:spacing w:val="1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具体到责任人。基层组织和单位应急预案中涉及有关方面，根</w:t>
      </w:r>
      <w:r>
        <w:rPr>
          <w:rFonts w:ascii="仿宋" w:hAnsi="仿宋" w:eastAsia="仿宋" w:cs="仿宋"/>
          <w:spacing w:val="1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据自身实际可单独编制工作手册，也可将有关内容融入应急预</w:t>
      </w:r>
      <w:r>
        <w:rPr>
          <w:rFonts w:ascii="仿宋" w:hAnsi="仿宋" w:eastAsia="仿宋" w:cs="仿宋"/>
          <w:spacing w:val="1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案合并编制。</w:t>
      </w:r>
    </w:p>
    <w:p>
      <w:pPr>
        <w:spacing w:before="7" w:line="368" w:lineRule="auto"/>
        <w:ind w:firstLine="799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3"/>
          <w:sz w:val="30"/>
          <w:szCs w:val="30"/>
        </w:rPr>
        <w:t>(7)事件行动方案。事件行动方案是参与突发事件应对的</w:t>
      </w:r>
      <w:r>
        <w:rPr>
          <w:rFonts w:ascii="仿宋" w:hAnsi="仿宋" w:eastAsia="仿宋" w:cs="仿宋"/>
          <w:spacing w:val="1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救援队伍、专家队伍等按照应急预案、工作手册或上级指挥机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构要求，为执行具体任务并结合现场实际情况而制订的工作安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5"/>
          <w:sz w:val="30"/>
          <w:szCs w:val="30"/>
        </w:rPr>
        <w:t>排或现场处置方案。事件行动方案要明确队伍编成、力量预置、</w:t>
      </w:r>
      <w:r>
        <w:rPr>
          <w:rFonts w:ascii="仿宋" w:hAnsi="仿宋" w:eastAsia="仿宋" w:cs="仿宋"/>
          <w:spacing w:val="1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指挥协同、行动预想、战勤保障、通信联络等具体内容，以及</w:t>
      </w:r>
      <w:r>
        <w:rPr>
          <w:rFonts w:ascii="仿宋" w:hAnsi="仿宋" w:eastAsia="仿宋" w:cs="仿宋"/>
          <w:spacing w:val="1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4"/>
          <w:sz w:val="30"/>
          <w:szCs w:val="30"/>
        </w:rPr>
        <w:t>采取的具体对策措施和实施步骤。</w:t>
      </w:r>
    </w:p>
    <w:p>
      <w:pPr>
        <w:spacing w:before="44" w:line="221" w:lineRule="auto"/>
        <w:ind w:left="63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7"/>
          <w:sz w:val="30"/>
          <w:szCs w:val="30"/>
        </w:rPr>
        <w:t>禹州市应急预案体系详见附件9.5。</w:t>
      </w:r>
    </w:p>
    <w:p>
      <w:pPr>
        <w:spacing w:before="239" w:line="221" w:lineRule="auto"/>
        <w:ind w:left="644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20"/>
          <w:sz w:val="30"/>
          <w:szCs w:val="30"/>
        </w:rPr>
        <w:t>2组织指挥体系及职责</w:t>
      </w:r>
    </w:p>
    <w:p>
      <w:pPr>
        <w:spacing w:before="262" w:line="362" w:lineRule="auto"/>
        <w:ind w:firstLine="63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0"/>
          <w:sz w:val="30"/>
          <w:szCs w:val="30"/>
        </w:rPr>
        <w:t>禹州市组织指挥体系由领导机构(市应急救援总指挥部</w:t>
      </w:r>
      <w:r>
        <w:rPr>
          <w:rFonts w:ascii="仿宋" w:hAnsi="仿宋" w:eastAsia="仿宋" w:cs="仿宋"/>
          <w:spacing w:val="19"/>
          <w:sz w:val="30"/>
          <w:szCs w:val="30"/>
        </w:rPr>
        <w:t>)、</w:t>
      </w:r>
      <w:r>
        <w:rPr>
          <w:rFonts w:ascii="仿宋" w:hAnsi="仿宋" w:eastAsia="仿宋" w:cs="仿宋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26"/>
          <w:sz w:val="30"/>
          <w:szCs w:val="30"/>
        </w:rPr>
        <w:t>11个专项应急指挥机构(专项应急指挥部)、现场指挥机构(前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2"/>
          <w:sz w:val="30"/>
          <w:szCs w:val="30"/>
        </w:rPr>
        <w:t>方指</w:t>
      </w:r>
      <w:r>
        <w:rPr>
          <w:rFonts w:ascii="仿宋" w:hAnsi="仿宋" w:eastAsia="仿宋" w:cs="仿宋"/>
          <w:spacing w:val="32"/>
          <w:sz w:val="30"/>
          <w:szCs w:val="30"/>
          <w:u w:val="single" w:color="auto"/>
        </w:rPr>
        <w:t>挥部)、各乡镇(街道办事处</w:t>
      </w:r>
      <w:r>
        <w:rPr>
          <w:rFonts w:ascii="仿宋" w:hAnsi="仿宋" w:eastAsia="仿宋" w:cs="仿宋"/>
          <w:spacing w:val="32"/>
          <w:sz w:val="30"/>
          <w:szCs w:val="30"/>
        </w:rPr>
        <w:t>)应急组织机构和专家组5部</w:t>
      </w:r>
      <w:r>
        <w:rPr>
          <w:rFonts w:ascii="仿宋" w:hAnsi="仿宋" w:eastAsia="仿宋" w:cs="仿宋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12"/>
          <w:position w:val="-4"/>
          <w:sz w:val="30"/>
          <w:szCs w:val="30"/>
        </w:rPr>
        <w:t xml:space="preserve">分组成。                 </w:t>
      </w:r>
      <w:r>
        <w:rPr>
          <w:rFonts w:ascii="仿宋" w:hAnsi="仿宋" w:eastAsia="仿宋" w:cs="仿宋"/>
          <w:spacing w:val="11"/>
          <w:position w:val="1"/>
          <w:sz w:val="30"/>
          <w:szCs w:val="30"/>
        </w:rPr>
        <w:t>组织指挥体系结构具体见附件9.6。</w:t>
      </w:r>
    </w:p>
    <w:p>
      <w:pPr>
        <w:spacing w:line="222" w:lineRule="auto"/>
        <w:ind w:left="63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2"/>
          <w:sz w:val="30"/>
          <w:szCs w:val="30"/>
        </w:rPr>
        <w:t>各组织机构具体构成及职责如下：</w:t>
      </w:r>
    </w:p>
    <w:p>
      <w:pPr>
        <w:spacing w:before="234" w:line="224" w:lineRule="auto"/>
        <w:ind w:left="639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18"/>
          <w:sz w:val="30"/>
          <w:szCs w:val="30"/>
        </w:rPr>
        <w:t>2.1市应急救援领导机构及其职责</w:t>
      </w:r>
    </w:p>
    <w:p>
      <w:pPr>
        <w:spacing w:before="246" w:line="224" w:lineRule="auto"/>
        <w:ind w:left="639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19"/>
          <w:sz w:val="30"/>
          <w:szCs w:val="30"/>
        </w:rPr>
        <w:t>2.1.1市应急救援领导机构的设置</w:t>
      </w:r>
    </w:p>
    <w:p>
      <w:pPr>
        <w:spacing w:before="231" w:line="373" w:lineRule="auto"/>
        <w:ind w:right="40" w:firstLine="63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4"/>
          <w:sz w:val="30"/>
          <w:szCs w:val="30"/>
        </w:rPr>
        <w:t>市政府成立市突发事件应急救援总指挥部，负</w:t>
      </w:r>
      <w:r>
        <w:rPr>
          <w:rFonts w:ascii="仿宋" w:hAnsi="仿宋" w:eastAsia="仿宋" w:cs="仿宋"/>
          <w:spacing w:val="13"/>
          <w:sz w:val="30"/>
          <w:szCs w:val="30"/>
        </w:rPr>
        <w:t>责统一领导、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3"/>
          <w:sz w:val="30"/>
          <w:szCs w:val="30"/>
        </w:rPr>
        <w:t>统一组织、统一指挥、统一协调各类各级突发事件的应对工作。</w:t>
      </w:r>
    </w:p>
    <w:p>
      <w:pPr>
        <w:spacing w:before="8" w:line="222" w:lineRule="auto"/>
        <w:ind w:left="63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30"/>
          <w:sz w:val="30"/>
          <w:szCs w:val="30"/>
        </w:rPr>
        <w:t>总指挥长</w:t>
      </w:r>
      <w:r>
        <w:rPr>
          <w:rFonts w:ascii="仿宋" w:hAnsi="仿宋" w:eastAsia="仿宋" w:cs="仿宋"/>
          <w:spacing w:val="-3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0"/>
          <w:sz w:val="30"/>
          <w:szCs w:val="30"/>
        </w:rPr>
        <w:t>：</w:t>
      </w:r>
      <w:r>
        <w:rPr>
          <w:rFonts w:ascii="仿宋" w:hAnsi="仿宋" w:eastAsia="仿宋" w:cs="仿宋"/>
          <w:spacing w:val="-4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0"/>
          <w:sz w:val="30"/>
          <w:szCs w:val="30"/>
        </w:rPr>
        <w:t>市长</w:t>
      </w:r>
    </w:p>
    <w:p>
      <w:pPr>
        <w:spacing w:line="222" w:lineRule="auto"/>
        <w:rPr>
          <w:rFonts w:ascii="仿宋" w:hAnsi="仿宋" w:eastAsia="仿宋" w:cs="仿宋"/>
          <w:sz w:val="30"/>
          <w:szCs w:val="30"/>
        </w:rPr>
        <w:sectPr>
          <w:footerReference r:id="rId10" w:type="default"/>
          <w:pgSz w:w="11900" w:h="16820"/>
          <w:pgMar w:top="1429" w:right="1359" w:bottom="1397" w:left="1700" w:header="0" w:footer="1008" w:gutter="0"/>
          <w:cols w:space="720" w:num="1"/>
        </w:sectPr>
      </w:pPr>
    </w:p>
    <w:p>
      <w:pPr>
        <w:pStyle w:val="2"/>
        <w:spacing w:line="308" w:lineRule="auto"/>
      </w:pPr>
    </w:p>
    <w:p>
      <w:pPr>
        <w:pStyle w:val="2"/>
        <w:spacing w:line="308" w:lineRule="auto"/>
      </w:pPr>
    </w:p>
    <w:p>
      <w:pPr>
        <w:spacing w:before="101" w:line="222" w:lineRule="auto"/>
        <w:ind w:left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副总指挥长：常务副市长</w:t>
      </w:r>
    </w:p>
    <w:p>
      <w:pPr>
        <w:spacing w:before="226" w:line="358" w:lineRule="auto"/>
        <w:ind w:firstLine="64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成员单位：市委办公室、市政府办公室、市纪委监委、市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检察院、市委宣传部、市互联网信息中心、市发改委、市教体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局、市科技和工业信息化局、市公安局、市民政局、市司法局、 </w:t>
      </w:r>
      <w:r>
        <w:rPr>
          <w:rFonts w:ascii="仿宋" w:hAnsi="仿宋" w:eastAsia="仿宋" w:cs="仿宋"/>
          <w:spacing w:val="13"/>
          <w:sz w:val="31"/>
          <w:szCs w:val="31"/>
        </w:rPr>
        <w:t>市财政局、市人社局、市自然资源和规划局、</w:t>
      </w:r>
      <w:r>
        <w:rPr>
          <w:rFonts w:ascii="仿宋" w:hAnsi="仿宋" w:eastAsia="仿宋" w:cs="仿宋"/>
          <w:spacing w:val="12"/>
          <w:sz w:val="31"/>
          <w:szCs w:val="31"/>
        </w:rPr>
        <w:t>市煤炭局、许昌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3"/>
          <w:sz w:val="31"/>
          <w:szCs w:val="31"/>
        </w:rPr>
        <w:t>市生态环境禹州分局、市城市发展服务中心、市住建局、市交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通运输局、市水利局、市农业农村局、市商务局、市文化广电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和旅游局、市卫健委、市应急管理局、市市场监管局、市粮食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和物资服务中心、武警中队、市消防救援大队、市供销社</w:t>
      </w:r>
      <w:r>
        <w:rPr>
          <w:rFonts w:ascii="仿宋" w:hAnsi="仿宋" w:eastAsia="仿宋" w:cs="仿宋"/>
          <w:spacing w:val="12"/>
          <w:sz w:val="31"/>
          <w:szCs w:val="31"/>
        </w:rPr>
        <w:t>、市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总工会、市气象局、市邮政公司、市融媒体中心、市林业发展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中心、市供电公司、市电信公司、市移动公司、市联通公司。</w:t>
      </w:r>
    </w:p>
    <w:p>
      <w:pPr>
        <w:spacing w:before="44" w:line="364" w:lineRule="auto"/>
        <w:ind w:right="140" w:firstLine="6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办公室：市应急救援总指挥部办公室设在市应急管理局，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办公室主任由市应急管理局局长兼任。</w:t>
      </w:r>
    </w:p>
    <w:p>
      <w:pPr>
        <w:spacing w:before="1" w:line="220" w:lineRule="auto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市应急救援总指挥部具体人员名单及联系方式见附件9.7。</w:t>
      </w:r>
    </w:p>
    <w:p>
      <w:pPr>
        <w:spacing w:before="232" w:line="222" w:lineRule="auto"/>
        <w:ind w:left="6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2.1.2市应急领导机构的职责</w:t>
      </w:r>
    </w:p>
    <w:p>
      <w:pPr>
        <w:spacing w:before="227" w:line="222" w:lineRule="auto"/>
        <w:ind w:left="6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2.1.2.1市应急救援总指挥部的主要职责</w:t>
      </w:r>
    </w:p>
    <w:p>
      <w:pPr>
        <w:spacing w:before="222" w:line="393" w:lineRule="auto"/>
        <w:ind w:right="11" w:firstLine="840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15"/>
          <w:sz w:val="31"/>
          <w:szCs w:val="31"/>
        </w:rPr>
        <w:t>(1)贯彻执行国家、省、许昌市应急工作的法律、法规和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26"/>
          <w:szCs w:val="26"/>
        </w:rPr>
        <w:t>政策</w:t>
      </w:r>
      <w:r>
        <w:rPr>
          <w:rFonts w:ascii="仿宋" w:hAnsi="仿宋" w:eastAsia="仿宋" w:cs="仿宋"/>
          <w:spacing w:val="-58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17"/>
          <w:sz w:val="26"/>
          <w:szCs w:val="26"/>
        </w:rPr>
        <w:t>。</w:t>
      </w:r>
    </w:p>
    <w:p>
      <w:pPr>
        <w:spacing w:line="288" w:lineRule="auto"/>
        <w:ind w:right="11" w:firstLine="8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(2)集中领导和统一指挥全市较大突发事件的应急处置和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重大、特别重大突发事件的先期处置工作。</w:t>
      </w:r>
    </w:p>
    <w:p>
      <w:pPr>
        <w:spacing w:before="245" w:line="311" w:lineRule="auto"/>
        <w:ind w:right="23" w:firstLine="840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15"/>
          <w:sz w:val="31"/>
          <w:szCs w:val="31"/>
        </w:rPr>
        <w:t>(3)向许昌市应急救援领导机构报告我市突发事件应急处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9"/>
          <w:sz w:val="26"/>
          <w:szCs w:val="26"/>
        </w:rPr>
        <w:t>置情况</w:t>
      </w:r>
      <w:r>
        <w:rPr>
          <w:rFonts w:ascii="仿宋" w:hAnsi="仿宋" w:eastAsia="仿宋" w:cs="仿宋"/>
          <w:spacing w:val="-63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29"/>
          <w:sz w:val="26"/>
          <w:szCs w:val="26"/>
        </w:rPr>
        <w:t>。</w:t>
      </w:r>
    </w:p>
    <w:p>
      <w:pPr>
        <w:spacing w:line="311" w:lineRule="auto"/>
        <w:rPr>
          <w:rFonts w:ascii="仿宋" w:hAnsi="仿宋" w:eastAsia="仿宋" w:cs="仿宋"/>
          <w:sz w:val="26"/>
          <w:szCs w:val="26"/>
        </w:rPr>
        <w:sectPr>
          <w:footerReference r:id="rId11" w:type="default"/>
          <w:pgSz w:w="11900" w:h="16820"/>
          <w:pgMar w:top="1429" w:right="1424" w:bottom="1446" w:left="1619" w:header="0" w:footer="1044" w:gutter="0"/>
          <w:cols w:space="720" w:num="1"/>
        </w:sectPr>
      </w:pPr>
    </w:p>
    <w:p>
      <w:pPr>
        <w:pStyle w:val="2"/>
        <w:spacing w:line="321" w:lineRule="auto"/>
      </w:pPr>
    </w:p>
    <w:p>
      <w:pPr>
        <w:pStyle w:val="2"/>
        <w:spacing w:line="322" w:lineRule="auto"/>
      </w:pPr>
    </w:p>
    <w:p>
      <w:pPr>
        <w:spacing w:before="100" w:line="221" w:lineRule="auto"/>
        <w:ind w:left="7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(4)审定突发事件应急处置所需的资金和物资分配计划。</w:t>
      </w:r>
    </w:p>
    <w:p>
      <w:pPr>
        <w:spacing w:before="218" w:line="220" w:lineRule="auto"/>
        <w:ind w:left="7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(5)部署全市突发事件应急工作和总结经验教训。</w:t>
      </w:r>
    </w:p>
    <w:p>
      <w:pPr>
        <w:spacing w:before="270" w:line="221" w:lineRule="auto"/>
        <w:ind w:right="14"/>
        <w:jc w:val="right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22"/>
          <w:sz w:val="28"/>
          <w:szCs w:val="28"/>
        </w:rPr>
        <w:t>(6)决定对参与处置突发事件有关部门和单位、人员的奖惩。</w:t>
      </w:r>
    </w:p>
    <w:p>
      <w:pPr>
        <w:spacing w:before="236" w:line="291" w:lineRule="auto"/>
        <w:ind w:right="62" w:firstLine="7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(7)领导、指挥、协调全市突发事件综合预防管理和应急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处置工作。</w:t>
      </w:r>
    </w:p>
    <w:p>
      <w:pPr>
        <w:spacing w:before="221" w:line="220" w:lineRule="auto"/>
        <w:ind w:left="7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(8)领导各专项应急指挥部开展应急工作。</w:t>
      </w:r>
    </w:p>
    <w:p>
      <w:pPr>
        <w:spacing w:before="230" w:line="220" w:lineRule="auto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(9)督促、检查突发事件监测、预防、处置职能部门的工作。</w:t>
      </w:r>
    </w:p>
    <w:p>
      <w:pPr>
        <w:spacing w:before="241" w:line="220" w:lineRule="auto"/>
        <w:ind w:left="7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(10)督促、检查相关科研、宣传、教育等工作。</w:t>
      </w:r>
    </w:p>
    <w:p>
      <w:pPr>
        <w:spacing w:before="222" w:line="294" w:lineRule="auto"/>
        <w:ind w:right="82" w:firstLine="7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(11)承担上级政府和上级应急领导机构安排的其他应急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工作。</w:t>
      </w:r>
    </w:p>
    <w:p>
      <w:pPr>
        <w:spacing w:before="215" w:line="222" w:lineRule="auto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2.1.2.2市应急救援总指挥部领导主要职责</w:t>
      </w:r>
    </w:p>
    <w:p>
      <w:pPr>
        <w:spacing w:before="223" w:line="294" w:lineRule="auto"/>
        <w:ind w:right="81" w:firstLine="7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(1)总指挥长主持和领导全市应急管理工作，决定启动和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终止市人民政府突发事件总体应急预案的应急响应。</w:t>
      </w:r>
    </w:p>
    <w:p>
      <w:pPr>
        <w:spacing w:before="223" w:line="220" w:lineRule="auto"/>
        <w:ind w:left="7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(2)副总指挥长协助总指挥长工作。</w:t>
      </w:r>
    </w:p>
    <w:p>
      <w:pPr>
        <w:spacing w:before="248" w:line="316" w:lineRule="auto"/>
        <w:ind w:right="82" w:firstLine="7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(3)副总指挥长根据工作分工，负责其分管的各专项应急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指挥机构的工作和其分管部门或联系单位的突发公共事件应急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处置工作。</w:t>
      </w:r>
    </w:p>
    <w:p>
      <w:pPr>
        <w:spacing w:before="201" w:line="221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2.1.2.3总指挥部各成员单位职责</w:t>
      </w:r>
    </w:p>
    <w:p>
      <w:pPr>
        <w:spacing w:before="250" w:line="350" w:lineRule="auto"/>
        <w:ind w:right="91" w:firstLine="76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(1)贯彻落实党中央、国务院方针政策，执行省委、省政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府和市委、市政府决策部署，遵照总指挥部的相关要求，按照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职责分工负责相关突发事件的应对工作，负责相关类别突发事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件专项应急预案和部门应急预案的起草与实施，并</w:t>
      </w:r>
      <w:r>
        <w:rPr>
          <w:rFonts w:ascii="仿宋" w:hAnsi="仿宋" w:eastAsia="仿宋" w:cs="仿宋"/>
          <w:spacing w:val="12"/>
          <w:sz w:val="31"/>
          <w:szCs w:val="31"/>
        </w:rPr>
        <w:t>明确专项突</w:t>
      </w:r>
    </w:p>
    <w:p>
      <w:pPr>
        <w:spacing w:line="350" w:lineRule="auto"/>
        <w:rPr>
          <w:rFonts w:ascii="仿宋" w:hAnsi="仿宋" w:eastAsia="仿宋" w:cs="仿宋"/>
          <w:sz w:val="31"/>
          <w:szCs w:val="31"/>
        </w:rPr>
        <w:sectPr>
          <w:footerReference r:id="rId12" w:type="default"/>
          <w:pgSz w:w="11900" w:h="16820"/>
          <w:pgMar w:top="1429" w:right="1374" w:bottom="1440" w:left="1700" w:header="0" w:footer="1077" w:gutter="0"/>
          <w:cols w:space="720" w:num="1"/>
        </w:sectPr>
      </w:pPr>
    </w:p>
    <w:p>
      <w:pPr>
        <w:pStyle w:val="2"/>
        <w:spacing w:line="326" w:lineRule="auto"/>
      </w:pPr>
    </w:p>
    <w:p>
      <w:pPr>
        <w:pStyle w:val="2"/>
        <w:spacing w:line="326" w:lineRule="auto"/>
      </w:pPr>
    </w:p>
    <w:p>
      <w:pPr>
        <w:spacing w:before="94" w:line="222" w:lineRule="auto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22"/>
          <w:sz w:val="29"/>
          <w:szCs w:val="29"/>
        </w:rPr>
        <w:t>发事件分级标准和响应分级标准。</w:t>
      </w:r>
    </w:p>
    <w:p>
      <w:pPr>
        <w:spacing w:before="250" w:line="351" w:lineRule="auto"/>
        <w:ind w:right="159" w:firstLine="79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(2)负责组织指导协调风险防控、应急准备、监测预警、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应急救援、恢复重建等工作；负责突发事件防范，应急资源的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保障等。</w:t>
      </w:r>
    </w:p>
    <w:p>
      <w:pPr>
        <w:spacing w:before="33" w:line="222" w:lineRule="auto"/>
        <w:ind w:left="67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2.1.2.4总指挥部办公室职责</w:t>
      </w:r>
    </w:p>
    <w:p>
      <w:pPr>
        <w:spacing w:before="235" w:line="291" w:lineRule="auto"/>
        <w:ind w:right="124" w:firstLine="7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(1)贯彻落实党中央、国务院、省委、省政</w:t>
      </w:r>
      <w:r>
        <w:rPr>
          <w:rFonts w:ascii="仿宋" w:hAnsi="仿宋" w:eastAsia="仿宋" w:cs="仿宋"/>
          <w:spacing w:val="14"/>
          <w:sz w:val="31"/>
          <w:szCs w:val="31"/>
        </w:rPr>
        <w:t>府、市委、市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政府关于应急救援工作的决策部署和总指挥部的工作要求。</w:t>
      </w:r>
    </w:p>
    <w:p>
      <w:pPr>
        <w:spacing w:before="241" w:line="284" w:lineRule="auto"/>
        <w:ind w:right="104" w:firstLine="7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(2)督促落实总指挥部议定事项和工作安排，负责做好总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指挥部日常工作运转。</w:t>
      </w:r>
    </w:p>
    <w:p>
      <w:pPr>
        <w:spacing w:before="265" w:line="288" w:lineRule="auto"/>
        <w:ind w:right="118" w:firstLine="7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(3)指导协调专项指挥部办事机构工作，负责组织编制禹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州市突发事件总体应急预案；指导全市应急预案体系建设。</w:t>
      </w:r>
    </w:p>
    <w:p>
      <w:pPr>
        <w:spacing w:before="244" w:line="222" w:lineRule="auto"/>
        <w:ind w:left="79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3"/>
          <w:sz w:val="29"/>
          <w:szCs w:val="29"/>
        </w:rPr>
        <w:t>(4)向总指挥部提交全市较大及以上灾害和事故情况报告。</w:t>
      </w:r>
    </w:p>
    <w:p>
      <w:pPr>
        <w:spacing w:before="229" w:line="289" w:lineRule="auto"/>
        <w:ind w:right="120" w:firstLine="7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(5)研究提出总指挥部重点工作安排建议，制定工作</w:t>
      </w:r>
      <w:r>
        <w:rPr>
          <w:rFonts w:ascii="仿宋" w:hAnsi="仿宋" w:eastAsia="仿宋" w:cs="仿宋"/>
          <w:spacing w:val="14"/>
          <w:sz w:val="31"/>
          <w:szCs w:val="31"/>
        </w:rPr>
        <w:t>实施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方案。</w:t>
      </w:r>
    </w:p>
    <w:p>
      <w:pPr>
        <w:spacing w:before="252" w:line="222" w:lineRule="auto"/>
        <w:ind w:left="7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(6)参与各类较大及以上灾害和事故应急救援救助。</w:t>
      </w:r>
    </w:p>
    <w:p>
      <w:pPr>
        <w:spacing w:before="228" w:line="285" w:lineRule="auto"/>
        <w:ind w:right="112" w:firstLine="7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(7)协助总指挥部做好较大及以上灾害和事故的现场应急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处置工作。</w:t>
      </w:r>
    </w:p>
    <w:p>
      <w:pPr>
        <w:spacing w:before="294" w:line="222" w:lineRule="auto"/>
        <w:ind w:right="49"/>
        <w:jc w:val="right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3"/>
          <w:sz w:val="29"/>
          <w:szCs w:val="29"/>
        </w:rPr>
        <w:t>(8)协调专项应急指挥部对突发事件发展态势提出应对建议。</w:t>
      </w:r>
    </w:p>
    <w:p>
      <w:pPr>
        <w:spacing w:before="230" w:line="297" w:lineRule="auto"/>
        <w:ind w:firstLine="79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26"/>
          <w:sz w:val="29"/>
          <w:szCs w:val="29"/>
        </w:rPr>
        <w:t>(9)协调做好较大及以上灾害和事故发生后的救急、救援、</w:t>
      </w:r>
      <w:r>
        <w:rPr>
          <w:rFonts w:ascii="仿宋" w:hAnsi="仿宋" w:eastAsia="仿宋" w:cs="仿宋"/>
          <w:spacing w:val="6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11"/>
          <w:sz w:val="29"/>
          <w:szCs w:val="29"/>
        </w:rPr>
        <w:t>救灾工作。</w:t>
      </w:r>
    </w:p>
    <w:p>
      <w:pPr>
        <w:spacing w:before="236" w:line="224" w:lineRule="auto"/>
        <w:ind w:left="71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2"/>
          <w:sz w:val="31"/>
          <w:szCs w:val="31"/>
        </w:rPr>
        <w:t>2.2市专项应急指挥机构及其职责</w:t>
      </w:r>
    </w:p>
    <w:p>
      <w:pPr>
        <w:spacing w:before="227" w:line="222" w:lineRule="auto"/>
        <w:ind w:left="71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2.2.1市专项应急救援指挥机构的设置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  <w:sectPr>
          <w:footerReference r:id="rId13" w:type="default"/>
          <w:pgSz w:w="11900" w:h="16820"/>
          <w:pgMar w:top="1429" w:right="1435" w:bottom="1419" w:left="1569" w:header="0" w:footer="1042" w:gutter="0"/>
          <w:cols w:space="720" w:num="1"/>
        </w:sectPr>
      </w:pPr>
    </w:p>
    <w:p>
      <w:pPr>
        <w:pStyle w:val="2"/>
        <w:spacing w:line="338" w:lineRule="auto"/>
      </w:pPr>
    </w:p>
    <w:p>
      <w:pPr>
        <w:pStyle w:val="2"/>
        <w:spacing w:line="339" w:lineRule="auto"/>
      </w:pPr>
    </w:p>
    <w:p>
      <w:pPr>
        <w:spacing w:before="101" w:line="355" w:lineRule="auto"/>
        <w:ind w:firstLine="63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依据法律、法规规定和应急处置工作需要，建立11个专项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应急指挥机构，分别是：市防汛抗旱应急指挥部、市生态环境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应急指挥部、市社会安全应急指挥部、市森林防火应</w:t>
      </w:r>
      <w:r>
        <w:rPr>
          <w:rFonts w:ascii="仿宋" w:hAnsi="仿宋" w:eastAsia="仿宋" w:cs="仿宋"/>
          <w:spacing w:val="5"/>
          <w:sz w:val="31"/>
          <w:szCs w:val="31"/>
        </w:rPr>
        <w:t>急指挥部、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市地质灾害应急指挥部、市交通运输应急指挥部、市公共卫生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6"/>
          <w:sz w:val="31"/>
          <w:szCs w:val="31"/>
        </w:rPr>
        <w:t>应急指挥部、市食品药品应急指挥部、市消防安全应</w:t>
      </w:r>
      <w:r>
        <w:rPr>
          <w:rFonts w:ascii="仿宋" w:hAnsi="仿宋" w:eastAsia="仿宋" w:cs="仿宋"/>
          <w:spacing w:val="5"/>
          <w:sz w:val="31"/>
          <w:szCs w:val="31"/>
        </w:rPr>
        <w:t>急指挥部、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市安全生产应急指挥部、市抗震救灾应急指挥部。</w:t>
      </w:r>
    </w:p>
    <w:p>
      <w:pPr>
        <w:spacing w:before="2" w:line="362" w:lineRule="auto"/>
        <w:ind w:right="112" w:firstLine="63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相关应急指挥机构尚未涵盖的突发公共事件发生时，如果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不属于专项预案的范畴，由市长或市长办公会议根据事件性质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和工作需要，指定应急指挥机构负责人及成员。</w:t>
      </w:r>
    </w:p>
    <w:p>
      <w:pPr>
        <w:spacing w:before="1" w:line="351" w:lineRule="auto"/>
        <w:ind w:right="120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各专项指挥部在总指挥部的领导、指导、协调下，承担相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关领域突发事件的指导协调和组织应对工作。</w:t>
      </w:r>
    </w:p>
    <w:p>
      <w:pPr>
        <w:spacing w:before="4" w:line="375" w:lineRule="auto"/>
        <w:ind w:right="120" w:firstLine="639"/>
        <w:jc w:val="both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13"/>
          <w:sz w:val="31"/>
          <w:szCs w:val="31"/>
        </w:rPr>
        <w:t>各专项应急指挥部下设办公室，办公室设在相关行业主管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部门，部门主要负责人兼任办公室主任。其具体职责见各专项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8"/>
          <w:sz w:val="27"/>
          <w:szCs w:val="27"/>
        </w:rPr>
        <w:t>应急预案。</w:t>
      </w:r>
    </w:p>
    <w:p>
      <w:pPr>
        <w:spacing w:before="1" w:line="220" w:lineRule="auto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各专项应急指挥部具体人员名单见及联系方式见</w:t>
      </w:r>
      <w:r>
        <w:rPr>
          <w:rFonts w:ascii="仿宋" w:hAnsi="仿宋" w:eastAsia="仿宋" w:cs="仿宋"/>
          <w:spacing w:val="8"/>
          <w:sz w:val="31"/>
          <w:szCs w:val="31"/>
        </w:rPr>
        <w:t>附件9.8。</w:t>
      </w:r>
    </w:p>
    <w:p>
      <w:pPr>
        <w:spacing w:before="259" w:line="221" w:lineRule="auto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2.2.2市专项应急指挥部牵头单位的职责</w:t>
      </w:r>
    </w:p>
    <w:p>
      <w:pPr>
        <w:spacing w:before="230" w:line="285" w:lineRule="auto"/>
        <w:ind w:right="39" w:firstLine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(1)负责相关类别突发事件专项应急预案和部门应急预案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的起草与实施，并明确专项突发事件分级标准和响应分级标准。</w:t>
      </w:r>
    </w:p>
    <w:p>
      <w:pPr>
        <w:spacing w:before="261" w:line="220" w:lineRule="auto"/>
        <w:ind w:left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(2)负责相关专项重大突发事件应对的综合协调工作。</w:t>
      </w:r>
    </w:p>
    <w:p>
      <w:pPr>
        <w:spacing w:before="221" w:line="220" w:lineRule="auto"/>
        <w:ind w:left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(3)承担专项指挥部的日常工作。</w:t>
      </w:r>
    </w:p>
    <w:p>
      <w:pPr>
        <w:spacing w:before="222" w:line="224" w:lineRule="auto"/>
        <w:ind w:left="63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0"/>
          <w:sz w:val="31"/>
          <w:szCs w:val="31"/>
        </w:rPr>
        <w:t>2.3现场指挥机构及其职责</w:t>
      </w:r>
    </w:p>
    <w:p>
      <w:pPr>
        <w:spacing w:before="243" w:line="221" w:lineRule="auto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突发事件发生后，事发地政府根据需要设立由</w:t>
      </w:r>
      <w:r>
        <w:rPr>
          <w:rFonts w:ascii="仿宋" w:hAnsi="仿宋" w:eastAsia="仿宋" w:cs="仿宋"/>
          <w:spacing w:val="10"/>
          <w:sz w:val="31"/>
          <w:szCs w:val="31"/>
        </w:rPr>
        <w:t>本级政府负</w:t>
      </w:r>
    </w:p>
    <w:p>
      <w:pPr>
        <w:spacing w:line="221" w:lineRule="auto"/>
        <w:rPr>
          <w:rFonts w:ascii="仿宋" w:hAnsi="仿宋" w:eastAsia="仿宋" w:cs="仿宋"/>
          <w:sz w:val="31"/>
          <w:szCs w:val="31"/>
        </w:rPr>
        <w:sectPr>
          <w:footerReference r:id="rId14" w:type="default"/>
          <w:pgSz w:w="11900" w:h="16820"/>
          <w:pgMar w:top="1429" w:right="1355" w:bottom="1436" w:left="1700" w:header="0" w:footer="1034" w:gutter="0"/>
          <w:cols w:space="720" w:num="1"/>
        </w:sectPr>
      </w:pPr>
    </w:p>
    <w:p>
      <w:pPr>
        <w:pStyle w:val="2"/>
        <w:spacing w:line="332" w:lineRule="auto"/>
      </w:pPr>
    </w:p>
    <w:p>
      <w:pPr>
        <w:pStyle w:val="2"/>
        <w:spacing w:line="333" w:lineRule="auto"/>
      </w:pPr>
    </w:p>
    <w:p>
      <w:pPr>
        <w:spacing w:before="100" w:line="352" w:lineRule="auto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 xml:space="preserve">责人，相关部门负责人组成的现场指挥部，组织、指挥、协调、 </w:t>
      </w:r>
      <w:r>
        <w:rPr>
          <w:rFonts w:ascii="仿宋" w:hAnsi="仿宋" w:eastAsia="仿宋" w:cs="仿宋"/>
          <w:spacing w:val="14"/>
          <w:sz w:val="31"/>
          <w:szCs w:val="31"/>
        </w:rPr>
        <w:t>实施突发事件现场处置工作。现场指挥部指挥长</w:t>
      </w:r>
      <w:r>
        <w:rPr>
          <w:rFonts w:ascii="仿宋" w:hAnsi="仿宋" w:eastAsia="仿宋" w:cs="仿宋"/>
          <w:spacing w:val="13"/>
          <w:sz w:val="31"/>
          <w:szCs w:val="31"/>
        </w:rPr>
        <w:t>由市委、市政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府指定负责同志担任，成员由各相关成员单位负责</w:t>
      </w:r>
      <w:r>
        <w:rPr>
          <w:rFonts w:ascii="仿宋" w:hAnsi="仿宋" w:eastAsia="仿宋" w:cs="仿宋"/>
          <w:spacing w:val="13"/>
          <w:sz w:val="31"/>
          <w:szCs w:val="31"/>
        </w:rPr>
        <w:t>同志及事发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地各乡镇(街道办事处)主要领导担任。</w:t>
      </w:r>
    </w:p>
    <w:p>
      <w:pPr>
        <w:spacing w:before="44" w:line="357" w:lineRule="auto"/>
        <w:ind w:right="108" w:firstLine="65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现场指挥部可根据需要设立综合协调、抢险救援、资料保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障、监测预警、舆情引导、医疗保障、救灾物资保障、</w:t>
      </w:r>
      <w:r>
        <w:rPr>
          <w:rFonts w:ascii="仿宋" w:hAnsi="仿宋" w:eastAsia="仿宋" w:cs="仿宋"/>
          <w:spacing w:val="13"/>
          <w:sz w:val="31"/>
          <w:szCs w:val="31"/>
        </w:rPr>
        <w:t>安保交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通、通信保障、后勤保障、调查评估等应急处置工作组。</w:t>
      </w:r>
    </w:p>
    <w:p>
      <w:pPr>
        <w:spacing w:before="20" w:line="220" w:lineRule="auto"/>
        <w:ind w:left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工作组具体设置及其职责见各专项应急预案。</w:t>
      </w:r>
    </w:p>
    <w:p>
      <w:pPr>
        <w:spacing w:before="222" w:line="224" w:lineRule="auto"/>
        <w:ind w:left="65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6"/>
          <w:sz w:val="31"/>
          <w:szCs w:val="31"/>
        </w:rPr>
        <w:t>2.4乡镇(街道办事处)应急组织及其职责</w:t>
      </w:r>
    </w:p>
    <w:p>
      <w:pPr>
        <w:spacing w:before="236" w:line="358" w:lineRule="auto"/>
        <w:ind w:right="6" w:firstLine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6"/>
          <w:sz w:val="31"/>
          <w:szCs w:val="31"/>
        </w:rPr>
        <w:t>各乡镇(街道办事处)是应急处置本行政区域各类突发事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件的责任主体，行政主要领导是责任人。各乡镇(街道办事处)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要明确突发事件处置的领导机构和工作机构</w:t>
      </w:r>
      <w:r>
        <w:rPr>
          <w:rFonts w:ascii="仿宋" w:hAnsi="仿宋" w:eastAsia="仿宋" w:cs="仿宋"/>
          <w:spacing w:val="13"/>
          <w:sz w:val="31"/>
          <w:szCs w:val="31"/>
        </w:rPr>
        <w:t>，结合本地实际建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立和完善本级预案体系，落实村(社区)、学校、重点企业和单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位的突发事件应急预案，建立相应的突发事件应急机制和管理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体制，依法建立相关预测预警系统，从源头上强化</w:t>
      </w:r>
      <w:r>
        <w:rPr>
          <w:rFonts w:ascii="仿宋" w:hAnsi="仿宋" w:eastAsia="仿宋" w:cs="仿宋"/>
          <w:spacing w:val="14"/>
          <w:sz w:val="31"/>
          <w:szCs w:val="31"/>
        </w:rPr>
        <w:t>安全生产特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别是建筑施工、人员密集场所消防、道路交</w:t>
      </w:r>
      <w:r>
        <w:rPr>
          <w:rFonts w:ascii="仿宋" w:hAnsi="仿宋" w:eastAsia="仿宋" w:cs="仿宋"/>
          <w:spacing w:val="13"/>
          <w:sz w:val="31"/>
          <w:szCs w:val="31"/>
        </w:rPr>
        <w:t>通、煤矿、非煤矿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山和化工等高危行业的管理和对危险源、灾害灾难隐患点的密 </w:t>
      </w:r>
      <w:r>
        <w:rPr>
          <w:rFonts w:ascii="仿宋" w:hAnsi="仿宋" w:eastAsia="仿宋" w:cs="仿宋"/>
          <w:spacing w:val="15"/>
          <w:sz w:val="31"/>
          <w:szCs w:val="31"/>
        </w:rPr>
        <w:t>切监管，建立综合应急处置队伍，做好应急准备工作，在发生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突发事件时，认真执行市应急救援总指挥部和各专项应急指挥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部有关应急处置突发事件的指令。</w:t>
      </w:r>
    </w:p>
    <w:p>
      <w:pPr>
        <w:spacing w:before="44" w:line="355" w:lineRule="auto"/>
        <w:ind w:right="82" w:firstLine="650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27"/>
          <w:sz w:val="31"/>
          <w:szCs w:val="31"/>
        </w:rPr>
        <w:t>其具体职责按照各乡镇(街道办事处)编制的本级应急预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6"/>
          <w:sz w:val="27"/>
          <w:szCs w:val="27"/>
        </w:rPr>
        <w:t>案确定。</w:t>
      </w:r>
    </w:p>
    <w:p>
      <w:pPr>
        <w:spacing w:line="355" w:lineRule="auto"/>
        <w:rPr>
          <w:rFonts w:ascii="仿宋" w:hAnsi="仿宋" w:eastAsia="仿宋" w:cs="仿宋"/>
          <w:sz w:val="27"/>
          <w:szCs w:val="27"/>
        </w:rPr>
        <w:sectPr>
          <w:footerReference r:id="rId15" w:type="default"/>
          <w:pgSz w:w="11900" w:h="16820"/>
          <w:pgMar w:top="1429" w:right="1414" w:bottom="1406" w:left="1629" w:header="0" w:footer="1001" w:gutter="0"/>
          <w:cols w:space="720" w:num="1"/>
        </w:sectPr>
      </w:pPr>
    </w:p>
    <w:p>
      <w:pPr>
        <w:pStyle w:val="2"/>
        <w:spacing w:line="321" w:lineRule="auto"/>
      </w:pPr>
    </w:p>
    <w:p>
      <w:pPr>
        <w:pStyle w:val="2"/>
        <w:spacing w:line="321" w:lineRule="auto"/>
      </w:pPr>
    </w:p>
    <w:p>
      <w:pPr>
        <w:spacing w:before="104" w:line="224" w:lineRule="auto"/>
        <w:ind w:left="729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7"/>
          <w:sz w:val="32"/>
          <w:szCs w:val="32"/>
        </w:rPr>
        <w:t>2.5专家组及其职责</w:t>
      </w:r>
    </w:p>
    <w:p>
      <w:pPr>
        <w:spacing w:before="210" w:line="346" w:lineRule="auto"/>
        <w:ind w:firstLine="7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"/>
          <w:sz w:val="32"/>
          <w:szCs w:val="32"/>
        </w:rPr>
        <w:t>市政府有关部门应建立突发事件防范应对专家库，突发事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件发生后根据需要抽调有关专家成立专家组，开展突发事件应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急处置和救援、调查评估等决策咨询服务工作。市应急管理局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应会同有关部门和单位建立市应急管理专家委员会，研究应急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管理重大问题，提出全局性、前瞻性政策措施建议。</w:t>
      </w:r>
    </w:p>
    <w:p>
      <w:pPr>
        <w:spacing w:before="1" w:line="220" w:lineRule="auto"/>
        <w:ind w:left="694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3"/>
          <w:sz w:val="32"/>
          <w:szCs w:val="32"/>
        </w:rPr>
        <w:t>3风险防控、监测、预警</w:t>
      </w:r>
    </w:p>
    <w:p>
      <w:pPr>
        <w:spacing w:before="233" w:line="341" w:lineRule="auto"/>
        <w:ind w:right="23" w:firstLine="69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7"/>
          <w:sz w:val="32"/>
          <w:szCs w:val="32"/>
        </w:rPr>
        <w:t>各乡镇(街道办事处)要建立健全应对突发事件的</w:t>
      </w:r>
      <w:r>
        <w:rPr>
          <w:rFonts w:ascii="仿宋" w:hAnsi="仿宋" w:eastAsia="仿宋" w:cs="仿宋"/>
          <w:spacing w:val="16"/>
          <w:sz w:val="32"/>
          <w:szCs w:val="32"/>
        </w:rPr>
        <w:t>风险防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控、监测预警等工作机制。</w:t>
      </w:r>
    </w:p>
    <w:p>
      <w:pPr>
        <w:spacing w:before="1" w:line="233" w:lineRule="auto"/>
        <w:ind w:left="69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7"/>
          <w:sz w:val="32"/>
          <w:szCs w:val="32"/>
        </w:rPr>
        <w:t>3.1风险防控</w:t>
      </w:r>
    </w:p>
    <w:p>
      <w:pPr>
        <w:spacing w:before="224" w:line="332" w:lineRule="auto"/>
        <w:ind w:right="66" w:firstLine="80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6"/>
          <w:sz w:val="32"/>
          <w:szCs w:val="32"/>
        </w:rPr>
        <w:t>(1)各乡镇(街道办事处)要建立突发事件风险调查和评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估制度，依法对各类风险点、危险源、危险区域进行调查、辨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识、评估、分级、登记、建立台账，定期进行检查、监控，责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令有关单位采取安全防范措施，并建立信息共享机制，按照有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关规定及时向社会公布。有关部门要按照职责分</w:t>
      </w:r>
      <w:r>
        <w:rPr>
          <w:rFonts w:ascii="仿宋" w:hAnsi="仿宋" w:eastAsia="仿宋" w:cs="仿宋"/>
          <w:spacing w:val="2"/>
          <w:sz w:val="32"/>
          <w:szCs w:val="32"/>
        </w:rPr>
        <w:t>工对可能发生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的突发事件进行综合评估和趋势分析，研究制定风险分级</w:t>
      </w:r>
      <w:r>
        <w:rPr>
          <w:rFonts w:ascii="仿宋" w:hAnsi="仿宋" w:eastAsia="仿宋" w:cs="仿宋"/>
          <w:spacing w:val="1"/>
          <w:sz w:val="32"/>
          <w:szCs w:val="32"/>
        </w:rPr>
        <w:t>分类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标准和管理办法。突发事件主要牵头部门于每年年底对下一年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度突发事件发生发展趋势进行预测分析、跟踪研判，提出防范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措施建议，报本级政府，抄送应急管理部门。</w:t>
      </w:r>
    </w:p>
    <w:p>
      <w:pPr>
        <w:spacing w:before="247" w:line="305" w:lineRule="auto"/>
        <w:ind w:right="103" w:firstLine="78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5"/>
          <w:sz w:val="32"/>
          <w:szCs w:val="32"/>
        </w:rPr>
        <w:t>(2)各乡镇(街道办事处)要建立完善社区、村、重点单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位网格化风险防控体系。各乡镇(街道办事处)、有关部门要及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时发现和处置各类风险和隐患，落实风险管控措施。对重大风</w:t>
      </w:r>
    </w:p>
    <w:p>
      <w:pPr>
        <w:spacing w:line="305" w:lineRule="auto"/>
        <w:rPr>
          <w:rFonts w:ascii="仿宋" w:hAnsi="仿宋" w:eastAsia="仿宋" w:cs="仿宋"/>
          <w:sz w:val="32"/>
          <w:szCs w:val="32"/>
        </w:rPr>
        <w:sectPr>
          <w:footerReference r:id="rId16" w:type="default"/>
          <w:pgSz w:w="12040" w:h="16920"/>
          <w:pgMar w:top="1438" w:right="1482" w:bottom="1574" w:left="1740" w:header="0" w:footer="1157" w:gutter="0"/>
          <w:cols w:space="720" w:num="1"/>
        </w:sectPr>
      </w:pPr>
    </w:p>
    <w:p>
      <w:pPr>
        <w:pStyle w:val="2"/>
        <w:spacing w:line="325" w:lineRule="auto"/>
      </w:pPr>
    </w:p>
    <w:p>
      <w:pPr>
        <w:pStyle w:val="2"/>
        <w:spacing w:line="326" w:lineRule="auto"/>
      </w:pPr>
    </w:p>
    <w:p>
      <w:pPr>
        <w:spacing w:before="100" w:line="358" w:lineRule="auto"/>
        <w:ind w:right="6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险点和危险源，要制定防控措施、整改方案和应</w:t>
      </w:r>
      <w:r>
        <w:rPr>
          <w:rFonts w:ascii="仿宋" w:hAnsi="仿宋" w:eastAsia="仿宋" w:cs="仿宋"/>
          <w:spacing w:val="11"/>
          <w:sz w:val="31"/>
          <w:szCs w:val="31"/>
        </w:rPr>
        <w:t>急预案，同时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做好监控和应急准备工作，对一些影响大，群众反映强烈的普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遍性和倾向性社会问题，要研究采取政策、法律等治本措施，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力求从根本上解决，必要时，要立即向本级政府报告，并向上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级政府有关部门和可能受到危害的毗邻或相关地区的政府通报。</w:t>
      </w:r>
    </w:p>
    <w:p>
      <w:pPr>
        <w:spacing w:before="28" w:line="357" w:lineRule="auto"/>
        <w:ind w:right="56" w:firstLine="7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(3)战略物资储备库、水利水电工程、天然气输送管道、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天然气储运设施、铁路客运专线和干线、高压</w:t>
      </w:r>
      <w:r>
        <w:rPr>
          <w:rFonts w:ascii="仿宋" w:hAnsi="仿宋" w:eastAsia="仿宋" w:cs="仿宋"/>
          <w:spacing w:val="13"/>
          <w:sz w:val="31"/>
          <w:szCs w:val="31"/>
        </w:rPr>
        <w:t>输变电工程、大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中型桥梁、重要通信枢纽、支付清算系统等重大关键基础设施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设计单位要科学选址、优化布局，进行风险辨</w:t>
      </w:r>
      <w:r>
        <w:rPr>
          <w:rFonts w:ascii="仿宋" w:hAnsi="仿宋" w:eastAsia="仿宋" w:cs="仿宋"/>
          <w:spacing w:val="13"/>
          <w:sz w:val="31"/>
          <w:szCs w:val="31"/>
        </w:rPr>
        <w:t>识评估、可行性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论证和评估，增强防灾抗灾和风险管控能力；运营和维护单位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要建立完善日常安全和风险管理制度；各级政府及</w:t>
      </w:r>
      <w:r>
        <w:rPr>
          <w:rFonts w:ascii="仿宋" w:hAnsi="仿宋" w:eastAsia="仿宋" w:cs="仿宋"/>
          <w:spacing w:val="13"/>
          <w:sz w:val="31"/>
          <w:szCs w:val="31"/>
        </w:rPr>
        <w:t>有关单位要</w:t>
      </w:r>
      <w:r>
        <w:rPr>
          <w:rFonts w:ascii="仿宋" w:hAnsi="仿宋" w:eastAsia="仿宋" w:cs="仿宋"/>
          <w:sz w:val="31"/>
          <w:szCs w:val="31"/>
        </w:rPr>
        <w:t xml:space="preserve"> 加强安全监督检查。</w:t>
      </w:r>
    </w:p>
    <w:p>
      <w:pPr>
        <w:spacing w:before="19" w:line="366" w:lineRule="auto"/>
        <w:ind w:right="32" w:firstLine="790"/>
        <w:jc w:val="both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26"/>
          <w:sz w:val="31"/>
          <w:szCs w:val="31"/>
        </w:rPr>
        <w:t>(4)各乡镇(街道办事处)国土空间规划应充分考虑公共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安全风险因素，按照底线思维，统筹安排应对突发事件所必需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的设备和基础设施建设。加强城乡防灾减灾能力建设，抓好源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头治理为重点的安全生产基础能力建设，完善城乡医疗救治体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系和疾病预防控制为重点的公共卫生保障体系，健全利益协调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机制、诉求表达机制、矛盾调处机制为重点</w:t>
      </w:r>
      <w:r>
        <w:rPr>
          <w:rFonts w:ascii="仿宋" w:hAnsi="仿宋" w:eastAsia="仿宋" w:cs="仿宋"/>
          <w:spacing w:val="14"/>
          <w:sz w:val="31"/>
          <w:szCs w:val="31"/>
        </w:rPr>
        <w:t>的社会安全基础能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5"/>
          <w:sz w:val="26"/>
          <w:szCs w:val="26"/>
        </w:rPr>
        <w:t>力建设</w:t>
      </w:r>
      <w:r>
        <w:rPr>
          <w:rFonts w:ascii="仿宋" w:hAnsi="仿宋" w:eastAsia="仿宋" w:cs="仿宋"/>
          <w:spacing w:val="-67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25"/>
          <w:sz w:val="26"/>
          <w:szCs w:val="26"/>
        </w:rPr>
        <w:t>。</w:t>
      </w:r>
    </w:p>
    <w:p>
      <w:pPr>
        <w:spacing w:before="3" w:line="232" w:lineRule="auto"/>
        <w:ind w:left="70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9"/>
          <w:sz w:val="31"/>
          <w:szCs w:val="31"/>
        </w:rPr>
        <w:t>3.2监测</w:t>
      </w:r>
    </w:p>
    <w:p>
      <w:pPr>
        <w:spacing w:before="237" w:line="338" w:lineRule="auto"/>
        <w:ind w:firstLine="6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7"/>
          <w:sz w:val="31"/>
          <w:szCs w:val="31"/>
        </w:rPr>
        <w:t>各乡镇(街道办事处)及有关部门要建立健</w:t>
      </w:r>
      <w:r>
        <w:rPr>
          <w:rFonts w:ascii="仿宋" w:hAnsi="仿宋" w:eastAsia="仿宋" w:cs="仿宋"/>
          <w:spacing w:val="26"/>
          <w:sz w:val="31"/>
          <w:szCs w:val="31"/>
        </w:rPr>
        <w:t>全突发事件监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测制度，整合信息资源，完善信息资源获取和共享机制，各牵</w:t>
      </w:r>
    </w:p>
    <w:p>
      <w:pPr>
        <w:spacing w:line="338" w:lineRule="auto"/>
        <w:rPr>
          <w:rFonts w:ascii="仿宋" w:hAnsi="仿宋" w:eastAsia="仿宋" w:cs="仿宋"/>
          <w:sz w:val="31"/>
          <w:szCs w:val="31"/>
        </w:rPr>
        <w:sectPr>
          <w:footerReference r:id="rId17" w:type="default"/>
          <w:pgSz w:w="11900" w:h="16820"/>
          <w:pgMar w:top="1429" w:right="1499" w:bottom="1406" w:left="1599" w:header="0" w:footer="1004" w:gutter="0"/>
          <w:cols w:space="720" w:num="1"/>
        </w:sectPr>
      </w:pPr>
    </w:p>
    <w:p>
      <w:pPr>
        <w:pStyle w:val="2"/>
        <w:spacing w:line="314" w:lineRule="auto"/>
      </w:pPr>
    </w:p>
    <w:p>
      <w:pPr>
        <w:pStyle w:val="2"/>
        <w:spacing w:line="314" w:lineRule="auto"/>
      </w:pPr>
    </w:p>
    <w:p>
      <w:pPr>
        <w:spacing w:before="100" w:line="357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头部门负责相应突发事件监测信息集成。根据突发事件种类和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特点，建立健全气象、地震、地质、洪涝、干旱、森林火灾、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生物灾害、矿山开采、危险化学品、排污单位、重大关键基础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设施、传染病疫情、动物疫情等基础信息数据库，完</w:t>
      </w:r>
      <w:r>
        <w:rPr>
          <w:rFonts w:ascii="仿宋" w:hAnsi="仿宋" w:eastAsia="仿宋" w:cs="仿宋"/>
          <w:spacing w:val="13"/>
          <w:sz w:val="31"/>
          <w:szCs w:val="31"/>
        </w:rPr>
        <w:t>善监测网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络，划分监测区域，确定监测点，明确检测项目，提供必要的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设备、设施，配合专职或兼职人员，对可能</w:t>
      </w:r>
      <w:r>
        <w:rPr>
          <w:rFonts w:ascii="仿宋" w:hAnsi="仿宋" w:eastAsia="仿宋" w:cs="仿宋"/>
          <w:spacing w:val="13"/>
          <w:sz w:val="31"/>
          <w:szCs w:val="31"/>
        </w:rPr>
        <w:t>发生的突发事件进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行监测。</w:t>
      </w:r>
    </w:p>
    <w:p>
      <w:pPr>
        <w:spacing w:before="2" w:line="223" w:lineRule="auto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3.3风险预警</w:t>
      </w:r>
    </w:p>
    <w:p>
      <w:pPr>
        <w:spacing w:before="201" w:line="364" w:lineRule="auto"/>
        <w:ind w:right="5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5"/>
          <w:sz w:val="31"/>
          <w:szCs w:val="31"/>
        </w:rPr>
        <w:t>各乡镇(街道办事处)及有关部门要建立健全突发事件预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警制度，统筹预警信息发布，运用应急广播等各类渠道，解决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预警信息发布“最后一公里”问题。</w:t>
      </w:r>
    </w:p>
    <w:p>
      <w:pPr>
        <w:spacing w:line="223" w:lineRule="auto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3.3.1预警分级</w:t>
      </w:r>
    </w:p>
    <w:p>
      <w:pPr>
        <w:spacing w:before="215" w:line="357" w:lineRule="auto"/>
        <w:ind w:right="21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对可以预警的自然灾害、事故灾难或公共卫生事件，有关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部门接到相关征兆信息后，及时组织进行分析评估，研判突发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事件发生的可能性、强度和影响范围以及可能发生的次生衍生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突发事件类别，确定预警级别。按照紧急程度、发展态势和可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能造成的危害程度，预警级别由高到低依次为一级、二级、三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级和四级，分别用红色、橙色、黄色和蓝色标示。</w:t>
      </w:r>
      <w:r>
        <w:rPr>
          <w:rFonts w:ascii="仿宋" w:hAnsi="仿宋" w:eastAsia="仿宋" w:cs="仿宋"/>
          <w:spacing w:val="11"/>
          <w:sz w:val="31"/>
          <w:szCs w:val="31"/>
        </w:rPr>
        <w:t>预警级别的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具体划分按照国家和行业相关标准执行。对其他突发事件，要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根据情况及时向有关方面通报提醒信息，必要时向社会公众发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布安全警示。</w:t>
      </w:r>
    </w:p>
    <w:p>
      <w:pPr>
        <w:spacing w:before="62" w:line="222" w:lineRule="auto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3.3.2预警信息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  <w:sectPr>
          <w:footerReference r:id="rId18" w:type="default"/>
          <w:pgSz w:w="11900" w:h="16820"/>
          <w:pgMar w:top="1429" w:right="1434" w:bottom="1486" w:left="1720" w:header="0" w:footer="1081" w:gutter="0"/>
          <w:cols w:space="720" w:num="1"/>
        </w:sectPr>
      </w:pPr>
    </w:p>
    <w:p>
      <w:pPr>
        <w:pStyle w:val="2"/>
        <w:spacing w:line="316" w:lineRule="auto"/>
      </w:pPr>
    </w:p>
    <w:p>
      <w:pPr>
        <w:pStyle w:val="2"/>
        <w:spacing w:line="317" w:lineRule="auto"/>
      </w:pPr>
    </w:p>
    <w:p>
      <w:pPr>
        <w:spacing w:before="101" w:line="222" w:lineRule="auto"/>
        <w:ind w:left="66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3.3.2.1信息来源</w:t>
      </w:r>
    </w:p>
    <w:p>
      <w:pPr>
        <w:spacing w:before="246" w:line="221" w:lineRule="auto"/>
        <w:ind w:left="7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(1)公民、法人、机关、企事业单位上报的信息。</w:t>
      </w:r>
    </w:p>
    <w:p>
      <w:pPr>
        <w:spacing w:before="231" w:line="289" w:lineRule="auto"/>
        <w:ind w:left="9" w:right="71" w:firstLine="7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5"/>
          <w:sz w:val="31"/>
          <w:szCs w:val="31"/>
        </w:rPr>
        <w:t>(2)市政府、各乡镇政府(街道办事处)指定专门机构或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人员负责收集的信息。</w:t>
      </w:r>
    </w:p>
    <w:p>
      <w:pPr>
        <w:spacing w:before="236" w:line="313" w:lineRule="auto"/>
        <w:ind w:right="68" w:firstLine="790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spacing w:val="25"/>
          <w:sz w:val="31"/>
          <w:szCs w:val="31"/>
        </w:rPr>
        <w:t>(3)各乡镇(街道办事处)、各应急职能相关部门收集的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sz w:val="25"/>
          <w:szCs w:val="25"/>
        </w:rPr>
        <w:t>信 息</w:t>
      </w:r>
      <w:r>
        <w:rPr>
          <w:rFonts w:ascii="仿宋" w:hAnsi="仿宋" w:eastAsia="仿宋" w:cs="仿宋"/>
          <w:spacing w:val="-37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-14"/>
          <w:sz w:val="25"/>
          <w:szCs w:val="25"/>
        </w:rPr>
        <w:t>。</w:t>
      </w:r>
    </w:p>
    <w:p>
      <w:pPr>
        <w:spacing w:before="260" w:line="220" w:lineRule="auto"/>
        <w:ind w:left="7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(4)上级相关部门已发布或要求市政府发布的信息。</w:t>
      </w:r>
    </w:p>
    <w:p>
      <w:pPr>
        <w:spacing w:before="232" w:line="222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3.3.2.2信息上报、接收与处理</w:t>
      </w:r>
    </w:p>
    <w:p>
      <w:pPr>
        <w:spacing w:before="235" w:line="335" w:lineRule="auto"/>
        <w:ind w:left="50" w:right="15" w:firstLine="7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(1)市应急管理局应急指挥中心为突发事件接警中心，负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责全市各类突发事件的接警和处警工作。统一</w:t>
      </w:r>
      <w:r>
        <w:rPr>
          <w:rFonts w:ascii="仿宋" w:hAnsi="仿宋" w:eastAsia="仿宋" w:cs="仿宋"/>
          <w:spacing w:val="12"/>
          <w:sz w:val="31"/>
          <w:szCs w:val="31"/>
        </w:rPr>
        <w:t>设置接警电话号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</w:rPr>
        <w:t>码为：0374—8810110,并充分利用市110报警、市119火灾报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警、市122交通事故报警、市120急救报警，实行联动报警。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逐步建立突发事件应急处置综合平台报警中心，</w:t>
      </w:r>
      <w:r>
        <w:rPr>
          <w:rFonts w:ascii="仿宋" w:hAnsi="仿宋" w:eastAsia="仿宋" w:cs="仿宋"/>
          <w:spacing w:val="13"/>
          <w:sz w:val="31"/>
          <w:szCs w:val="31"/>
        </w:rPr>
        <w:t>统一接收突发</w:t>
      </w:r>
      <w:r>
        <w:rPr>
          <w:rFonts w:ascii="仿宋" w:hAnsi="仿宋" w:eastAsia="仿宋" w:cs="仿宋"/>
          <w:sz w:val="31"/>
          <w:szCs w:val="31"/>
        </w:rPr>
        <w:t xml:space="preserve"> 事件预测预警信息。</w:t>
      </w:r>
    </w:p>
    <w:p>
      <w:pPr>
        <w:spacing w:before="268" w:line="323" w:lineRule="auto"/>
        <w:ind w:left="50" w:right="14" w:firstLine="7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7"/>
          <w:sz w:val="31"/>
          <w:szCs w:val="31"/>
        </w:rPr>
        <w:t>(2)获悉突发事件的公民或企事业单位，可以通过110、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120、119、122等常用报警电话报警，或直接拨打</w:t>
      </w:r>
      <w:r>
        <w:rPr>
          <w:rFonts w:ascii="仿宋" w:hAnsi="仿宋" w:eastAsia="仿宋" w:cs="仿宋"/>
          <w:spacing w:val="6"/>
          <w:sz w:val="31"/>
          <w:szCs w:val="31"/>
        </w:rPr>
        <w:t>应急管理局统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一接警电话(应急指挥中心)0374—8810110。报警内容一般包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括：①突发事件可能或已经发生的时间、地点、种类等情况；</w:t>
      </w:r>
    </w:p>
    <w:p>
      <w:pPr>
        <w:spacing w:before="230" w:line="222" w:lineRule="auto"/>
        <w:ind w:left="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②可能或已经发生的影响，人员伤亡情况和财产损失等情况；</w:t>
      </w:r>
    </w:p>
    <w:p>
      <w:pPr>
        <w:spacing w:before="225" w:line="312" w:lineRule="auto"/>
        <w:ind w:left="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③已经采取或已在采取的应急处置措施。如报警公民或单位讲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述不全，接警人员应询问引导。接警部门接到报警信息，</w:t>
      </w:r>
      <w:r>
        <w:rPr>
          <w:rFonts w:ascii="仿宋" w:hAnsi="仿宋" w:eastAsia="仿宋" w:cs="仿宋"/>
          <w:spacing w:val="13"/>
          <w:sz w:val="31"/>
          <w:szCs w:val="31"/>
        </w:rPr>
        <w:t>或突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发事件监测和收集机构、其他与突发事件有密切关系的单位获</w:t>
      </w:r>
    </w:p>
    <w:p>
      <w:pPr>
        <w:spacing w:line="312" w:lineRule="auto"/>
        <w:rPr>
          <w:rFonts w:ascii="仿宋" w:hAnsi="仿宋" w:eastAsia="仿宋" w:cs="仿宋"/>
          <w:sz w:val="31"/>
          <w:szCs w:val="31"/>
        </w:rPr>
        <w:sectPr>
          <w:footerReference r:id="rId19" w:type="default"/>
          <w:pgSz w:w="11900" w:h="16820"/>
          <w:pgMar w:top="1429" w:right="1470" w:bottom="1426" w:left="1619" w:header="0" w:footer="1024" w:gutter="0"/>
          <w:cols w:space="720" w:num="1"/>
        </w:sectPr>
      </w:pPr>
    </w:p>
    <w:p>
      <w:pPr>
        <w:pStyle w:val="2"/>
        <w:spacing w:line="317" w:lineRule="auto"/>
      </w:pPr>
    </w:p>
    <w:p>
      <w:pPr>
        <w:pStyle w:val="2"/>
        <w:spacing w:line="317" w:lineRule="auto"/>
      </w:pPr>
    </w:p>
    <w:p>
      <w:pPr>
        <w:spacing w:before="101" w:line="354" w:lineRule="auto"/>
        <w:ind w:right="112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得突发事件预警信息后，立即向禹州市人民政</w:t>
      </w:r>
      <w:r>
        <w:rPr>
          <w:rFonts w:ascii="仿宋" w:hAnsi="仿宋" w:eastAsia="仿宋" w:cs="仿宋"/>
          <w:spacing w:val="11"/>
          <w:sz w:val="31"/>
          <w:szCs w:val="31"/>
        </w:rPr>
        <w:t>府及上级有关职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能部门报告；接到报警后，按规定必须上报的，及</w:t>
      </w:r>
      <w:r>
        <w:rPr>
          <w:rFonts w:ascii="仿宋" w:hAnsi="仿宋" w:eastAsia="仿宋" w:cs="仿宋"/>
          <w:spacing w:val="11"/>
          <w:sz w:val="31"/>
          <w:szCs w:val="31"/>
        </w:rPr>
        <w:t>时向许昌市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人民政府和上级有关职能部门报告，必要时可越级上报，并向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可能受到影响的毗邻或相关地区的政府通报。</w:t>
      </w:r>
    </w:p>
    <w:p>
      <w:pPr>
        <w:spacing w:before="1" w:line="298" w:lineRule="auto"/>
        <w:ind w:right="91" w:firstLine="7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(3)上级相关部门已发布或省政府要求发布的突发事件预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警信息，按上级相关部门要求执行。</w:t>
      </w:r>
    </w:p>
    <w:p>
      <w:pPr>
        <w:spacing w:before="191" w:line="330" w:lineRule="auto"/>
        <w:ind w:firstLine="7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(4)各企事业单位和相关职能部门按《禹州市突发事件预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警信息报告单》(附件9.9)进行报告。报告内容主要包括：突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发事件的类型、时间、地点、规模、人员伤亡和财产损失情况、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现场已采取的措施、相关建议等。紧急情况下</w:t>
      </w:r>
      <w:r>
        <w:rPr>
          <w:rFonts w:ascii="仿宋" w:hAnsi="仿宋" w:eastAsia="仿宋" w:cs="仿宋"/>
          <w:spacing w:val="11"/>
          <w:sz w:val="31"/>
          <w:szCs w:val="31"/>
        </w:rPr>
        <w:t>，各企事业单位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4"/>
          <w:sz w:val="31"/>
          <w:szCs w:val="31"/>
        </w:rPr>
        <w:t>或职能部门可先电话报告上级相关职能部门，再书面报告。</w:t>
      </w:r>
    </w:p>
    <w:p>
      <w:pPr>
        <w:spacing w:before="265" w:line="220" w:lineRule="auto"/>
        <w:ind w:left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3.3.3预警信息的发布</w:t>
      </w:r>
    </w:p>
    <w:p>
      <w:pPr>
        <w:spacing w:before="230" w:line="220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3.3.3.1发布主体及权限</w:t>
      </w:r>
    </w:p>
    <w:p>
      <w:pPr>
        <w:spacing w:before="193" w:line="342" w:lineRule="auto"/>
        <w:ind w:right="94" w:firstLine="769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spacing w:val="17"/>
          <w:sz w:val="31"/>
          <w:szCs w:val="31"/>
        </w:rPr>
        <w:t>(1)Ⅲ</w:t>
      </w:r>
      <w:r>
        <w:rPr>
          <w:rFonts w:ascii="Times New Roman" w:hAnsi="Times New Roman" w:eastAsia="Times New Roman" w:cs="Times New Roman"/>
          <w:spacing w:val="-43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17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z w:val="31"/>
          <w:szCs w:val="31"/>
        </w:rPr>
        <w:t>IV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    </w:t>
      </w:r>
      <w:r>
        <w:rPr>
          <w:rFonts w:ascii="仿宋" w:hAnsi="仿宋" w:eastAsia="仿宋" w:cs="仿宋"/>
          <w:spacing w:val="17"/>
          <w:sz w:val="31"/>
          <w:szCs w:val="31"/>
        </w:rPr>
        <w:t>级预警信息由各乡镇政府(街道办事处</w:t>
      </w:r>
      <w:r>
        <w:rPr>
          <w:rFonts w:ascii="仿宋" w:hAnsi="仿宋" w:eastAsia="仿宋" w:cs="仿宋"/>
          <w:spacing w:val="16"/>
          <w:sz w:val="31"/>
          <w:szCs w:val="31"/>
        </w:rPr>
        <w:t>)授权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有关部门和单位发布；</w:t>
      </w:r>
      <w:r>
        <w:rPr>
          <w:rFonts w:ascii="仿宋" w:hAnsi="仿宋" w:eastAsia="仿宋" w:cs="仿宋"/>
          <w:spacing w:val="93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4"/>
          <w:sz w:val="31"/>
          <w:szCs w:val="31"/>
        </w:rPr>
        <w:t>I、Ⅱ</w:t>
      </w:r>
      <w:r>
        <w:rPr>
          <w:rFonts w:ascii="宋体" w:hAnsi="宋体" w:eastAsia="宋体" w:cs="宋体"/>
          <w:spacing w:val="-3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级预警信息，由市政府或市政府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授权的有关部门或单位在突发事件可能影响的区域</w:t>
      </w:r>
      <w:r>
        <w:rPr>
          <w:rFonts w:ascii="仿宋" w:hAnsi="仿宋" w:eastAsia="仿宋" w:cs="仿宋"/>
          <w:spacing w:val="11"/>
          <w:sz w:val="31"/>
          <w:szCs w:val="31"/>
        </w:rPr>
        <w:t>内发布。市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政府授权的部门或单位发布预警信息的，应当同时报市应急管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8"/>
          <w:sz w:val="27"/>
          <w:szCs w:val="27"/>
        </w:rPr>
        <w:t>理局备案。</w:t>
      </w:r>
    </w:p>
    <w:p>
      <w:pPr>
        <w:spacing w:before="259" w:line="292" w:lineRule="auto"/>
        <w:ind w:right="120" w:firstLine="7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(2)预警信息发布部门和单位应当根据事态发展，及时调</w:t>
      </w:r>
      <w:r>
        <w:rPr>
          <w:rFonts w:ascii="仿宋" w:hAnsi="仿宋" w:eastAsia="仿宋" w:cs="仿宋"/>
          <w:sz w:val="31"/>
          <w:szCs w:val="31"/>
        </w:rPr>
        <w:t xml:space="preserve"> 整预警级别并重新发布。</w:t>
      </w:r>
    </w:p>
    <w:p>
      <w:pPr>
        <w:spacing w:before="211" w:line="220" w:lineRule="auto"/>
        <w:ind w:left="7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(3)特殊情况下，市政府可发布各类级别的预警信息。</w:t>
      </w:r>
    </w:p>
    <w:p>
      <w:pPr>
        <w:spacing w:before="250" w:line="220" w:lineRule="auto"/>
        <w:ind w:left="7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(4)法律、法规或规范性文件没有规定的，由有关部门和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  <w:sectPr>
          <w:footerReference r:id="rId20" w:type="default"/>
          <w:pgSz w:w="11900" w:h="16820"/>
          <w:pgMar w:top="1429" w:right="1365" w:bottom="1476" w:left="1710" w:header="0" w:footer="1074" w:gutter="0"/>
          <w:cols w:space="720" w:num="1"/>
        </w:sectPr>
      </w:pPr>
    </w:p>
    <w:p>
      <w:pPr>
        <w:pStyle w:val="2"/>
        <w:spacing w:line="321" w:lineRule="auto"/>
      </w:pPr>
    </w:p>
    <w:p>
      <w:pPr>
        <w:pStyle w:val="2"/>
        <w:spacing w:line="321" w:lineRule="auto"/>
      </w:pPr>
    </w:p>
    <w:p>
      <w:pPr>
        <w:spacing w:before="10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单位根据市人民政府授权，负责相应级别的预警信息发布工作。</w:t>
      </w:r>
    </w:p>
    <w:p>
      <w:pPr>
        <w:spacing w:before="187" w:line="366" w:lineRule="auto"/>
        <w:ind w:right="127" w:firstLine="78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(5)I</w:t>
      </w:r>
      <w:r>
        <w:rPr>
          <w:rFonts w:ascii="Times New Roman" w:hAnsi="Times New Roman" w:eastAsia="Times New Roman" w:cs="Times New Roman"/>
          <w:spacing w:val="-38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4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Ⅱ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        </w:t>
      </w:r>
      <w:r>
        <w:rPr>
          <w:rFonts w:ascii="仿宋" w:hAnsi="仿宋" w:eastAsia="仿宋" w:cs="仿宋"/>
          <w:spacing w:val="4"/>
          <w:sz w:val="31"/>
          <w:szCs w:val="31"/>
        </w:rPr>
        <w:t>级预警信息发布实行严格审查制度。有关职能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部门针对可能出现的突发事件进行分析研判并形成预警信息，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必要时召集有关专家进行会商，预警信息经发布部门主要领导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审签后予以发布。如特殊情况需报市政府审查的，及时报</w:t>
      </w:r>
      <w:r>
        <w:rPr>
          <w:rFonts w:ascii="仿宋" w:hAnsi="仿宋" w:eastAsia="仿宋" w:cs="仿宋"/>
          <w:spacing w:val="12"/>
          <w:sz w:val="31"/>
          <w:szCs w:val="31"/>
        </w:rPr>
        <w:t>送市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政府办公室，由办公室提出意见后报市政府。</w:t>
      </w:r>
    </w:p>
    <w:p>
      <w:pPr>
        <w:spacing w:line="220" w:lineRule="auto"/>
        <w:ind w:left="66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3.3.3.2发布方式</w:t>
      </w:r>
    </w:p>
    <w:p>
      <w:pPr>
        <w:spacing w:before="201" w:line="327" w:lineRule="auto"/>
        <w:ind w:firstLine="7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(1)预警信息实行统一发布制度，通过市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(I</w:t>
      </w:r>
      <w:r>
        <w:rPr>
          <w:rFonts w:ascii="Times New Roman" w:hAnsi="Times New Roman" w:eastAsia="Times New Roman" w:cs="Times New Roman"/>
          <w:spacing w:val="-39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4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Ⅱ</w:t>
      </w:r>
      <w:r>
        <w:rPr>
          <w:rFonts w:ascii="Times New Roman" w:hAnsi="Times New Roman" w:eastAsia="Times New Roman" w:cs="Times New Roman"/>
          <w:spacing w:val="19"/>
          <w:sz w:val="31"/>
          <w:szCs w:val="31"/>
        </w:rPr>
        <w:t xml:space="preserve">    </w:t>
      </w:r>
      <w:r>
        <w:rPr>
          <w:rFonts w:ascii="仿宋" w:hAnsi="仿宋" w:eastAsia="仿宋" w:cs="仿宋"/>
          <w:spacing w:val="4"/>
          <w:sz w:val="31"/>
          <w:szCs w:val="31"/>
        </w:rPr>
        <w:t>级预警)、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</w:rPr>
        <w:t xml:space="preserve">各乡镇政府(街道办事处)(Ⅲ、 </w:t>
      </w:r>
      <w:r>
        <w:rPr>
          <w:rFonts w:ascii="宋体" w:hAnsi="宋体" w:eastAsia="宋体" w:cs="宋体"/>
          <w:sz w:val="31"/>
          <w:szCs w:val="31"/>
        </w:rPr>
        <w:t>IV</w:t>
      </w:r>
      <w:r>
        <w:rPr>
          <w:rFonts w:ascii="仿宋" w:hAnsi="仿宋" w:eastAsia="仿宋" w:cs="仿宋"/>
          <w:spacing w:val="19"/>
          <w:sz w:val="31"/>
          <w:szCs w:val="31"/>
        </w:rPr>
        <w:t>级预警)突发事件预警信息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发布系统发布，其他任何组织和个人不得向社会发布预警信息。 </w:t>
      </w:r>
      <w:r>
        <w:rPr>
          <w:rFonts w:ascii="仿宋" w:hAnsi="仿宋" w:eastAsia="仿宋" w:cs="仿宋"/>
          <w:spacing w:val="4"/>
          <w:sz w:val="31"/>
          <w:szCs w:val="31"/>
        </w:rPr>
        <w:t>禹州市突发事件预警信息发布系统设在市气象局。</w:t>
      </w:r>
    </w:p>
    <w:p>
      <w:pPr>
        <w:spacing w:before="256" w:line="330" w:lineRule="auto"/>
        <w:ind w:firstLine="7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(2)预警信息的发布和调整可通过广播、电视、报刊、互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联网、手机短信、电子显示屏、宣传车、农</w:t>
      </w:r>
      <w:r>
        <w:rPr>
          <w:rFonts w:ascii="仿宋" w:hAnsi="仿宋" w:eastAsia="仿宋" w:cs="仿宋"/>
          <w:spacing w:val="13"/>
          <w:sz w:val="31"/>
          <w:szCs w:val="31"/>
        </w:rPr>
        <w:t>村“大喇叭”或组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织人员通知等方式，快速、及时、准确地将预</w:t>
      </w:r>
      <w:r>
        <w:rPr>
          <w:rFonts w:ascii="仿宋" w:hAnsi="仿宋" w:eastAsia="仿宋" w:cs="仿宋"/>
          <w:spacing w:val="13"/>
          <w:sz w:val="31"/>
          <w:szCs w:val="31"/>
        </w:rPr>
        <w:t>警信息传播给社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会各界和公众。对老、幼、病、残、孕等特殊人群以及医院、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5"/>
          <w:sz w:val="31"/>
          <w:szCs w:val="31"/>
        </w:rPr>
        <w:t>学校等特殊场所和警报盲区，应当采取足以周知的有效传播方式。</w:t>
      </w:r>
    </w:p>
    <w:p>
      <w:pPr>
        <w:spacing w:before="235" w:line="296" w:lineRule="auto"/>
        <w:ind w:right="23" w:firstLine="8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(3)广播电台、电视台、报社、网站和电信运营单位应当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及时、准确、无偿地向社会公众传播预警信息。</w:t>
      </w:r>
    </w:p>
    <w:p>
      <w:pPr>
        <w:spacing w:before="218" w:line="294" w:lineRule="auto"/>
        <w:ind w:right="42" w:firstLine="8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(4)承担应急处置职责的相关单位接收到预警信息后，应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及时向发布预警信息的单位反馈接收结果。</w:t>
      </w:r>
    </w:p>
    <w:p>
      <w:pPr>
        <w:spacing w:before="210" w:line="220" w:lineRule="auto"/>
        <w:ind w:left="7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3.3.3.3发布内容及要求</w:t>
      </w:r>
    </w:p>
    <w:p>
      <w:pPr>
        <w:spacing w:before="252" w:line="221" w:lineRule="auto"/>
        <w:ind w:right="42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(1)预警信息分两类， 一类是市政府授权部门根据专项应</w:t>
      </w:r>
    </w:p>
    <w:p>
      <w:pPr>
        <w:spacing w:line="221" w:lineRule="auto"/>
        <w:rPr>
          <w:rFonts w:ascii="仿宋" w:hAnsi="仿宋" w:eastAsia="仿宋" w:cs="仿宋"/>
          <w:sz w:val="31"/>
          <w:szCs w:val="31"/>
        </w:rPr>
        <w:sectPr>
          <w:footerReference r:id="rId21" w:type="default"/>
          <w:pgSz w:w="11900" w:h="16820"/>
          <w:pgMar w:top="1429" w:right="1424" w:bottom="1358" w:left="1619" w:header="0" w:footer="1115" w:gutter="0"/>
          <w:cols w:space="720" w:num="1"/>
        </w:sectPr>
      </w:pPr>
    </w:p>
    <w:p>
      <w:pPr>
        <w:pStyle w:val="2"/>
        <w:spacing w:line="316" w:lineRule="auto"/>
      </w:pPr>
    </w:p>
    <w:p>
      <w:pPr>
        <w:pStyle w:val="2"/>
        <w:spacing w:line="317" w:lineRule="auto"/>
      </w:pPr>
    </w:p>
    <w:p>
      <w:pPr>
        <w:spacing w:before="101" w:line="357" w:lineRule="auto"/>
        <w:ind w:right="103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急预案提出申请，经由专项应急指挥部总指挥批准后予以发布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的预警信息；另一类是市政府领导指示，由本级政府相关部门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具体办理，并予以发布的预警信息。</w:t>
      </w:r>
    </w:p>
    <w:p>
      <w:pPr>
        <w:spacing w:before="8" w:line="323" w:lineRule="auto"/>
        <w:ind w:firstLine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 xml:space="preserve">(2)预警信息要求准确、简练，内容包括发布主体、发布 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时间、事件类别、起始时间、影响范围、预警级别、警示措施、 </w:t>
      </w:r>
      <w:r>
        <w:rPr>
          <w:rFonts w:ascii="仿宋" w:hAnsi="仿宋" w:eastAsia="仿宋" w:cs="仿宋"/>
          <w:spacing w:val="13"/>
          <w:sz w:val="31"/>
          <w:szCs w:val="31"/>
        </w:rPr>
        <w:t>事态发展、咨询电话等。采用手机短信形式发布的预警信息应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6"/>
          <w:sz w:val="31"/>
          <w:szCs w:val="31"/>
        </w:rPr>
        <w:t>控制在70个汉字(包括符号、数字等)以内。</w:t>
      </w:r>
    </w:p>
    <w:p>
      <w:pPr>
        <w:spacing w:before="230" w:line="313" w:lineRule="auto"/>
        <w:ind w:right="98" w:firstLine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(3)预警信息通过政务外网或传真发送至发布平台，市气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象局在收到《禹州市突发事件预警信息发布/审批/备案表》</w:t>
      </w:r>
      <w:r>
        <w:rPr>
          <w:rFonts w:ascii="仿宋" w:hAnsi="仿宋" w:eastAsia="仿宋" w:cs="仿宋"/>
          <w:spacing w:val="6"/>
          <w:sz w:val="31"/>
          <w:szCs w:val="31"/>
        </w:rPr>
        <w:t>(见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附件9.10)15分钟内，与市内通信运营商做好衔接。</w:t>
      </w:r>
    </w:p>
    <w:p>
      <w:pPr>
        <w:spacing w:before="225" w:line="323" w:lineRule="auto"/>
        <w:ind w:firstLine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sz w:val="31"/>
          <w:szCs w:val="31"/>
        </w:rPr>
        <w:t>(4)市内通信运营商收到预警信息发布通</w:t>
      </w:r>
      <w:r>
        <w:rPr>
          <w:rFonts w:ascii="仿宋" w:hAnsi="仿宋" w:eastAsia="仿宋" w:cs="仿宋"/>
          <w:spacing w:val="17"/>
          <w:sz w:val="31"/>
          <w:szCs w:val="31"/>
        </w:rPr>
        <w:t>知后15分钟内，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完成内部相应的报备和审核等发布前准备工作。在此基础上，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1"/>
          <w:sz w:val="31"/>
          <w:szCs w:val="31"/>
        </w:rPr>
        <w:t>在20分钟内完成数字电视全频道推送和手机短信分区域发布、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9"/>
          <w:sz w:val="31"/>
          <w:szCs w:val="31"/>
        </w:rPr>
        <w:t>6小时内完成手机短信全市域发布。</w:t>
      </w:r>
    </w:p>
    <w:p>
      <w:pPr>
        <w:spacing w:before="250" w:line="220" w:lineRule="auto"/>
        <w:ind w:left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(5)市政府授权部门发布的预警信息，应</w:t>
      </w:r>
      <w:r>
        <w:rPr>
          <w:rFonts w:ascii="仿宋" w:hAnsi="仿宋" w:eastAsia="仿宋" w:cs="仿宋"/>
          <w:spacing w:val="13"/>
          <w:sz w:val="31"/>
          <w:szCs w:val="31"/>
        </w:rPr>
        <w:t>同时向市应急管</w:t>
      </w:r>
    </w:p>
    <w:p>
      <w:pPr>
        <w:spacing w:before="283" w:line="223" w:lineRule="auto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28"/>
          <w:sz w:val="27"/>
          <w:szCs w:val="27"/>
        </w:rPr>
        <w:t>理局备案。</w:t>
      </w:r>
    </w:p>
    <w:p>
      <w:pPr>
        <w:spacing w:before="226" w:line="223" w:lineRule="auto"/>
        <w:ind w:left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3.3.4预警措施</w:t>
      </w:r>
    </w:p>
    <w:p>
      <w:pPr>
        <w:spacing w:before="230" w:line="361" w:lineRule="auto"/>
        <w:ind w:right="118" w:firstLine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发布预警信息后，有关方面要根据预警级别和实际情况以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及分级负责的原则，采取下列一项或多项措施：</w:t>
      </w:r>
    </w:p>
    <w:p>
      <w:pPr>
        <w:spacing w:before="2" w:line="221" w:lineRule="auto"/>
        <w:ind w:left="7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(1)增加观测频次，及时收集、报告有关信息；</w:t>
      </w:r>
    </w:p>
    <w:p>
      <w:pPr>
        <w:spacing w:before="214" w:line="300" w:lineRule="auto"/>
        <w:ind w:right="133" w:firstLine="7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(2)加强公众沟通，公布信息接收和咨询电话，向社会公告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采取的有关特定措施、避免或减轻危害的建议和劝告等；</w:t>
      </w:r>
    </w:p>
    <w:p>
      <w:pPr>
        <w:spacing w:line="300" w:lineRule="auto"/>
        <w:rPr>
          <w:rFonts w:ascii="仿宋" w:hAnsi="仿宋" w:eastAsia="仿宋" w:cs="仿宋"/>
          <w:sz w:val="31"/>
          <w:szCs w:val="31"/>
        </w:rPr>
        <w:sectPr>
          <w:footerReference r:id="rId22" w:type="default"/>
          <w:pgSz w:w="11900" w:h="16820"/>
          <w:pgMar w:top="1429" w:right="1344" w:bottom="1456" w:left="1700" w:header="0" w:footer="1054" w:gutter="0"/>
          <w:cols w:space="720" w:num="1"/>
        </w:sectPr>
      </w:pPr>
    </w:p>
    <w:p>
      <w:pPr>
        <w:pStyle w:val="2"/>
        <w:spacing w:line="306" w:lineRule="auto"/>
      </w:pPr>
    </w:p>
    <w:p>
      <w:pPr>
        <w:pStyle w:val="2"/>
        <w:spacing w:line="306" w:lineRule="auto"/>
      </w:pPr>
    </w:p>
    <w:p>
      <w:pPr>
        <w:spacing w:before="101" w:line="312" w:lineRule="auto"/>
        <w:ind w:left="30" w:right="43" w:firstLine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(3)组织应急队伍和负有特定职责的人员进入待命状态，动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员后备人员做好参加应急处置和救援工作的准备，视</w:t>
      </w:r>
      <w:r>
        <w:rPr>
          <w:rFonts w:ascii="仿宋" w:hAnsi="仿宋" w:eastAsia="仿宋" w:cs="仿宋"/>
          <w:spacing w:val="11"/>
          <w:sz w:val="31"/>
          <w:szCs w:val="31"/>
        </w:rPr>
        <w:t>情况预置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有关队伍、装备、物资等应急资源；</w:t>
      </w:r>
    </w:p>
    <w:p>
      <w:pPr>
        <w:spacing w:before="230" w:line="331" w:lineRule="auto"/>
        <w:ind w:right="21" w:firstLine="700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spacing w:val="5"/>
          <w:sz w:val="31"/>
          <w:szCs w:val="31"/>
        </w:rPr>
        <w:t>(4)调集应急处置和救援所需物资、设备、工具，准备应急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设施和避难场所，并确保其处于良好状态、随时可以投入正常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25"/>
          <w:szCs w:val="25"/>
        </w:rPr>
        <w:t>使</w:t>
      </w:r>
      <w:r>
        <w:rPr>
          <w:rFonts w:ascii="仿宋" w:hAnsi="仿宋" w:eastAsia="仿宋" w:cs="仿宋"/>
          <w:spacing w:val="-19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-12"/>
          <w:sz w:val="25"/>
          <w:szCs w:val="25"/>
        </w:rPr>
        <w:t>用</w:t>
      </w:r>
      <w:r>
        <w:rPr>
          <w:rFonts w:ascii="仿宋" w:hAnsi="仿宋" w:eastAsia="仿宋" w:cs="仿宋"/>
          <w:spacing w:val="-37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-12"/>
          <w:sz w:val="25"/>
          <w:szCs w:val="25"/>
        </w:rPr>
        <w:t>；</w:t>
      </w:r>
    </w:p>
    <w:p>
      <w:pPr>
        <w:spacing w:before="256" w:line="294" w:lineRule="auto"/>
        <w:ind w:left="30" w:right="31" w:firstLine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(5)加强对重点单位、重要部位和重要设施的安全保卫，维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护社会治安秩序；</w:t>
      </w:r>
    </w:p>
    <w:p>
      <w:pPr>
        <w:spacing w:before="234" w:line="292" w:lineRule="auto"/>
        <w:ind w:left="30" w:right="69" w:firstLine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(6)采取必要措施，确保交通、通信、供水、排水、供电、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供气、供热等公共设施的安全和正常运行；</w:t>
      </w:r>
    </w:p>
    <w:p>
      <w:pPr>
        <w:spacing w:before="226" w:line="288" w:lineRule="auto"/>
        <w:ind w:left="30" w:right="33" w:firstLine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(7)转移、疏散或撤离易受突发事件危害的人员并予以妥善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安置，转移重要财产；</w:t>
      </w:r>
    </w:p>
    <w:p>
      <w:pPr>
        <w:spacing w:before="248" w:line="290" w:lineRule="auto"/>
        <w:ind w:left="30" w:right="15" w:firstLine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(8)关闭或限制使用易受突发事件危害的场所，控制或限制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容易导致危害扩大的公共场所的活动；</w:t>
      </w:r>
    </w:p>
    <w:p>
      <w:pPr>
        <w:spacing w:before="221" w:line="312" w:lineRule="auto"/>
        <w:ind w:left="30" w:right="34" w:firstLine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(9)有关地区和部门发布预警后，其他相关地区或部门</w:t>
      </w:r>
      <w:r>
        <w:rPr>
          <w:rFonts w:ascii="仿宋" w:hAnsi="仿宋" w:eastAsia="仿宋" w:cs="仿宋"/>
          <w:spacing w:val="4"/>
          <w:sz w:val="31"/>
          <w:szCs w:val="31"/>
        </w:rPr>
        <w:t>及时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组织分析本地区本行业可能受到影响的范围、程度等，安排部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署有关防范性措施。</w:t>
      </w:r>
    </w:p>
    <w:p>
      <w:pPr>
        <w:spacing w:before="244" w:line="222" w:lineRule="auto"/>
        <w:ind w:left="70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3.3.5预警解除</w:t>
      </w:r>
    </w:p>
    <w:p>
      <w:pPr>
        <w:spacing w:before="225" w:line="357" w:lineRule="auto"/>
        <w:ind w:left="80" w:firstLine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当突发事件风险已经解除，发布警报的政府或有关</w:t>
      </w:r>
      <w:r>
        <w:rPr>
          <w:rFonts w:ascii="仿宋" w:hAnsi="仿宋" w:eastAsia="仿宋" w:cs="仿宋"/>
          <w:spacing w:val="12"/>
          <w:sz w:val="31"/>
          <w:szCs w:val="31"/>
        </w:rPr>
        <w:t>部门要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立即宣布解除警报，终止预警期，解除已经采取的有关措施。</w:t>
      </w:r>
    </w:p>
    <w:p>
      <w:pPr>
        <w:spacing w:line="220" w:lineRule="auto"/>
        <w:ind w:left="70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3.3.6信息报送和预警信息发布流程</w:t>
      </w:r>
    </w:p>
    <w:p>
      <w:pPr>
        <w:spacing w:before="234" w:line="222" w:lineRule="auto"/>
        <w:ind w:left="70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具体见附件9.11。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  <w:sectPr>
          <w:footerReference r:id="rId23" w:type="default"/>
          <w:pgSz w:w="11900" w:h="16820"/>
          <w:pgMar w:top="1429" w:right="1516" w:bottom="1456" w:left="1609" w:header="0" w:footer="1054" w:gutter="0"/>
          <w:cols w:space="720" w:num="1"/>
        </w:sectPr>
      </w:pPr>
    </w:p>
    <w:p>
      <w:pPr>
        <w:pStyle w:val="2"/>
        <w:spacing w:line="328" w:lineRule="auto"/>
      </w:pPr>
    </w:p>
    <w:p>
      <w:pPr>
        <w:pStyle w:val="2"/>
        <w:spacing w:line="329" w:lineRule="auto"/>
      </w:pPr>
    </w:p>
    <w:p>
      <w:pPr>
        <w:spacing w:before="98" w:line="223" w:lineRule="auto"/>
        <w:ind w:left="644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27"/>
          <w:sz w:val="30"/>
          <w:szCs w:val="30"/>
        </w:rPr>
        <w:t>4应急响应</w:t>
      </w:r>
    </w:p>
    <w:p>
      <w:pPr>
        <w:spacing w:before="235" w:line="229" w:lineRule="auto"/>
        <w:ind w:left="639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24"/>
          <w:sz w:val="30"/>
          <w:szCs w:val="30"/>
        </w:rPr>
        <w:t>4.1分级响应</w:t>
      </w:r>
    </w:p>
    <w:p>
      <w:pPr>
        <w:spacing w:before="180" w:line="350" w:lineRule="auto"/>
        <w:ind w:firstLine="76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4"/>
          <w:sz w:val="30"/>
          <w:szCs w:val="30"/>
        </w:rPr>
        <w:t>(1)突发事件应急响应的分级标准原则上与突发事件的分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4"/>
          <w:sz w:val="30"/>
          <w:szCs w:val="30"/>
        </w:rPr>
        <w:t>级标准相对应，分为四级响应，分别是：</w:t>
      </w:r>
      <w:r>
        <w:rPr>
          <w:rFonts w:ascii="仿宋" w:hAnsi="仿宋" w:eastAsia="仿宋" w:cs="仿宋"/>
          <w:spacing w:val="131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pacing w:val="14"/>
          <w:sz w:val="30"/>
          <w:szCs w:val="30"/>
        </w:rPr>
        <w:t xml:space="preserve">I  </w:t>
      </w:r>
      <w:r>
        <w:rPr>
          <w:rFonts w:ascii="仿宋" w:hAnsi="仿宋" w:eastAsia="仿宋" w:cs="仿宋"/>
          <w:spacing w:val="14"/>
          <w:sz w:val="30"/>
          <w:szCs w:val="30"/>
        </w:rPr>
        <w:t>级(特别重大)、Ⅱ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2"/>
          <w:sz w:val="30"/>
          <w:szCs w:val="30"/>
        </w:rPr>
        <w:t>级(重大)、Ⅲ级(较大)和</w:t>
      </w:r>
      <w:r>
        <w:rPr>
          <w:rFonts w:ascii="Times New Roman" w:hAnsi="Times New Roman" w:eastAsia="Times New Roman" w:cs="Times New Roman"/>
          <w:sz w:val="30"/>
          <w:szCs w:val="30"/>
        </w:rPr>
        <w:t>IV</w:t>
      </w:r>
      <w:r>
        <w:rPr>
          <w:rFonts w:ascii="仿宋" w:hAnsi="仿宋" w:eastAsia="仿宋" w:cs="仿宋"/>
          <w:spacing w:val="42"/>
          <w:sz w:val="30"/>
          <w:szCs w:val="30"/>
        </w:rPr>
        <w:t>级(</w:t>
      </w:r>
      <w:r>
        <w:rPr>
          <w:rFonts w:ascii="仿宋" w:hAnsi="仿宋" w:eastAsia="仿宋" w:cs="仿宋"/>
          <w:spacing w:val="-7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2"/>
          <w:sz w:val="30"/>
          <w:szCs w:val="30"/>
        </w:rPr>
        <w:t>一般)。各类突发事件具体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分级情况按各专项应急预案的划分标准执行。未明确列入专项</w:t>
      </w:r>
      <w:r>
        <w:rPr>
          <w:rFonts w:ascii="仿宋" w:hAnsi="仿宋" w:eastAsia="仿宋" w:cs="仿宋"/>
          <w:spacing w:val="1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预案的偶发突发事件的响应级别按照相近或相似的专项预案标</w:t>
      </w:r>
      <w:r>
        <w:rPr>
          <w:rFonts w:ascii="仿宋" w:hAnsi="仿宋" w:eastAsia="仿宋" w:cs="仿宋"/>
          <w:spacing w:val="1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准确定。</w:t>
      </w:r>
    </w:p>
    <w:p>
      <w:pPr>
        <w:spacing w:before="209" w:line="332" w:lineRule="auto"/>
        <w:ind w:right="36" w:firstLine="76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9"/>
          <w:sz w:val="30"/>
          <w:szCs w:val="30"/>
        </w:rPr>
        <w:t>(2)当发生</w:t>
      </w:r>
      <w:r>
        <w:rPr>
          <w:rFonts w:ascii="Times New Roman" w:hAnsi="Times New Roman" w:eastAsia="Times New Roman" w:cs="Times New Roman"/>
          <w:sz w:val="30"/>
          <w:szCs w:val="30"/>
        </w:rPr>
        <w:t>IV</w:t>
      </w:r>
      <w:r>
        <w:rPr>
          <w:rFonts w:ascii="仿宋" w:hAnsi="仿宋" w:eastAsia="仿宋" w:cs="仿宋"/>
          <w:spacing w:val="29"/>
          <w:sz w:val="30"/>
          <w:szCs w:val="30"/>
        </w:rPr>
        <w:t>级突发事件时，由事发地各乡镇政府(</w:t>
      </w:r>
      <w:r>
        <w:rPr>
          <w:rFonts w:ascii="仿宋" w:hAnsi="仿宋" w:eastAsia="仿宋" w:cs="仿宋"/>
          <w:spacing w:val="28"/>
          <w:sz w:val="30"/>
          <w:szCs w:val="30"/>
        </w:rPr>
        <w:t>街道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9"/>
          <w:sz w:val="30"/>
          <w:szCs w:val="30"/>
        </w:rPr>
        <w:t>办事处)负责响应处置，按照各乡镇政府(街道办事处)突发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事件总体或专项应急预案，启动应急响应。市</w:t>
      </w:r>
      <w:r>
        <w:rPr>
          <w:rFonts w:ascii="仿宋" w:hAnsi="仿宋" w:eastAsia="仿宋" w:cs="仿宋"/>
          <w:spacing w:val="22"/>
          <w:sz w:val="30"/>
          <w:szCs w:val="30"/>
        </w:rPr>
        <w:t>政府根据突发事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4"/>
          <w:sz w:val="30"/>
          <w:szCs w:val="30"/>
        </w:rPr>
        <w:t>件的发展和处置情况适时启动相应等级的应急</w:t>
      </w:r>
      <w:r>
        <w:rPr>
          <w:rFonts w:ascii="仿宋" w:hAnsi="仿宋" w:eastAsia="仿宋" w:cs="仿宋"/>
          <w:spacing w:val="13"/>
          <w:sz w:val="30"/>
          <w:szCs w:val="30"/>
        </w:rPr>
        <w:t>响应。</w:t>
      </w:r>
    </w:p>
    <w:p>
      <w:pPr>
        <w:spacing w:before="253" w:line="328" w:lineRule="auto"/>
        <w:ind w:right="33" w:firstLine="76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6"/>
          <w:sz w:val="30"/>
          <w:szCs w:val="30"/>
        </w:rPr>
        <w:t>(3)当发生Ⅲ级突发事件时，由专项应急指挥部指挥长(分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8"/>
          <w:sz w:val="30"/>
          <w:szCs w:val="30"/>
        </w:rPr>
        <w:t>管市长)启动相应的专项应急预案的Ⅲ级应急响应。并采取如</w:t>
      </w:r>
      <w:r>
        <w:rPr>
          <w:rFonts w:ascii="仿宋" w:hAnsi="仿宋" w:eastAsia="仿宋" w:cs="仿宋"/>
          <w:spacing w:val="1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下措施：</w:t>
      </w:r>
    </w:p>
    <w:p>
      <w:pPr>
        <w:spacing w:before="244" w:line="300" w:lineRule="auto"/>
        <w:ind w:right="82" w:firstLine="63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1"/>
          <w:sz w:val="30"/>
          <w:szCs w:val="30"/>
        </w:rPr>
        <w:t>①市专项应急指挥部指挥长、副指挥长及相关成员单位负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</w:rPr>
        <w:t>责人立即赶赴现场。</w:t>
      </w:r>
    </w:p>
    <w:p>
      <w:pPr>
        <w:spacing w:before="207" w:line="308" w:lineRule="auto"/>
        <w:ind w:right="58" w:firstLine="63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2"/>
          <w:sz w:val="30"/>
          <w:szCs w:val="30"/>
        </w:rPr>
        <w:t>②视情况成立救援现场指挥部，按照各专项应急预案设立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2"/>
          <w:sz w:val="30"/>
          <w:szCs w:val="30"/>
        </w:rPr>
        <w:t>各相关处置小组，明确职责分工及人员。</w:t>
      </w:r>
    </w:p>
    <w:p>
      <w:pPr>
        <w:spacing w:before="219" w:line="222" w:lineRule="auto"/>
        <w:ind w:left="63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2"/>
          <w:sz w:val="30"/>
          <w:szCs w:val="30"/>
        </w:rPr>
        <w:t>③开展现场会商，研判灾情，制定具体救援方案。</w:t>
      </w:r>
    </w:p>
    <w:p>
      <w:pPr>
        <w:spacing w:before="259" w:line="222" w:lineRule="auto"/>
        <w:ind w:left="63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1"/>
          <w:sz w:val="30"/>
          <w:szCs w:val="30"/>
        </w:rPr>
        <w:t>④协调救援队伍、专业设备、应急专家。</w:t>
      </w:r>
    </w:p>
    <w:p>
      <w:pPr>
        <w:spacing w:before="229" w:line="222" w:lineRule="auto"/>
        <w:ind w:left="63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2"/>
          <w:sz w:val="30"/>
          <w:szCs w:val="30"/>
        </w:rPr>
        <w:t>⑤指导抢救伤员，控制现场，疏散人员，监测环境。</w:t>
      </w:r>
    </w:p>
    <w:p>
      <w:pPr>
        <w:spacing w:line="222" w:lineRule="auto"/>
        <w:rPr>
          <w:rFonts w:ascii="仿宋" w:hAnsi="仿宋" w:eastAsia="仿宋" w:cs="仿宋"/>
          <w:sz w:val="30"/>
          <w:szCs w:val="30"/>
        </w:rPr>
        <w:sectPr>
          <w:footerReference r:id="rId24" w:type="default"/>
          <w:pgSz w:w="11900" w:h="16820"/>
          <w:pgMar w:top="1429" w:right="1397" w:bottom="1467" w:left="1750" w:header="0" w:footer="1078" w:gutter="0"/>
          <w:cols w:space="720" w:num="1"/>
        </w:sectPr>
      </w:pPr>
    </w:p>
    <w:p>
      <w:pPr>
        <w:pStyle w:val="2"/>
        <w:spacing w:line="306" w:lineRule="auto"/>
      </w:pPr>
    </w:p>
    <w:p>
      <w:pPr>
        <w:pStyle w:val="2"/>
        <w:spacing w:line="306" w:lineRule="auto"/>
      </w:pPr>
    </w:p>
    <w:p>
      <w:pPr>
        <w:spacing w:before="101" w:line="220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⑥指导信息发布，善后处置。</w:t>
      </w:r>
    </w:p>
    <w:p>
      <w:pPr>
        <w:spacing w:before="252" w:line="288" w:lineRule="auto"/>
        <w:ind w:firstLine="76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 xml:space="preserve">(4)当发生Ⅱ级及以上突发事件时，由市应急救援指挥部 </w:t>
      </w:r>
      <w:r>
        <w:rPr>
          <w:rFonts w:ascii="仿宋" w:hAnsi="仿宋" w:eastAsia="仿宋" w:cs="仿宋"/>
          <w:spacing w:val="16"/>
          <w:sz w:val="31"/>
          <w:szCs w:val="31"/>
        </w:rPr>
        <w:t>总指挥长(市长)启动相应级别的应急响应。并采取如</w:t>
      </w:r>
      <w:r>
        <w:rPr>
          <w:rFonts w:ascii="仿宋" w:hAnsi="仿宋" w:eastAsia="仿宋" w:cs="仿宋"/>
          <w:spacing w:val="15"/>
          <w:sz w:val="31"/>
          <w:szCs w:val="31"/>
        </w:rPr>
        <w:t>下措施：</w:t>
      </w:r>
    </w:p>
    <w:p>
      <w:pPr>
        <w:spacing w:before="231" w:line="289" w:lineRule="auto"/>
        <w:ind w:right="91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①市政府主要负责同志、市应急救援总指挥部相关</w:t>
      </w:r>
      <w:r>
        <w:rPr>
          <w:rFonts w:ascii="仿宋" w:hAnsi="仿宋" w:eastAsia="仿宋" w:cs="仿宋"/>
          <w:spacing w:val="12"/>
          <w:sz w:val="31"/>
          <w:szCs w:val="31"/>
        </w:rPr>
        <w:t>成员及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市直各相关部门单位主要负责人立即赶赴现场。</w:t>
      </w:r>
    </w:p>
    <w:p>
      <w:pPr>
        <w:spacing w:before="258" w:line="286" w:lineRule="auto"/>
        <w:ind w:right="140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②成立救援现场指挥部，按照预案设立各相关处置小组，</w:t>
      </w:r>
      <w:r>
        <w:rPr>
          <w:rFonts w:ascii="仿宋" w:hAnsi="仿宋" w:eastAsia="仿宋" w:cs="仿宋"/>
          <w:sz w:val="31"/>
          <w:szCs w:val="31"/>
        </w:rPr>
        <w:t xml:space="preserve"> 明确职责分工及人员。</w:t>
      </w:r>
    </w:p>
    <w:p>
      <w:pPr>
        <w:spacing w:before="241" w:line="222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③现场会商，研判灾情，制定具体救援方案。</w:t>
      </w:r>
    </w:p>
    <w:p>
      <w:pPr>
        <w:spacing w:before="227" w:line="222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④调动救援队伍、专业设备、应急专家等。</w:t>
      </w:r>
    </w:p>
    <w:p>
      <w:pPr>
        <w:spacing w:before="247" w:line="222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⑤抢救伤员，控制现场，疏散人员，监测环境。</w:t>
      </w:r>
    </w:p>
    <w:p>
      <w:pPr>
        <w:spacing w:before="226" w:line="220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⑥控制舆情，信息发布，善后处置。</w:t>
      </w:r>
    </w:p>
    <w:p>
      <w:pPr>
        <w:spacing w:before="225" w:line="294" w:lineRule="auto"/>
        <w:ind w:right="62" w:firstLine="7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(5)当市专项应急预案和本预案启动时，事发地各乡镇政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府(街道办事处)及企事业单位必须启动相应的应急预案。</w:t>
      </w:r>
    </w:p>
    <w:p>
      <w:pPr>
        <w:spacing w:before="208" w:line="229" w:lineRule="auto"/>
        <w:ind w:left="64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6"/>
          <w:sz w:val="31"/>
          <w:szCs w:val="31"/>
        </w:rPr>
        <w:t>4.2信息报告</w:t>
      </w:r>
    </w:p>
    <w:p>
      <w:pPr>
        <w:spacing w:before="227" w:line="222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4.2.1信息报告与响应启动</w:t>
      </w:r>
    </w:p>
    <w:p>
      <w:pPr>
        <w:spacing w:before="236" w:line="358" w:lineRule="auto"/>
        <w:ind w:right="58" w:firstLine="64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突发事件发生或发现重大风险、隐患后，基层网格员和有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关村(社区)、企业、社会组织及相关专业机构、监测网点等，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要及时向所在地政府及其有关主管部门通报相关信息。有关主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管部门要向本级政府相关部门通报。事发地政府及其有关部门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按照国家有关规定向上级政府及其有关部门报送信息。根据事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态进展，及时续报事件处置等有关情况。</w:t>
      </w:r>
    </w:p>
    <w:p>
      <w:pPr>
        <w:spacing w:before="24" w:line="221" w:lineRule="auto"/>
        <w:ind w:right="52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各乡镇(街道办事处)、各部门、各单位接到突发事</w:t>
      </w:r>
      <w:r>
        <w:rPr>
          <w:rFonts w:ascii="仿宋" w:hAnsi="仿宋" w:eastAsia="仿宋" w:cs="仿宋"/>
          <w:spacing w:val="13"/>
          <w:sz w:val="31"/>
          <w:szCs w:val="31"/>
        </w:rPr>
        <w:t>件信息</w:t>
      </w:r>
    </w:p>
    <w:p>
      <w:pPr>
        <w:spacing w:line="221" w:lineRule="auto"/>
        <w:rPr>
          <w:rFonts w:ascii="仿宋" w:hAnsi="仿宋" w:eastAsia="仿宋" w:cs="仿宋"/>
          <w:sz w:val="31"/>
          <w:szCs w:val="31"/>
        </w:rPr>
        <w:sectPr>
          <w:footerReference r:id="rId25" w:type="default"/>
          <w:pgSz w:w="11900" w:h="16820"/>
          <w:pgMar w:top="1429" w:right="1514" w:bottom="1436" w:left="1569" w:header="0" w:footer="1031" w:gutter="0"/>
          <w:cols w:space="720" w:num="1"/>
        </w:sectPr>
      </w:pPr>
    </w:p>
    <w:p>
      <w:pPr>
        <w:pStyle w:val="2"/>
        <w:spacing w:line="350" w:lineRule="auto"/>
      </w:pPr>
    </w:p>
    <w:p>
      <w:pPr>
        <w:pStyle w:val="2"/>
        <w:spacing w:line="350" w:lineRule="auto"/>
      </w:pPr>
    </w:p>
    <w:p>
      <w:pPr>
        <w:spacing w:before="101" w:line="353" w:lineRule="auto"/>
        <w:ind w:right="73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后，在做好应急处置工作的同时，立即将突发事件相关情况电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话报告至市应急管理局应急指挥中心和市专项应急指挥部办公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室；然后以书面形式报送至市应急管理局应急指挥中心和市专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项应急指挥部办公室。</w:t>
      </w:r>
    </w:p>
    <w:p>
      <w:pPr>
        <w:spacing w:before="3" w:line="358" w:lineRule="auto"/>
        <w:ind w:right="88" w:firstLine="64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市应急管理局应急指挥中心和市专项应急指挥部办公室接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警人员立即将信息上报给专项应急指挥部副指挥长，副指挥长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上报给指挥长，专项应急指挥部经研判后，若达到Ⅲ级</w:t>
      </w:r>
      <w:r>
        <w:rPr>
          <w:rFonts w:ascii="仿宋" w:hAnsi="仿宋" w:eastAsia="仿宋" w:cs="仿宋"/>
          <w:spacing w:val="13"/>
          <w:sz w:val="31"/>
          <w:szCs w:val="31"/>
        </w:rPr>
        <w:t>突发事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件标准，立即下令启动专项应急预案Ⅲ级响应；若经研判，达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到Ⅱ级及以上突发事件标准，在下令启动专项应急预案Ⅱ级响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应的同时，立即上报市应急救援总指挥部，并提请启动相应级</w:t>
      </w:r>
      <w:r>
        <w:rPr>
          <w:rFonts w:ascii="仿宋" w:hAnsi="仿宋" w:eastAsia="仿宋" w:cs="仿宋"/>
          <w:sz w:val="31"/>
          <w:szCs w:val="31"/>
        </w:rPr>
        <w:t xml:space="preserve"> 别的应急响应。</w:t>
      </w:r>
    </w:p>
    <w:p>
      <w:pPr>
        <w:spacing w:before="13" w:line="356" w:lineRule="auto"/>
        <w:ind w:right="110" w:firstLine="64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市应急救援总指挥部接到信息，经研判后，若达到</w:t>
      </w:r>
      <w:r>
        <w:rPr>
          <w:rFonts w:ascii="仿宋" w:hAnsi="仿宋" w:eastAsia="仿宋" w:cs="仿宋"/>
          <w:spacing w:val="12"/>
          <w:sz w:val="31"/>
          <w:szCs w:val="31"/>
        </w:rPr>
        <w:t>Ⅱ级及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以上突发事件标准，总指挥长立即下令启动相应级别的应急响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应，同时下令市应急救援办公室将突发事件相关信息报送至许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昌市应急救援专项应急指挥部办公室，同时报送许昌市委、许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昌市政府。</w:t>
      </w:r>
    </w:p>
    <w:p>
      <w:pPr>
        <w:spacing w:before="1" w:line="221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突发事件信息报告与响应启动见附件9.12。</w:t>
      </w:r>
    </w:p>
    <w:p>
      <w:pPr>
        <w:spacing w:before="259" w:line="222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应急指挥部联系方式见附件9.8。</w:t>
      </w:r>
    </w:p>
    <w:p>
      <w:pPr>
        <w:spacing w:before="205" w:line="222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4.2.2信息报告的内容与方式</w:t>
      </w:r>
    </w:p>
    <w:p>
      <w:pPr>
        <w:spacing w:before="260" w:line="336" w:lineRule="auto"/>
        <w:ind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报告内容一般包括突发事件发生的时间、地</w:t>
      </w:r>
      <w:r>
        <w:rPr>
          <w:rFonts w:ascii="仿宋" w:hAnsi="仿宋" w:eastAsia="仿宋" w:cs="仿宋"/>
          <w:spacing w:val="4"/>
          <w:sz w:val="31"/>
          <w:szCs w:val="31"/>
        </w:rPr>
        <w:t>点、信息来源、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3"/>
          <w:sz w:val="31"/>
          <w:szCs w:val="31"/>
        </w:rPr>
        <w:t>性质、简要经过、影响范围(含环境影响)、人员伤(病)亡和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失联情况、房屋倒塌损坏等经济损失情况、交通通信电力等基</w:t>
      </w:r>
    </w:p>
    <w:p>
      <w:pPr>
        <w:spacing w:line="336" w:lineRule="auto"/>
        <w:rPr>
          <w:rFonts w:ascii="仿宋" w:hAnsi="仿宋" w:eastAsia="仿宋" w:cs="仿宋"/>
          <w:sz w:val="31"/>
          <w:szCs w:val="31"/>
        </w:rPr>
        <w:sectPr>
          <w:footerReference r:id="rId26" w:type="default"/>
          <w:pgSz w:w="12050" w:h="16920"/>
          <w:pgMar w:top="1438" w:right="1505" w:bottom="1546" w:left="1710" w:header="0" w:footer="1141" w:gutter="0"/>
          <w:cols w:space="720" w:num="1"/>
        </w:sectPr>
      </w:pPr>
    </w:p>
    <w:p>
      <w:pPr>
        <w:pStyle w:val="2"/>
        <w:spacing w:line="316" w:lineRule="auto"/>
      </w:pPr>
    </w:p>
    <w:p>
      <w:pPr>
        <w:pStyle w:val="2"/>
        <w:spacing w:line="317" w:lineRule="auto"/>
      </w:pPr>
    </w:p>
    <w:p>
      <w:pPr>
        <w:spacing w:before="101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础设施损毁情况、现场救援情况和已经采取的其他措施等。</w:t>
      </w:r>
    </w:p>
    <w:p>
      <w:pPr>
        <w:spacing w:before="225" w:line="353" w:lineRule="auto"/>
        <w:ind w:right="131" w:firstLine="64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各单位对突发事件全面情况不清楚的，应先报已掌握主要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情况，随后补报详细信息，不得以需要了解详细情况为借口延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缓报送时间。</w:t>
      </w:r>
    </w:p>
    <w:p>
      <w:pPr>
        <w:spacing w:before="44" w:line="358" w:lineRule="auto"/>
        <w:ind w:right="128" w:firstLine="64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事件信息报告可采取电话、传真、电子信箱、值班会商系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统、单兵音视频等方式。通过传真和电子信箱报告事件信息后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必须电话确认。各级接收和上报事件信息必须认真进行登记存 </w:t>
      </w:r>
      <w:r>
        <w:rPr>
          <w:rFonts w:ascii="仿宋" w:hAnsi="仿宋" w:eastAsia="仿宋" w:cs="仿宋"/>
          <w:spacing w:val="1"/>
          <w:sz w:val="31"/>
          <w:szCs w:val="31"/>
        </w:rPr>
        <w:t>档，以备调查核实。</w:t>
      </w:r>
    </w:p>
    <w:p>
      <w:pPr>
        <w:spacing w:before="14" w:line="222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4.2.3信息报告的时限和要求</w:t>
      </w:r>
    </w:p>
    <w:p>
      <w:pPr>
        <w:spacing w:before="245" w:line="313" w:lineRule="auto"/>
        <w:ind w:right="104" w:firstLine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(1)重大、特别重大事件须在发生后5分钟内向市应急管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理局应急指挥中心电话报告、20分钟内以书面形式报告；且15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分钟内向省应急厅电话报告、35分钟内以书面形式报告。</w:t>
      </w:r>
    </w:p>
    <w:p>
      <w:pPr>
        <w:spacing w:before="223" w:line="294" w:lineRule="auto"/>
        <w:ind w:firstLine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6"/>
          <w:sz w:val="31"/>
          <w:szCs w:val="31"/>
        </w:rPr>
        <w:t>(2)较大事件须在发生后30分钟内书面向市应急管理局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应急指挥中心报告；且1小时内书面上报至许昌市应急管理局。</w:t>
      </w:r>
    </w:p>
    <w:p>
      <w:pPr>
        <w:spacing w:before="233" w:line="288" w:lineRule="auto"/>
        <w:ind w:right="122" w:firstLine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(3)一般事件须在发生后4小时内书面向市应急管理局应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急指挥中心报告；且6小时内书面上报至许昌市应</w:t>
      </w:r>
      <w:r>
        <w:rPr>
          <w:rFonts w:ascii="仿宋" w:hAnsi="仿宋" w:eastAsia="仿宋" w:cs="仿宋"/>
          <w:spacing w:val="11"/>
          <w:sz w:val="31"/>
          <w:szCs w:val="31"/>
        </w:rPr>
        <w:t>急管理局。</w:t>
      </w:r>
    </w:p>
    <w:p>
      <w:pPr>
        <w:spacing w:before="235" w:line="335" w:lineRule="auto"/>
        <w:ind w:right="102" w:firstLine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9"/>
          <w:sz w:val="31"/>
          <w:szCs w:val="31"/>
        </w:rPr>
        <w:t>(4)较大及以上事件每天上午7点30分</w:t>
      </w:r>
      <w:r>
        <w:rPr>
          <w:rFonts w:ascii="仿宋" w:hAnsi="仿宋" w:eastAsia="仿宋" w:cs="仿宋"/>
          <w:spacing w:val="38"/>
          <w:sz w:val="31"/>
          <w:szCs w:val="31"/>
        </w:rPr>
        <w:t>前、下午4点前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向市应急管理局应急指挥中心各续报1次，每天上午8点前，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5"/>
          <w:sz w:val="31"/>
          <w:szCs w:val="31"/>
        </w:rPr>
        <w:t>下午5点前向许昌市应急管理局各续报1次；特殊</w:t>
      </w:r>
      <w:r>
        <w:rPr>
          <w:rFonts w:ascii="仿宋" w:hAnsi="仿宋" w:eastAsia="仿宋" w:cs="仿宋"/>
          <w:spacing w:val="24"/>
          <w:sz w:val="31"/>
          <w:szCs w:val="31"/>
        </w:rPr>
        <w:t>情况随时续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报，续报直至事件抢险救援结束。领导对事件信息有</w:t>
      </w:r>
      <w:r>
        <w:rPr>
          <w:rFonts w:ascii="仿宋" w:hAnsi="仿宋" w:eastAsia="仿宋" w:cs="仿宋"/>
          <w:spacing w:val="10"/>
          <w:sz w:val="31"/>
          <w:szCs w:val="31"/>
        </w:rPr>
        <w:t>批示的，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按照领导的批示及时跟踪续报事件抢救进展情况。工矿商贸领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域事件自发生之日起30</w:t>
      </w:r>
      <w:r>
        <w:rPr>
          <w:rFonts w:ascii="仿宋" w:hAnsi="仿宋" w:eastAsia="仿宋" w:cs="仿宋"/>
          <w:spacing w:val="-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日内，道路交通、火灾事件自发生之日</w:t>
      </w:r>
    </w:p>
    <w:p>
      <w:pPr>
        <w:spacing w:line="335" w:lineRule="auto"/>
        <w:rPr>
          <w:rFonts w:ascii="仿宋" w:hAnsi="仿宋" w:eastAsia="仿宋" w:cs="仿宋"/>
          <w:sz w:val="31"/>
          <w:szCs w:val="31"/>
        </w:rPr>
        <w:sectPr>
          <w:footerReference r:id="rId27" w:type="default"/>
          <w:pgSz w:w="11900" w:h="16820"/>
          <w:pgMar w:top="1429" w:right="1384" w:bottom="1426" w:left="1650" w:header="0" w:footer="1024" w:gutter="0"/>
          <w:cols w:space="720" w:num="1"/>
        </w:sectPr>
      </w:pPr>
    </w:p>
    <w:p>
      <w:pPr>
        <w:pStyle w:val="2"/>
        <w:spacing w:line="334" w:lineRule="auto"/>
      </w:pPr>
    </w:p>
    <w:p>
      <w:pPr>
        <w:pStyle w:val="2"/>
        <w:spacing w:line="335" w:lineRule="auto"/>
      </w:pPr>
    </w:p>
    <w:p>
      <w:pPr>
        <w:spacing w:before="97" w:line="222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0"/>
          <w:sz w:val="30"/>
          <w:szCs w:val="30"/>
        </w:rPr>
        <w:t>起7日内伤亡人数发生变化的，应于变化当日续报。</w:t>
      </w:r>
    </w:p>
    <w:p>
      <w:pPr>
        <w:spacing w:before="215" w:line="340" w:lineRule="auto"/>
        <w:ind w:right="2" w:firstLine="76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2"/>
          <w:sz w:val="30"/>
          <w:szCs w:val="30"/>
        </w:rPr>
        <w:t>(5)接到许昌市应急管理局值班室要求核实有关情况的通</w:t>
      </w:r>
      <w:r>
        <w:rPr>
          <w:rFonts w:ascii="仿宋" w:hAnsi="仿宋" w:eastAsia="仿宋" w:cs="仿宋"/>
          <w:spacing w:val="1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1"/>
          <w:sz w:val="30"/>
          <w:szCs w:val="30"/>
        </w:rPr>
        <w:t>知后，各单位原则上要在20分钟内电话反馈；要求报送书面信</w:t>
      </w:r>
      <w:r>
        <w:rPr>
          <w:rFonts w:ascii="仿宋" w:hAnsi="仿宋" w:eastAsia="仿宋" w:cs="仿宋"/>
          <w:spacing w:val="1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1"/>
          <w:sz w:val="30"/>
          <w:szCs w:val="30"/>
        </w:rPr>
        <w:t>息的，反馈时间不得超过40分钟。接到市应急管理局应急指挥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中心要求核实有关情况的通知后，各单位原则上要在15分钟内</w:t>
      </w:r>
      <w:r>
        <w:rPr>
          <w:rFonts w:ascii="仿宋" w:hAnsi="仿宋" w:eastAsia="仿宋" w:cs="仿宋"/>
          <w:spacing w:val="1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3"/>
          <w:sz w:val="30"/>
          <w:szCs w:val="30"/>
        </w:rPr>
        <w:t>电话反馈；要求报送书面信息的，反馈时间不得超过30分钟。</w:t>
      </w:r>
    </w:p>
    <w:p>
      <w:pPr>
        <w:spacing w:before="326" w:line="351" w:lineRule="auto"/>
        <w:ind w:firstLine="76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2"/>
          <w:sz w:val="30"/>
          <w:szCs w:val="30"/>
        </w:rPr>
        <w:t>(6)绝不允许出现信息报送滞后于网络消息的现象。各级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事件现场的处置人员、应急值班负责人要保持通讯畅通，及时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8"/>
          <w:sz w:val="30"/>
          <w:szCs w:val="30"/>
        </w:rPr>
        <w:t>接听国务院总值班室电话(010-66015050)、国家应急管理部值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5"/>
          <w:sz w:val="30"/>
          <w:szCs w:val="30"/>
        </w:rPr>
        <w:t>班室电话(010-</w:t>
      </w:r>
      <w:r>
        <w:rPr>
          <w:rFonts w:ascii="仿宋" w:hAnsi="仿宋" w:eastAsia="仿宋" w:cs="仿宋"/>
          <w:spacing w:val="-7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5"/>
          <w:sz w:val="30"/>
          <w:szCs w:val="30"/>
        </w:rPr>
        <w:t>83933123/83933200)、省委值班室电话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(0371-65902289)、省政府值班室电话(03</w:t>
      </w:r>
      <w:r>
        <w:rPr>
          <w:rFonts w:ascii="仿宋" w:hAnsi="仿宋" w:eastAsia="仿宋" w:cs="仿宋"/>
          <w:spacing w:val="22"/>
          <w:sz w:val="30"/>
          <w:szCs w:val="30"/>
        </w:rPr>
        <w:t>71-65506266)、省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6"/>
          <w:sz w:val="30"/>
          <w:szCs w:val="30"/>
        </w:rPr>
        <w:t>应急管理厅值班室电话(0371-65919777/65919700)</w:t>
      </w:r>
      <w:r>
        <w:rPr>
          <w:rFonts w:ascii="仿宋" w:hAnsi="仿宋" w:eastAsia="仿宋" w:cs="仿宋"/>
          <w:spacing w:val="15"/>
          <w:sz w:val="30"/>
          <w:szCs w:val="30"/>
        </w:rPr>
        <w:t>、许昌市安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全生产应急救援指挥中心(0374—2965161)和禹州市安全生产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7"/>
          <w:sz w:val="30"/>
          <w:szCs w:val="30"/>
        </w:rPr>
        <w:t>应急救援指挥中心(0374—8810110),按照要求准确如实报告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</w:rPr>
        <w:t>事件信息及其他相关情况。</w:t>
      </w:r>
    </w:p>
    <w:p>
      <w:pPr>
        <w:spacing w:before="239" w:line="222" w:lineRule="auto"/>
        <w:ind w:left="63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0"/>
          <w:sz w:val="30"/>
          <w:szCs w:val="30"/>
        </w:rPr>
        <w:t>4.2.4其他</w:t>
      </w:r>
    </w:p>
    <w:p>
      <w:pPr>
        <w:spacing w:before="269" w:line="358" w:lineRule="auto"/>
        <w:ind w:right="110" w:firstLine="63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9"/>
          <w:sz w:val="30"/>
          <w:szCs w:val="30"/>
        </w:rPr>
        <w:t>涉及港澳台胞、外籍人员的突发事件，需要向有关国家、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2"/>
          <w:sz w:val="30"/>
          <w:szCs w:val="30"/>
        </w:rPr>
        <w:t>地区、国际机构通报的，按照相关规定办理。</w:t>
      </w:r>
    </w:p>
    <w:p>
      <w:pPr>
        <w:spacing w:before="10" w:line="227" w:lineRule="auto"/>
        <w:ind w:left="639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21"/>
          <w:sz w:val="30"/>
          <w:szCs w:val="30"/>
        </w:rPr>
        <w:t>4.3处置与救援</w:t>
      </w:r>
    </w:p>
    <w:p>
      <w:pPr>
        <w:spacing w:before="240" w:line="223" w:lineRule="auto"/>
        <w:ind w:left="63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1"/>
          <w:sz w:val="30"/>
          <w:szCs w:val="30"/>
        </w:rPr>
        <w:t>4.3.1先期处置</w:t>
      </w:r>
    </w:p>
    <w:p>
      <w:pPr>
        <w:spacing w:before="195" w:line="358" w:lineRule="auto"/>
        <w:ind w:right="29" w:firstLine="76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2"/>
          <w:sz w:val="30"/>
          <w:szCs w:val="30"/>
        </w:rPr>
        <w:t>(1)突发事件发生后，事发单位要立即组织本单位应急队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8"/>
          <w:sz w:val="30"/>
          <w:szCs w:val="30"/>
        </w:rPr>
        <w:t>伍和工作人员营救受害人员，疏散、撤离、安置受威胁人员；</w:t>
      </w:r>
    </w:p>
    <w:p>
      <w:pPr>
        <w:spacing w:line="358" w:lineRule="auto"/>
        <w:rPr>
          <w:rFonts w:ascii="仿宋" w:hAnsi="仿宋" w:eastAsia="仿宋" w:cs="仿宋"/>
          <w:sz w:val="30"/>
          <w:szCs w:val="30"/>
        </w:rPr>
        <w:sectPr>
          <w:footerReference r:id="rId28" w:type="default"/>
          <w:pgSz w:w="11900" w:h="16820"/>
          <w:pgMar w:top="1429" w:right="1499" w:bottom="1437" w:left="1670" w:header="0" w:footer="1046" w:gutter="0"/>
          <w:cols w:space="720" w:num="1"/>
        </w:sectPr>
      </w:pPr>
    </w:p>
    <w:p>
      <w:pPr>
        <w:pStyle w:val="2"/>
        <w:spacing w:line="316" w:lineRule="auto"/>
      </w:pPr>
    </w:p>
    <w:p>
      <w:pPr>
        <w:pStyle w:val="2"/>
        <w:spacing w:line="317" w:lineRule="auto"/>
      </w:pPr>
    </w:p>
    <w:p>
      <w:pPr>
        <w:spacing w:before="101" w:line="364" w:lineRule="auto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12"/>
          <w:sz w:val="31"/>
          <w:szCs w:val="31"/>
        </w:rPr>
        <w:t>控制危险源，标明危险区域，封锁危险场所，并采取其他防止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危害扩大的必要措施，迅速控制可疑的传染源，积极救治病人，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组织医疗卫生人员加强个人防护，向所在地政府及有关部门、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3"/>
          <w:sz w:val="31"/>
          <w:szCs w:val="31"/>
        </w:rPr>
        <w:t>单位报告。对因本单位的问题引发的或主体是本单位人员的社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会安全事件，有关单位要迅速派出负责人赶赴现场开</w:t>
      </w:r>
      <w:r>
        <w:rPr>
          <w:rFonts w:ascii="仿宋" w:hAnsi="仿宋" w:eastAsia="仿宋" w:cs="仿宋"/>
          <w:spacing w:val="10"/>
          <w:sz w:val="31"/>
          <w:szCs w:val="31"/>
        </w:rPr>
        <w:t>展劝解、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36"/>
          <w:sz w:val="26"/>
          <w:szCs w:val="26"/>
        </w:rPr>
        <w:t>疏导工作。</w:t>
      </w:r>
    </w:p>
    <w:p>
      <w:pPr>
        <w:spacing w:before="52" w:line="315" w:lineRule="auto"/>
        <w:ind w:right="93" w:firstLine="7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(2)事发地居民委员会、村民委员会和其他组织要立即进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行宣传动员，组织群众开展自救和互救，协助维护社会</w:t>
      </w:r>
      <w:r>
        <w:rPr>
          <w:rFonts w:ascii="仿宋" w:hAnsi="仿宋" w:eastAsia="仿宋" w:cs="仿宋"/>
          <w:spacing w:val="10"/>
          <w:sz w:val="31"/>
          <w:szCs w:val="31"/>
        </w:rPr>
        <w:t>秩序，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或按照当地政府的决定、命令组织开展突发事件应对工</w:t>
      </w:r>
      <w:r>
        <w:rPr>
          <w:rFonts w:ascii="仿宋" w:hAnsi="仿宋" w:eastAsia="仿宋" w:cs="仿宋"/>
          <w:spacing w:val="5"/>
          <w:sz w:val="31"/>
          <w:szCs w:val="31"/>
        </w:rPr>
        <w:t>作。</w:t>
      </w:r>
    </w:p>
    <w:p>
      <w:pPr>
        <w:spacing w:before="245" w:line="323" w:lineRule="auto"/>
        <w:ind w:right="55" w:firstLine="790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15"/>
          <w:sz w:val="31"/>
          <w:szCs w:val="31"/>
        </w:rPr>
        <w:t>(3)乡镇政府、街道办事处应调动应急队</w:t>
      </w:r>
      <w:r>
        <w:rPr>
          <w:rFonts w:ascii="仿宋" w:hAnsi="仿宋" w:eastAsia="仿宋" w:cs="仿宋"/>
          <w:spacing w:val="14"/>
          <w:sz w:val="31"/>
          <w:szCs w:val="31"/>
        </w:rPr>
        <w:t>伍，采取措施控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制事态发展，组织开展应急处置与救援工作，并及时向上级政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5"/>
          <w:sz w:val="26"/>
          <w:szCs w:val="26"/>
        </w:rPr>
        <w:t>府报告</w:t>
      </w:r>
      <w:r>
        <w:rPr>
          <w:rFonts w:ascii="仿宋" w:hAnsi="仿宋" w:eastAsia="仿宋" w:cs="仿宋"/>
          <w:spacing w:val="-67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25"/>
          <w:sz w:val="26"/>
          <w:szCs w:val="26"/>
        </w:rPr>
        <w:t>。</w:t>
      </w:r>
    </w:p>
    <w:p>
      <w:pPr>
        <w:spacing w:before="249" w:line="222" w:lineRule="auto"/>
        <w:ind w:left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4.3.2指挥协调</w:t>
      </w:r>
    </w:p>
    <w:p>
      <w:pPr>
        <w:spacing w:before="217" w:line="222" w:lineRule="auto"/>
        <w:ind w:left="7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0"/>
          <w:sz w:val="31"/>
          <w:szCs w:val="31"/>
        </w:rPr>
        <w:t>(1)组织指挥</w:t>
      </w:r>
    </w:p>
    <w:p>
      <w:pPr>
        <w:spacing w:before="277" w:line="319" w:lineRule="auto"/>
        <w:ind w:right="88" w:firstLine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①市政府及相关部门指导乡镇政府及相关部门开展应对工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作。上级组织指挥机构设立后，下级组织指挥机构按照上级组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织指挥机构要求做好应急处置与救援有关工作。按照上级政府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要求组织实施应急处置与救援措施。</w:t>
      </w:r>
    </w:p>
    <w:p>
      <w:pPr>
        <w:spacing w:before="276" w:line="307" w:lineRule="auto"/>
        <w:ind w:right="91" w:firstLine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②市专项应急指挥机构按照应急职责和分工，负责相应类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别和级别突发事件的组织和指挥工作；并根据事发地应急组织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机构的请求或工作需要，指挥或指导事发地突发事件的应对。</w:t>
      </w:r>
    </w:p>
    <w:p>
      <w:pPr>
        <w:spacing w:before="242" w:line="222" w:lineRule="auto"/>
        <w:ind w:right="55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7"/>
          <w:sz w:val="31"/>
          <w:szCs w:val="31"/>
        </w:rPr>
        <w:t>③各乡镇(街道办事处)层面组织机构按照分级应对、分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  <w:sectPr>
          <w:footerReference r:id="rId29" w:type="default"/>
          <w:pgSz w:w="11900" w:h="16820"/>
          <w:pgMar w:top="1429" w:right="1445" w:bottom="1426" w:left="1629" w:header="0" w:footer="1024" w:gutter="0"/>
          <w:cols w:space="720" w:num="1"/>
        </w:sectPr>
      </w:pPr>
    </w:p>
    <w:p>
      <w:pPr>
        <w:pStyle w:val="2"/>
        <w:spacing w:line="276" w:lineRule="auto"/>
      </w:pPr>
    </w:p>
    <w:p>
      <w:pPr>
        <w:pStyle w:val="2"/>
        <w:spacing w:line="277" w:lineRule="auto"/>
      </w:pPr>
    </w:p>
    <w:p>
      <w:pPr>
        <w:spacing w:before="100" w:line="354" w:lineRule="auto"/>
        <w:ind w:right="36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级响应规定分别负责相应各级别突发事件应对的组织指挥。超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出事发地政府处置能力的，市政府根据请求或应对工作需要，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组织指挥突发事件的应对。</w:t>
      </w:r>
    </w:p>
    <w:p>
      <w:pPr>
        <w:spacing w:line="222" w:lineRule="auto"/>
        <w:ind w:left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4"/>
          <w:sz w:val="31"/>
          <w:szCs w:val="31"/>
        </w:rPr>
        <w:t>(2)现场指挥</w:t>
      </w:r>
    </w:p>
    <w:p>
      <w:pPr>
        <w:spacing w:before="220" w:line="362" w:lineRule="auto"/>
        <w:ind w:right="30" w:firstLine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4"/>
          <w:sz w:val="31"/>
          <w:szCs w:val="31"/>
        </w:rPr>
        <w:t>市政府设立现场指挥部的，各乡镇政府(街道办事处)的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现场指挥部应纳入市现场指挥部。现场指挥部要充分听取有关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专家意见建议，开设统一的救援队伍集结点、物资接收点和分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布点、新闻中心，并提供必要的后勤保障。</w:t>
      </w:r>
    </w:p>
    <w:p>
      <w:pPr>
        <w:spacing w:before="2" w:line="351" w:lineRule="auto"/>
        <w:ind w:right="57" w:firstLine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当上级政府派出现场工作组时，下级政府的救援</w:t>
      </w:r>
      <w:r>
        <w:rPr>
          <w:rFonts w:ascii="仿宋" w:hAnsi="仿宋" w:eastAsia="仿宋" w:cs="仿宋"/>
          <w:spacing w:val="10"/>
          <w:sz w:val="31"/>
          <w:szCs w:val="31"/>
        </w:rPr>
        <w:t>指挥部应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与其对接并接受业务指导，做好相应保障工作。</w:t>
      </w:r>
    </w:p>
    <w:p>
      <w:pPr>
        <w:spacing w:before="4" w:line="222" w:lineRule="auto"/>
        <w:ind w:left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6"/>
          <w:sz w:val="31"/>
          <w:szCs w:val="31"/>
        </w:rPr>
        <w:t>(3)协同联动</w:t>
      </w:r>
    </w:p>
    <w:p>
      <w:pPr>
        <w:spacing w:before="248" w:line="357" w:lineRule="auto"/>
        <w:ind w:right="8" w:firstLine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驻禹武警中队、民兵预备役、消防救援大队和专业应急救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援队伍等，在党委、政府的统一领导下参加突发事件应急处置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和救援，按规定的指挥关系和指挥权限指挥。社会组织参与突 发事件应急处置与救援的，纳入现场指挥机构统一管理、统一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调动、统一行动。各级应急指挥机构根据突发事件现场实际情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况，及时调度指挥相关应急资源开展应急处置与救援行</w:t>
      </w:r>
      <w:r>
        <w:rPr>
          <w:rFonts w:ascii="仿宋" w:hAnsi="仿宋" w:eastAsia="仿宋" w:cs="仿宋"/>
          <w:spacing w:val="5"/>
          <w:sz w:val="31"/>
          <w:szCs w:val="31"/>
        </w:rPr>
        <w:t>动。</w:t>
      </w:r>
    </w:p>
    <w:p>
      <w:pPr>
        <w:spacing w:before="48" w:line="220" w:lineRule="auto"/>
        <w:ind w:left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具体参照《禹州市应急救援联动工作机制(试行)》执行。</w:t>
      </w:r>
    </w:p>
    <w:p>
      <w:pPr>
        <w:spacing w:before="226" w:line="223" w:lineRule="auto"/>
        <w:ind w:left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4.3.3处置措施</w:t>
      </w:r>
    </w:p>
    <w:p>
      <w:pPr>
        <w:spacing w:before="215" w:line="378" w:lineRule="auto"/>
        <w:ind w:firstLine="659"/>
        <w:jc w:val="both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15"/>
          <w:sz w:val="31"/>
          <w:szCs w:val="31"/>
        </w:rPr>
        <w:t>(1)自然灾害、事故灾难或公共卫生事件发生后，事</w:t>
      </w:r>
      <w:r>
        <w:rPr>
          <w:rFonts w:ascii="仿宋" w:hAnsi="仿宋" w:eastAsia="仿宋" w:cs="仿宋"/>
          <w:spacing w:val="14"/>
          <w:sz w:val="31"/>
          <w:szCs w:val="31"/>
        </w:rPr>
        <w:t>发地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政府根据处置需要，应采取下列一项或多项、或者其他必要的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4"/>
          <w:sz w:val="27"/>
          <w:szCs w:val="27"/>
        </w:rPr>
        <w:t>应急措施：</w:t>
      </w:r>
    </w:p>
    <w:p>
      <w:pPr>
        <w:spacing w:line="378" w:lineRule="auto"/>
        <w:rPr>
          <w:rFonts w:ascii="仿宋" w:hAnsi="仿宋" w:eastAsia="仿宋" w:cs="仿宋"/>
          <w:sz w:val="27"/>
          <w:szCs w:val="27"/>
        </w:rPr>
        <w:sectPr>
          <w:footerReference r:id="rId30" w:type="default"/>
          <w:pgSz w:w="11900" w:h="16820"/>
          <w:pgMar w:top="1429" w:right="1459" w:bottom="1456" w:left="1700" w:header="0" w:footer="1054" w:gutter="0"/>
          <w:cols w:space="720" w:num="1"/>
        </w:sectPr>
      </w:pPr>
    </w:p>
    <w:p>
      <w:pPr>
        <w:pStyle w:val="2"/>
        <w:spacing w:line="312" w:lineRule="auto"/>
      </w:pPr>
    </w:p>
    <w:p>
      <w:pPr>
        <w:pStyle w:val="2"/>
        <w:spacing w:line="312" w:lineRule="auto"/>
      </w:pPr>
    </w:p>
    <w:p>
      <w:pPr>
        <w:spacing w:before="101" w:line="339" w:lineRule="auto"/>
        <w:ind w:right="133" w:firstLine="649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13"/>
          <w:sz w:val="31"/>
          <w:szCs w:val="31"/>
        </w:rPr>
        <w:t>①现场信息获取。组织现场人员、勘察队伍等，利用无人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机等手段获取现场影像，分析研判道路桥梁、通信、电力等基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础设施和居民住房损毁情况，重要目标物、人员密集场所和人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口分布等信息，提出初步评估意见，并向现场指挥机构和有关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9"/>
          <w:sz w:val="27"/>
          <w:szCs w:val="27"/>
        </w:rPr>
        <w:t>部门报告。</w:t>
      </w:r>
    </w:p>
    <w:p>
      <w:pPr>
        <w:spacing w:before="252" w:line="316" w:lineRule="auto"/>
        <w:ind w:right="120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②组织营救受灾和被困人员，疏散、撤离并妥善安置受威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胁人员，必要时组织动员社会应急力量有序参与应急处置与救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援、受灾人员救助工作。</w:t>
      </w:r>
    </w:p>
    <w:p>
      <w:pPr>
        <w:spacing w:before="243" w:line="321" w:lineRule="auto"/>
        <w:ind w:right="20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③组织开展伤病员救治、卫生防疫和公共卫生调查处理、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6"/>
          <w:sz w:val="31"/>
          <w:szCs w:val="31"/>
        </w:rPr>
        <w:t>应急心理救助等医疗卫生救援工作，治疗传染病人和</w:t>
      </w:r>
      <w:r>
        <w:rPr>
          <w:rFonts w:ascii="仿宋" w:hAnsi="仿宋" w:eastAsia="仿宋" w:cs="仿宋"/>
          <w:spacing w:val="5"/>
          <w:sz w:val="31"/>
          <w:szCs w:val="31"/>
        </w:rPr>
        <w:t>疑似病例，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控制传染源，观察密切接触者，对易感染人群采取应急接种、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2"/>
          <w:sz w:val="31"/>
          <w:szCs w:val="31"/>
        </w:rPr>
        <w:t>预防性服药和卫生防疫知识宣传。</w:t>
      </w:r>
    </w:p>
    <w:p>
      <w:pPr>
        <w:spacing w:before="251" w:line="330" w:lineRule="auto"/>
        <w:ind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④迅速组织开展抢险工作，控制危险源、减轻或消除危</w:t>
      </w:r>
      <w:r>
        <w:rPr>
          <w:rFonts w:ascii="仿宋" w:hAnsi="仿宋" w:eastAsia="仿宋" w:cs="仿宋"/>
          <w:spacing w:val="5"/>
          <w:sz w:val="31"/>
          <w:szCs w:val="31"/>
        </w:rPr>
        <w:t>害，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并标明危险区域，封锁危险场所，划定警戒区，实施交通管制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5"/>
          <w:sz w:val="31"/>
          <w:szCs w:val="31"/>
        </w:rPr>
        <w:t>及其他控制措施，交通运输、公安等有关部门要保证紧</w:t>
      </w:r>
      <w:r>
        <w:rPr>
          <w:rFonts w:ascii="仿宋" w:hAnsi="仿宋" w:eastAsia="仿宋" w:cs="仿宋"/>
          <w:spacing w:val="14"/>
          <w:sz w:val="31"/>
          <w:szCs w:val="31"/>
        </w:rPr>
        <w:t>急情况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下应急交通工具的优先安排、优先调度、优先放行，确保抢险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救灾物资和人员能够及时、安全送达。</w:t>
      </w:r>
    </w:p>
    <w:p>
      <w:pPr>
        <w:spacing w:before="259" w:line="308" w:lineRule="auto"/>
        <w:ind w:right="20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5"/>
          <w:sz w:val="31"/>
          <w:szCs w:val="31"/>
        </w:rPr>
        <w:t>⑤立即抢修被损坏的交通、通信、供(排)水、供电、供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气、供热等公共设施，短时难以恢复的，要实施临时过</w:t>
      </w:r>
      <w:r>
        <w:rPr>
          <w:rFonts w:ascii="仿宋" w:hAnsi="仿宋" w:eastAsia="仿宋" w:cs="仿宋"/>
          <w:spacing w:val="5"/>
          <w:sz w:val="31"/>
          <w:szCs w:val="31"/>
        </w:rPr>
        <w:t>渡方案，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保障社会生产生活基本需要。</w:t>
      </w:r>
    </w:p>
    <w:p>
      <w:pPr>
        <w:spacing w:before="259" w:line="286" w:lineRule="auto"/>
        <w:ind w:right="42" w:firstLine="7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⑥要开展环境应急监测，追踪研判污染范围、程度和发展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趋势，切断污染源，控制和处置污染物，保护饮用水水源地等</w:t>
      </w:r>
    </w:p>
    <w:p>
      <w:pPr>
        <w:spacing w:line="286" w:lineRule="auto"/>
        <w:rPr>
          <w:rFonts w:ascii="仿宋" w:hAnsi="仿宋" w:eastAsia="仿宋" w:cs="仿宋"/>
          <w:sz w:val="31"/>
          <w:szCs w:val="31"/>
        </w:rPr>
        <w:sectPr>
          <w:footerReference r:id="rId31" w:type="default"/>
          <w:pgSz w:w="11900" w:h="16820"/>
          <w:pgMar w:top="1429" w:right="1454" w:bottom="1446" w:left="1579" w:header="0" w:footer="1044" w:gutter="0"/>
          <w:cols w:space="720" w:num="1"/>
        </w:sectPr>
      </w:pPr>
    </w:p>
    <w:p>
      <w:pPr>
        <w:pStyle w:val="2"/>
        <w:spacing w:line="307" w:lineRule="auto"/>
      </w:pPr>
    </w:p>
    <w:p>
      <w:pPr>
        <w:pStyle w:val="2"/>
        <w:spacing w:line="308" w:lineRule="auto"/>
      </w:pPr>
    </w:p>
    <w:p>
      <w:pPr>
        <w:spacing w:before="101" w:line="354" w:lineRule="auto"/>
        <w:ind w:right="11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环境敏感目标，减轻环境影响，开展灾后环境风险排查，整治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污染隐患，妥善处置事件应对产生的废弃物。</w:t>
      </w:r>
    </w:p>
    <w:p>
      <w:pPr>
        <w:spacing w:before="2" w:line="319" w:lineRule="auto"/>
        <w:ind w:right="91" w:firstLine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⑦禁止或限制使用有关设备、设施，关闭或限制使用有关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场所，中止人员密集的活动或可能导致危害扩大的生产经营活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动以及采取其他保护措施。</w:t>
      </w:r>
    </w:p>
    <w:p>
      <w:pPr>
        <w:spacing w:before="209" w:line="292" w:lineRule="auto"/>
        <w:ind w:right="154" w:firstLine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⑧启用本级政府设置的财政预备费和储备的应急救援救灾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物资，必要时征用其他急需物资、设备、设施、工具。</w:t>
      </w:r>
    </w:p>
    <w:p>
      <w:pPr>
        <w:spacing w:before="196" w:line="328" w:lineRule="auto"/>
        <w:ind w:firstLine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⑨做好受灾群众的基本生活保障工作，提供食品、饮用水、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衣被、燃料等基本生活必需品和临时住所，开展卫生防疫工作，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确保灾区群众有饭吃、有水喝、有衣穿、有住处、有学上、有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病能及时医治，确保大灾之后无大疫。</w:t>
      </w:r>
    </w:p>
    <w:p>
      <w:pPr>
        <w:spacing w:before="217" w:line="295" w:lineRule="auto"/>
        <w:ind w:right="199" w:firstLine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⑩开展遇难人员善后处置工作，妥善处理遇难人员遗体，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做好遇难人员家属安抚工作。</w:t>
      </w:r>
    </w:p>
    <w:p>
      <w:pPr>
        <w:spacing w:before="126" w:line="415" w:lineRule="exact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Calibri" w:hAnsi="Calibri" w:eastAsia="Calibri" w:cs="Calibri"/>
          <w:spacing w:val="-10"/>
          <w:position w:val="2"/>
          <w:sz w:val="31"/>
          <w:szCs w:val="31"/>
        </w:rPr>
        <w:t>⑪</w:t>
      </w:r>
      <w:r>
        <w:rPr>
          <w:rFonts w:ascii="仿宋" w:hAnsi="仿宋" w:eastAsia="仿宋" w:cs="仿宋"/>
          <w:spacing w:val="-10"/>
          <w:position w:val="2"/>
          <w:sz w:val="31"/>
          <w:szCs w:val="31"/>
        </w:rPr>
        <w:t>组织开展救灾捐款活动，接受、管理、分配救灾捐赠款物。</w:t>
      </w:r>
    </w:p>
    <w:p>
      <w:pPr>
        <w:spacing w:before="185" w:line="316" w:lineRule="auto"/>
        <w:ind w:right="128" w:firstLine="609"/>
        <w:rPr>
          <w:rFonts w:ascii="仿宋" w:hAnsi="仿宋" w:eastAsia="仿宋" w:cs="仿宋"/>
          <w:sz w:val="31"/>
          <w:szCs w:val="31"/>
        </w:rPr>
      </w:pPr>
      <w:r>
        <w:rPr>
          <w:rFonts w:ascii="Calibri" w:hAnsi="Calibri" w:eastAsia="Calibri" w:cs="Calibri"/>
          <w:spacing w:val="9"/>
          <w:sz w:val="31"/>
          <w:szCs w:val="31"/>
        </w:rPr>
        <w:t>⑫</w:t>
      </w:r>
      <w:r>
        <w:rPr>
          <w:rFonts w:ascii="仿宋" w:hAnsi="仿宋" w:eastAsia="仿宋" w:cs="仿宋"/>
          <w:spacing w:val="9"/>
          <w:sz w:val="31"/>
          <w:szCs w:val="31"/>
        </w:rPr>
        <w:t>依法从严惩处囤积居奇、哄抬价格、制假售假等扰乱市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场秩序的行为，稳定市场价格，维护市场秩序。</w:t>
      </w:r>
    </w:p>
    <w:p>
      <w:pPr>
        <w:spacing w:before="167" w:line="318" w:lineRule="auto"/>
        <w:ind w:right="126" w:firstLine="609"/>
        <w:rPr>
          <w:rFonts w:ascii="仿宋" w:hAnsi="仿宋" w:eastAsia="仿宋" w:cs="仿宋"/>
          <w:sz w:val="31"/>
          <w:szCs w:val="31"/>
        </w:rPr>
      </w:pPr>
      <w:r>
        <w:rPr>
          <w:rFonts w:ascii="Calibri" w:hAnsi="Calibri" w:eastAsia="Calibri" w:cs="Calibri"/>
          <w:spacing w:val="9"/>
          <w:sz w:val="31"/>
          <w:szCs w:val="31"/>
        </w:rPr>
        <w:t>⑬</w:t>
      </w:r>
      <w:r>
        <w:rPr>
          <w:rFonts w:ascii="仿宋" w:hAnsi="仿宋" w:eastAsia="仿宋" w:cs="仿宋"/>
          <w:spacing w:val="9"/>
          <w:sz w:val="31"/>
          <w:szCs w:val="31"/>
        </w:rPr>
        <w:t>依法从严惩处哄抢财物、干扰破坏应急处置工作等扰乱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社会秩序的行为，维护社会治安。</w:t>
      </w:r>
    </w:p>
    <w:p>
      <w:pPr>
        <w:spacing w:before="144" w:line="415" w:lineRule="exact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Calibri" w:hAnsi="Calibri" w:eastAsia="Calibri" w:cs="Calibri"/>
          <w:position w:val="2"/>
          <w:sz w:val="31"/>
          <w:szCs w:val="31"/>
        </w:rPr>
        <w:t>⑭</w:t>
      </w:r>
      <w:r>
        <w:rPr>
          <w:rFonts w:ascii="仿宋" w:hAnsi="仿宋" w:eastAsia="仿宋" w:cs="仿宋"/>
          <w:position w:val="2"/>
          <w:sz w:val="31"/>
          <w:szCs w:val="31"/>
        </w:rPr>
        <w:t>采取防止发生次生、衍生灾害和事件的必要措施。</w:t>
      </w:r>
    </w:p>
    <w:p>
      <w:pPr>
        <w:spacing w:before="232" w:line="321" w:lineRule="auto"/>
        <w:ind w:right="127" w:firstLine="7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(2)社会安全事件发生后，事发地政府要立即组织有关部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门针对事件的性质和特点，应采取下列一项或多项、或者其他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必要的应急措施：</w:t>
      </w:r>
    </w:p>
    <w:p>
      <w:pPr>
        <w:spacing w:line="321" w:lineRule="auto"/>
        <w:rPr>
          <w:rFonts w:ascii="仿宋" w:hAnsi="仿宋" w:eastAsia="仿宋" w:cs="仿宋"/>
          <w:sz w:val="31"/>
          <w:szCs w:val="31"/>
        </w:rPr>
        <w:sectPr>
          <w:footerReference r:id="rId32" w:type="default"/>
          <w:pgSz w:w="11900" w:h="16820"/>
          <w:pgMar w:top="1429" w:right="1325" w:bottom="1476" w:left="1750" w:header="0" w:footer="1074" w:gutter="0"/>
          <w:cols w:space="720" w:num="1"/>
        </w:sectPr>
      </w:pPr>
    </w:p>
    <w:p>
      <w:pPr>
        <w:pStyle w:val="2"/>
        <w:spacing w:line="296" w:lineRule="auto"/>
      </w:pPr>
    </w:p>
    <w:p>
      <w:pPr>
        <w:pStyle w:val="2"/>
        <w:spacing w:line="296" w:lineRule="auto"/>
      </w:pPr>
    </w:p>
    <w:p>
      <w:pPr>
        <w:spacing w:before="100" w:line="294" w:lineRule="auto"/>
        <w:ind w:left="9" w:right="141" w:firstLine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 xml:space="preserve">①尽快了解和分析事件起因，有针对性地开展法制宣传和 </w:t>
      </w:r>
      <w:r>
        <w:rPr>
          <w:rFonts w:ascii="仿宋" w:hAnsi="仿宋" w:eastAsia="仿宋" w:cs="仿宋"/>
          <w:spacing w:val="3"/>
          <w:sz w:val="31"/>
          <w:szCs w:val="31"/>
        </w:rPr>
        <w:t>说服教育，及时疏导、化解矛盾和冲突。</w:t>
      </w:r>
    </w:p>
    <w:p>
      <w:pPr>
        <w:spacing w:before="235" w:line="312" w:lineRule="auto"/>
        <w:ind w:left="9" w:right="128" w:firstLine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②维护现场治安秩序，对使用器械相互对抗或以暴力行为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参与冲突的当事人实行强制隔离带离，妥善解决现场纠纷和争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端，控制事态发展。</w:t>
      </w:r>
    </w:p>
    <w:p>
      <w:pPr>
        <w:spacing w:before="245" w:line="314" w:lineRule="auto"/>
        <w:ind w:right="130" w:firstLine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③对特定区域内的建筑物、交通工具、设备、设施</w:t>
      </w:r>
      <w:r>
        <w:rPr>
          <w:rFonts w:ascii="仿宋" w:hAnsi="仿宋" w:eastAsia="仿宋" w:cs="仿宋"/>
          <w:spacing w:val="12"/>
          <w:sz w:val="31"/>
          <w:szCs w:val="31"/>
        </w:rPr>
        <w:t>以及燃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料、燃气、电力、水的供应进行控制，必要时依法对网络、通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信进行管控。</w:t>
      </w:r>
    </w:p>
    <w:p>
      <w:pPr>
        <w:spacing w:before="231" w:line="293" w:lineRule="auto"/>
        <w:ind w:left="9" w:right="115" w:firstLine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④封锁有关场所、道路，查验现场人员的身份证件，限制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有关公共场所内的活动。</w:t>
      </w:r>
    </w:p>
    <w:p>
      <w:pPr>
        <w:spacing w:before="221" w:line="312" w:lineRule="auto"/>
        <w:ind w:left="9" w:firstLine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⑤加强对易受冲击的核心机关和单位的警卫，在党政机关、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军事机关、广播电台、电视台等单位附近设置临时警戒线，加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强对重点敏感人员、场所、部位和标志性建筑的安全保护。</w:t>
      </w:r>
    </w:p>
    <w:p>
      <w:pPr>
        <w:spacing w:before="233" w:line="311" w:lineRule="auto"/>
        <w:ind w:left="9" w:right="127" w:firstLine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⑥严重危害社会治安秩序的事件发生时，立</w:t>
      </w:r>
      <w:r>
        <w:rPr>
          <w:rFonts w:ascii="仿宋" w:hAnsi="仿宋" w:eastAsia="仿宋" w:cs="仿宋"/>
          <w:spacing w:val="12"/>
          <w:sz w:val="31"/>
          <w:szCs w:val="31"/>
        </w:rPr>
        <w:t>即依法出动警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力，加大社会面检查、巡逻、控制力度，根据现</w:t>
      </w:r>
      <w:r>
        <w:rPr>
          <w:rFonts w:ascii="仿宋" w:hAnsi="仿宋" w:eastAsia="仿宋" w:cs="仿宋"/>
          <w:spacing w:val="12"/>
          <w:sz w:val="31"/>
          <w:szCs w:val="31"/>
        </w:rPr>
        <w:t>场情况依法采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取相应的强制性措施，尽快使社会秩序恢复正常。</w:t>
      </w:r>
    </w:p>
    <w:p>
      <w:pPr>
        <w:spacing w:before="242" w:line="222" w:lineRule="auto"/>
        <w:ind w:left="7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⑦法律法规等规定的其他必要措施。</w:t>
      </w:r>
    </w:p>
    <w:p>
      <w:pPr>
        <w:spacing w:before="260" w:line="330" w:lineRule="auto"/>
        <w:ind w:left="9" w:right="54" w:firstLine="8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(3)交通运输、医学救援、能源供应、通信保障、现场信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息、抢险救援物资装备、自然灾害救助、社</w:t>
      </w:r>
      <w:r>
        <w:rPr>
          <w:rFonts w:ascii="仿宋" w:hAnsi="仿宋" w:eastAsia="仿宋" w:cs="仿宋"/>
          <w:spacing w:val="12"/>
          <w:sz w:val="31"/>
          <w:szCs w:val="31"/>
        </w:rPr>
        <w:t>会秩序、新闻宣传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等应急保障工作牵头部门和支持部门，应组</w:t>
      </w:r>
      <w:r>
        <w:rPr>
          <w:rFonts w:ascii="仿宋" w:hAnsi="仿宋" w:eastAsia="仿宋" w:cs="仿宋"/>
          <w:spacing w:val="12"/>
          <w:sz w:val="31"/>
          <w:szCs w:val="31"/>
        </w:rPr>
        <w:t>织编制并指导有关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部门编制相关保障预案，督促做好保障体系建设，完善快速反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应联动机制。</w:t>
      </w:r>
    </w:p>
    <w:p>
      <w:pPr>
        <w:spacing w:line="330" w:lineRule="auto"/>
        <w:rPr>
          <w:rFonts w:ascii="仿宋" w:hAnsi="仿宋" w:eastAsia="仿宋" w:cs="仿宋"/>
          <w:sz w:val="31"/>
          <w:szCs w:val="31"/>
        </w:rPr>
        <w:sectPr>
          <w:footerReference r:id="rId33" w:type="default"/>
          <w:pgSz w:w="11900" w:h="16820"/>
          <w:pgMar w:top="1429" w:right="1455" w:bottom="1466" w:left="1589" w:header="0" w:footer="1064" w:gutter="0"/>
          <w:cols w:space="720" w:num="1"/>
        </w:sectPr>
      </w:pPr>
    </w:p>
    <w:p>
      <w:pPr>
        <w:pStyle w:val="2"/>
        <w:spacing w:line="289" w:lineRule="auto"/>
      </w:pPr>
    </w:p>
    <w:p>
      <w:pPr>
        <w:pStyle w:val="2"/>
        <w:spacing w:line="290" w:lineRule="auto"/>
      </w:pPr>
    </w:p>
    <w:p>
      <w:pPr>
        <w:spacing w:before="101" w:line="359" w:lineRule="auto"/>
        <w:ind w:right="116" w:firstLine="76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(4)当突发事件严重影响经济发展稳定时</w:t>
      </w:r>
      <w:r>
        <w:rPr>
          <w:rFonts w:ascii="仿宋" w:hAnsi="仿宋" w:eastAsia="仿宋" w:cs="仿宋"/>
          <w:spacing w:val="14"/>
          <w:sz w:val="31"/>
          <w:szCs w:val="31"/>
        </w:rPr>
        <w:t>，市政府或经授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权的有关主管部门可以采取救助、保障、控制等必要的应急措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施，保障人民群众的基本生产生活需要，最大程度地减轻突发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事件的影响。</w:t>
      </w:r>
    </w:p>
    <w:p>
      <w:pPr>
        <w:spacing w:before="1" w:line="220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4.3.4信息发布与舆论引导</w:t>
      </w:r>
    </w:p>
    <w:p>
      <w:pPr>
        <w:spacing w:before="220" w:line="357" w:lineRule="auto"/>
        <w:ind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4"/>
          <w:sz w:val="31"/>
          <w:szCs w:val="31"/>
        </w:rPr>
        <w:t>各级应急指挥机构要制定统一</w:t>
      </w:r>
      <w:r>
        <w:rPr>
          <w:rFonts w:ascii="仿宋" w:hAnsi="仿宋" w:eastAsia="仿宋" w:cs="仿宋"/>
          <w:spacing w:val="-7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4"/>
          <w:sz w:val="31"/>
          <w:szCs w:val="31"/>
        </w:rPr>
        <w:t>的信息发布与舆论引导方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案，与突发事件应对处置工作同时研究、同时部署、同步行动。</w:t>
      </w:r>
    </w:p>
    <w:p>
      <w:pPr>
        <w:spacing w:before="3" w:line="360" w:lineRule="auto"/>
        <w:ind w:firstLine="76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(1)事发地政府应急指挥机构要在事发后</w:t>
      </w:r>
      <w:r>
        <w:rPr>
          <w:rFonts w:ascii="仿宋" w:hAnsi="仿宋" w:eastAsia="仿宋" w:cs="仿宋"/>
          <w:spacing w:val="14"/>
          <w:sz w:val="31"/>
          <w:szCs w:val="31"/>
        </w:rPr>
        <w:t>及时通过主流媒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体向社会发布突发事件的简要信息，并及时发布初步核实情况、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政府应对措施和公众防范措施等权威信息，根据事件处置进展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动态发布信息。法律、法规和另有规定的，从其规定。</w:t>
      </w:r>
    </w:p>
    <w:p>
      <w:pPr>
        <w:spacing w:line="220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突发事件新闻发布模板见附件9.13。</w:t>
      </w:r>
    </w:p>
    <w:p>
      <w:pPr>
        <w:spacing w:before="218" w:line="313" w:lineRule="auto"/>
        <w:ind w:right="115" w:firstLine="7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(2)信息发布由履行统一领导职责的政府设立的应急指挥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机构负责。必要时，按照国家、省、市信息发布的有关工作机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制，由国家、省、市的相关部门统筹协调。</w:t>
      </w:r>
    </w:p>
    <w:p>
      <w:pPr>
        <w:spacing w:before="244" w:line="328" w:lineRule="auto"/>
        <w:ind w:right="134" w:firstLine="7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(3)信息发布形式主要包括提供新闻通稿、组织吹风会、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举行新闻发布会、接受媒体采访，以及运用官方网站、微博、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微信、移动客户端、手机短信等官方信息平台发布信息，具体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按照有关规定执行。</w:t>
      </w:r>
    </w:p>
    <w:p>
      <w:pPr>
        <w:spacing w:before="201" w:line="315" w:lineRule="auto"/>
        <w:ind w:right="134" w:firstLine="7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(4)履行统一领导职责的政府，要加强网络媒体和移动新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媒体信息发布内容管理和舆情分析，及时回应社会关切，迅速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澄清谣言，引导网民依法、理性表达意见，形成积极健康的社</w:t>
      </w:r>
    </w:p>
    <w:p>
      <w:pPr>
        <w:spacing w:line="315" w:lineRule="auto"/>
        <w:rPr>
          <w:rFonts w:ascii="仿宋" w:hAnsi="仿宋" w:eastAsia="仿宋" w:cs="仿宋"/>
          <w:sz w:val="31"/>
          <w:szCs w:val="31"/>
        </w:rPr>
        <w:sectPr>
          <w:footerReference r:id="rId34" w:type="default"/>
          <w:pgSz w:w="11900" w:h="16820"/>
          <w:pgMar w:top="1429" w:right="1364" w:bottom="1526" w:left="1670" w:header="0" w:footer="1124" w:gutter="0"/>
          <w:cols w:space="720" w:num="1"/>
        </w:sectPr>
      </w:pPr>
    </w:p>
    <w:p>
      <w:pPr>
        <w:pStyle w:val="2"/>
        <w:spacing w:line="329" w:lineRule="auto"/>
      </w:pPr>
    </w:p>
    <w:p>
      <w:pPr>
        <w:pStyle w:val="2"/>
        <w:spacing w:line="329" w:lineRule="auto"/>
      </w:pPr>
    </w:p>
    <w:p>
      <w:pPr>
        <w:spacing w:before="88" w:line="223" w:lineRule="auto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28"/>
          <w:sz w:val="27"/>
          <w:szCs w:val="27"/>
        </w:rPr>
        <w:t>会舆论。</w:t>
      </w:r>
    </w:p>
    <w:p>
      <w:pPr>
        <w:spacing w:before="242" w:line="357" w:lineRule="auto"/>
        <w:ind w:right="135" w:firstLine="80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(5)未经履行统一领导职责的政府设立的应急指挥机构批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准，参与突发事件应急处置工作的各有关单位和个人不得擅自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对外发布事件原因、伤亡数字、责任追究等有关突发事件处置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工作的情况和事态发展的信息。任何单位和</w:t>
      </w:r>
      <w:r>
        <w:rPr>
          <w:rFonts w:ascii="仿宋" w:hAnsi="仿宋" w:eastAsia="仿宋" w:cs="仿宋"/>
          <w:spacing w:val="12"/>
          <w:sz w:val="31"/>
          <w:szCs w:val="31"/>
        </w:rPr>
        <w:t>个人不得编造、传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播突发事件事态发展或者应急处置工作的虚假信息。</w:t>
      </w:r>
    </w:p>
    <w:p>
      <w:pPr>
        <w:spacing w:before="29" w:line="223" w:lineRule="auto"/>
        <w:ind w:left="66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4"/>
          <w:sz w:val="31"/>
          <w:szCs w:val="31"/>
        </w:rPr>
        <w:t>4.4应急结束</w:t>
      </w:r>
    </w:p>
    <w:p>
      <w:pPr>
        <w:spacing w:before="230" w:line="357" w:lineRule="auto"/>
        <w:ind w:firstLine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突发事件应急处置工作结束，或相关威胁和危害得到控制、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消除后，履行统一领导职责的政府或应急指挥</w:t>
      </w:r>
      <w:r>
        <w:rPr>
          <w:rFonts w:ascii="仿宋" w:hAnsi="仿宋" w:eastAsia="仿宋" w:cs="仿宋"/>
          <w:spacing w:val="13"/>
          <w:sz w:val="31"/>
          <w:szCs w:val="31"/>
        </w:rPr>
        <w:t>机构可宣布应急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3"/>
          <w:sz w:val="31"/>
          <w:szCs w:val="31"/>
        </w:rPr>
        <w:t>结束，或逐步停止有关应急处置措施，应急队伍和工作人员有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3"/>
          <w:sz w:val="31"/>
          <w:szCs w:val="31"/>
        </w:rPr>
        <w:t>序撤离。同时，采取或者继续实施必要措施，防止发生自然灾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3"/>
          <w:sz w:val="31"/>
          <w:szCs w:val="31"/>
        </w:rPr>
        <w:t>害、事故灾难、公共卫生事件次生、衍生事件或者重新引发社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4"/>
          <w:sz w:val="31"/>
          <w:szCs w:val="31"/>
        </w:rPr>
        <w:t>会安全事件。现场指挥机构停止运行后，通知</w:t>
      </w:r>
      <w:r>
        <w:rPr>
          <w:rFonts w:ascii="仿宋" w:hAnsi="仿宋" w:eastAsia="仿宋" w:cs="仿宋"/>
          <w:spacing w:val="13"/>
          <w:sz w:val="31"/>
          <w:szCs w:val="31"/>
        </w:rPr>
        <w:t>相关方面解除应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4"/>
          <w:sz w:val="31"/>
          <w:szCs w:val="31"/>
        </w:rPr>
        <w:t>急措施，进入过渡时期，逐步恢复生产生活秩序。</w:t>
      </w:r>
    </w:p>
    <w:p>
      <w:pPr>
        <w:spacing w:before="22" w:line="225" w:lineRule="auto"/>
        <w:ind w:left="68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3"/>
          <w:sz w:val="31"/>
          <w:szCs w:val="31"/>
        </w:rPr>
        <w:t>4.5基本响应程序</w:t>
      </w:r>
    </w:p>
    <w:p>
      <w:pPr>
        <w:spacing w:before="224" w:line="222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禹州市突发事件基本响应程序见附件9.14。</w:t>
      </w:r>
    </w:p>
    <w:p>
      <w:pPr>
        <w:spacing w:before="232" w:line="222" w:lineRule="auto"/>
        <w:ind w:left="68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14"/>
          <w:sz w:val="31"/>
          <w:szCs w:val="31"/>
        </w:rPr>
        <w:t>5恢复与重建</w:t>
      </w:r>
    </w:p>
    <w:p>
      <w:pPr>
        <w:spacing w:before="231" w:line="226" w:lineRule="auto"/>
        <w:ind w:left="68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4"/>
          <w:sz w:val="31"/>
          <w:szCs w:val="31"/>
        </w:rPr>
        <w:t>5.1善后处置</w:t>
      </w:r>
    </w:p>
    <w:p>
      <w:pPr>
        <w:spacing w:before="237" w:line="345" w:lineRule="auto"/>
        <w:ind w:right="94" w:firstLine="68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9"/>
          <w:sz w:val="31"/>
          <w:szCs w:val="31"/>
        </w:rPr>
        <w:t>5.1.1受突发事件影响地区的政府应当根据本地遭受损失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的情况，制定救助、补偿、抚慰、安置等善后工作方案；对突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发事件中的伤亡人员、应急处置工作人员，以及紧急调集、征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用有关单位及个人的物资，按照规定给与抚恤、补助或补偿，</w:t>
      </w:r>
    </w:p>
    <w:p>
      <w:pPr>
        <w:spacing w:line="345" w:lineRule="auto"/>
        <w:rPr>
          <w:rFonts w:ascii="仿宋" w:hAnsi="仿宋" w:eastAsia="仿宋" w:cs="仿宋"/>
          <w:sz w:val="31"/>
          <w:szCs w:val="31"/>
        </w:rPr>
        <w:sectPr>
          <w:footerReference r:id="rId35" w:type="default"/>
          <w:pgSz w:w="11900" w:h="16820"/>
          <w:pgMar w:top="1429" w:right="1395" w:bottom="1466" w:left="1619" w:header="0" w:footer="1064" w:gutter="0"/>
          <w:cols w:space="720" w:num="1"/>
        </w:sectPr>
      </w:pPr>
    </w:p>
    <w:p>
      <w:pPr>
        <w:pStyle w:val="2"/>
        <w:spacing w:line="312" w:lineRule="auto"/>
      </w:pPr>
    </w:p>
    <w:p>
      <w:pPr>
        <w:pStyle w:val="2"/>
        <w:spacing w:line="313" w:lineRule="auto"/>
      </w:pPr>
    </w:p>
    <w:p>
      <w:pPr>
        <w:spacing w:before="98" w:line="369" w:lineRule="auto"/>
        <w:ind w:right="4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3"/>
          <w:sz w:val="30"/>
          <w:szCs w:val="30"/>
        </w:rPr>
        <w:t>并提供心理咨询及司法援助；妥善解决因处置突发事件</w:t>
      </w:r>
      <w:r>
        <w:rPr>
          <w:rFonts w:ascii="仿宋" w:hAnsi="仿宋" w:eastAsia="仿宋" w:cs="仿宋"/>
          <w:spacing w:val="22"/>
          <w:sz w:val="30"/>
          <w:szCs w:val="30"/>
        </w:rPr>
        <w:t>引发的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矛盾纠纷。</w:t>
      </w:r>
    </w:p>
    <w:p>
      <w:pPr>
        <w:spacing w:line="220" w:lineRule="auto"/>
        <w:ind w:left="63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7"/>
          <w:sz w:val="30"/>
          <w:szCs w:val="30"/>
        </w:rPr>
        <w:t>5.1.2有关部门要做好疫病防治和环境污染消除</w:t>
      </w:r>
      <w:r>
        <w:rPr>
          <w:rFonts w:ascii="仿宋" w:hAnsi="仿宋" w:eastAsia="仿宋" w:cs="仿宋"/>
          <w:spacing w:val="16"/>
          <w:sz w:val="30"/>
          <w:szCs w:val="30"/>
        </w:rPr>
        <w:t>工作。</w:t>
      </w:r>
    </w:p>
    <w:p>
      <w:pPr>
        <w:spacing w:before="242" w:line="220" w:lineRule="auto"/>
        <w:ind w:left="63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6"/>
          <w:sz w:val="30"/>
          <w:szCs w:val="30"/>
        </w:rPr>
        <w:t>5.1.3保险机构及时开展查勘和理赔工作。</w:t>
      </w:r>
    </w:p>
    <w:p>
      <w:pPr>
        <w:spacing w:before="253" w:line="221" w:lineRule="auto"/>
        <w:jc w:val="right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7"/>
          <w:sz w:val="30"/>
          <w:szCs w:val="30"/>
        </w:rPr>
        <w:t>5.1.4财政部门根据当地情况，制定具体补</w:t>
      </w:r>
      <w:r>
        <w:rPr>
          <w:rFonts w:ascii="仿宋" w:hAnsi="仿宋" w:eastAsia="仿宋" w:cs="仿宋"/>
          <w:spacing w:val="16"/>
          <w:sz w:val="30"/>
          <w:szCs w:val="30"/>
        </w:rPr>
        <w:t>偿标准和办法。</w:t>
      </w:r>
    </w:p>
    <w:p>
      <w:pPr>
        <w:spacing w:before="220" w:line="220" w:lineRule="auto"/>
        <w:ind w:left="63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2"/>
          <w:sz w:val="30"/>
          <w:szCs w:val="30"/>
        </w:rPr>
        <w:t>5.2调查评估</w:t>
      </w:r>
    </w:p>
    <w:p>
      <w:pPr>
        <w:spacing w:before="234" w:line="369" w:lineRule="auto"/>
        <w:ind w:right="31" w:firstLine="63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33"/>
          <w:sz w:val="30"/>
          <w:szCs w:val="30"/>
        </w:rPr>
        <w:t>履行统</w:t>
      </w:r>
      <w:r>
        <w:rPr>
          <w:rFonts w:ascii="仿宋" w:hAnsi="仿宋" w:eastAsia="仿宋" w:cs="仿宋"/>
          <w:spacing w:val="-8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3"/>
          <w:sz w:val="30"/>
          <w:szCs w:val="30"/>
        </w:rPr>
        <w:t>一领导职责的乡镇政府(街道办事处)应当及时查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明突发事件的发生经过和原因，对突发事件造成的损失进行评</w:t>
      </w:r>
      <w:r>
        <w:rPr>
          <w:rFonts w:ascii="仿宋" w:hAnsi="仿宋" w:eastAsia="仿宋" w:cs="仿宋"/>
          <w:spacing w:val="1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4"/>
          <w:sz w:val="30"/>
          <w:szCs w:val="30"/>
        </w:rPr>
        <w:t>估；组织参与处置的部门(单位)对应急处置工作进行复盘分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析，总结经验教训，制定改进措施；将调查与评估情况向市政</w:t>
      </w:r>
      <w:r>
        <w:rPr>
          <w:rFonts w:ascii="仿宋" w:hAnsi="仿宋" w:eastAsia="仿宋" w:cs="仿宋"/>
          <w:spacing w:val="1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府报告。较大突发事件由市级有关部门进行调查评估，并向市</w:t>
      </w:r>
      <w:r>
        <w:rPr>
          <w:rFonts w:ascii="仿宋" w:hAnsi="仿宋" w:eastAsia="仿宋" w:cs="仿宋"/>
          <w:spacing w:val="1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7"/>
          <w:sz w:val="30"/>
          <w:szCs w:val="30"/>
        </w:rPr>
        <w:t>政府作出报告。</w:t>
      </w:r>
    </w:p>
    <w:p>
      <w:pPr>
        <w:spacing w:before="44" w:line="222" w:lineRule="auto"/>
        <w:ind w:left="63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3"/>
          <w:sz w:val="30"/>
          <w:szCs w:val="30"/>
        </w:rPr>
        <w:t>法律法规对事故调查等另有规定的，依照其规定。</w:t>
      </w:r>
    </w:p>
    <w:p>
      <w:pPr>
        <w:spacing w:before="215" w:line="220" w:lineRule="auto"/>
        <w:ind w:left="63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2"/>
          <w:sz w:val="30"/>
          <w:szCs w:val="30"/>
        </w:rPr>
        <w:t>5.3恢复重建</w:t>
      </w:r>
    </w:p>
    <w:p>
      <w:pPr>
        <w:spacing w:before="282" w:line="349" w:lineRule="auto"/>
        <w:ind w:right="37" w:firstLine="63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5"/>
          <w:sz w:val="30"/>
          <w:szCs w:val="30"/>
        </w:rPr>
        <w:t>5.3.1恢复重建工作由事发地政府负责。突发事件应急处置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工作结束后，事发地政府要立即组织制定恢复重建计划，并向</w:t>
      </w:r>
      <w:r>
        <w:rPr>
          <w:rFonts w:ascii="仿宋" w:hAnsi="仿宋" w:eastAsia="仿宋" w:cs="仿宋"/>
          <w:spacing w:val="1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8"/>
          <w:sz w:val="30"/>
          <w:szCs w:val="30"/>
        </w:rPr>
        <w:t>上一级政府报告。受突发事件影响地区的乡镇政府(街道办事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8"/>
          <w:sz w:val="30"/>
          <w:szCs w:val="30"/>
        </w:rPr>
        <w:t>处)要及时组织和协调发改、财政、公安、交通运输、科技和</w:t>
      </w:r>
      <w:r>
        <w:rPr>
          <w:rFonts w:ascii="仿宋" w:hAnsi="仿宋" w:eastAsia="仿宋" w:cs="仿宋"/>
          <w:spacing w:val="1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1"/>
          <w:sz w:val="30"/>
          <w:szCs w:val="30"/>
        </w:rPr>
        <w:t>工业信息化、住建、水利等有关部门恢复社会秩序，尽快修复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被损坏的交通、水利、通信、供水、排水、供电、</w:t>
      </w:r>
      <w:r>
        <w:rPr>
          <w:rFonts w:ascii="仿宋" w:hAnsi="仿宋" w:eastAsia="仿宋" w:cs="仿宋"/>
          <w:spacing w:val="22"/>
          <w:sz w:val="30"/>
          <w:szCs w:val="30"/>
        </w:rPr>
        <w:t>供气、供热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等公共设施。</w:t>
      </w:r>
    </w:p>
    <w:p>
      <w:pPr>
        <w:spacing w:before="241" w:line="221" w:lineRule="auto"/>
        <w:ind w:left="63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4"/>
          <w:sz w:val="30"/>
          <w:szCs w:val="30"/>
        </w:rPr>
        <w:t>5.3.2根据实际情况对需要支持的政府单位提供资金、物资</w:t>
      </w:r>
    </w:p>
    <w:p>
      <w:pPr>
        <w:spacing w:line="221" w:lineRule="auto"/>
        <w:rPr>
          <w:rFonts w:ascii="仿宋" w:hAnsi="仿宋" w:eastAsia="仿宋" w:cs="仿宋"/>
          <w:sz w:val="30"/>
          <w:szCs w:val="30"/>
        </w:rPr>
        <w:sectPr>
          <w:footerReference r:id="rId36" w:type="default"/>
          <w:pgSz w:w="11900" w:h="16820"/>
          <w:pgMar w:top="1429" w:right="1409" w:bottom="1487" w:left="1730" w:header="0" w:footer="1098" w:gutter="0"/>
          <w:cols w:space="720" w:num="1"/>
        </w:sectPr>
      </w:pPr>
    </w:p>
    <w:p>
      <w:pPr>
        <w:pStyle w:val="2"/>
        <w:spacing w:line="301" w:lineRule="auto"/>
      </w:pPr>
    </w:p>
    <w:p>
      <w:pPr>
        <w:pStyle w:val="2"/>
        <w:spacing w:line="302" w:lineRule="auto"/>
      </w:pPr>
    </w:p>
    <w:p>
      <w:pPr>
        <w:spacing w:before="101" w:line="359" w:lineRule="auto"/>
        <w:ind w:right="123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支持和技术指导，组织其他政府单位提供资金、物资和人力支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援。需要上级政府援助的，由市政府提出请</w:t>
      </w:r>
      <w:r>
        <w:rPr>
          <w:rFonts w:ascii="仿宋" w:hAnsi="仿宋" w:eastAsia="仿宋" w:cs="仿宋"/>
          <w:spacing w:val="13"/>
          <w:sz w:val="31"/>
          <w:szCs w:val="31"/>
        </w:rPr>
        <w:t>求，向上级政府有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关部门汇报调查评估情况和受灾地区恢复重建计划，提出解决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建议或意见，制定扶持社会经济和有关行业</w:t>
      </w:r>
      <w:r>
        <w:rPr>
          <w:rFonts w:ascii="仿宋" w:hAnsi="仿宋" w:eastAsia="仿宋" w:cs="仿宋"/>
          <w:spacing w:val="5"/>
          <w:sz w:val="31"/>
          <w:szCs w:val="31"/>
        </w:rPr>
        <w:t>发展的优惠政策。</w:t>
      </w:r>
    </w:p>
    <w:p>
      <w:pPr>
        <w:spacing w:line="223" w:lineRule="auto"/>
        <w:ind w:left="63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16"/>
          <w:sz w:val="31"/>
          <w:szCs w:val="31"/>
        </w:rPr>
        <w:t>6应急保障</w:t>
      </w:r>
    </w:p>
    <w:p>
      <w:pPr>
        <w:spacing w:before="236" w:line="227" w:lineRule="auto"/>
        <w:ind w:left="66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2"/>
          <w:sz w:val="31"/>
          <w:szCs w:val="31"/>
        </w:rPr>
        <w:t>6.1应急队伍保障</w:t>
      </w:r>
    </w:p>
    <w:p>
      <w:pPr>
        <w:spacing w:before="243" w:line="289" w:lineRule="auto"/>
        <w:ind w:right="95" w:firstLine="80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(1)综合性消防救援队：是应急救援的主力军。要加强综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合性消防救援队伍的建设和管理，提供必要的支持与保障。</w:t>
      </w:r>
    </w:p>
    <w:p>
      <w:pPr>
        <w:spacing w:before="228" w:line="329" w:lineRule="auto"/>
        <w:ind w:right="124" w:firstLine="80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(2)驻禹部队和民兵预备役应急救援队伍：是应急救援的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突击力量。依法将驻禹部队和民兵预备役应急救援力量纳入应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急力量体系建设，统筹规划，合理布局。建立健全军地协调联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动机制，应急管理信息系统实现互联互通。按照应急任务能力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要求，配备必要的装备，加强有针对性的训练和演练。</w:t>
      </w:r>
    </w:p>
    <w:p>
      <w:pPr>
        <w:spacing w:before="256" w:line="330" w:lineRule="auto"/>
        <w:ind w:right="121" w:firstLine="80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(3)专业应急救援队伍：是应急救援的骨干力量。应急管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理、科技和工业信息化、公安、自然资源和规划、生态环境、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交通运输、住建、水利、农业农村、文化广电和旅游、卫健、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林业、新闻宣传等主管部门根据需要，建设和管理本行业、本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领域的专业应急救援队伍。</w:t>
      </w:r>
    </w:p>
    <w:p>
      <w:pPr>
        <w:spacing w:before="247" w:line="222" w:lineRule="auto"/>
        <w:ind w:left="7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禹州市应急救援队伍情况见附件9.15。</w:t>
      </w:r>
    </w:p>
    <w:p>
      <w:pPr>
        <w:spacing w:before="238" w:line="340" w:lineRule="auto"/>
        <w:ind w:firstLine="80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(4)基层应急救援队伍：是第一时间先期处置的重要</w:t>
      </w:r>
      <w:r>
        <w:rPr>
          <w:rFonts w:ascii="仿宋" w:hAnsi="仿宋" w:eastAsia="仿宋" w:cs="仿宋"/>
          <w:spacing w:val="5"/>
          <w:sz w:val="31"/>
          <w:szCs w:val="31"/>
        </w:rPr>
        <w:t>力量。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4"/>
          <w:sz w:val="31"/>
          <w:szCs w:val="31"/>
        </w:rPr>
        <w:t>重点乡镇党委、政府，街道办事处及村(居</w:t>
      </w:r>
      <w:r>
        <w:rPr>
          <w:rFonts w:ascii="仿宋" w:hAnsi="仿宋" w:eastAsia="仿宋" w:cs="仿宋"/>
          <w:spacing w:val="23"/>
          <w:sz w:val="31"/>
          <w:szCs w:val="31"/>
        </w:rPr>
        <w:t>)民委员会应当单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5"/>
          <w:sz w:val="31"/>
          <w:szCs w:val="31"/>
        </w:rPr>
        <w:t>独建立或者与有关单位、社会组织共同建立基层应急救援队伍。</w:t>
      </w:r>
    </w:p>
    <w:p>
      <w:pPr>
        <w:spacing w:line="340" w:lineRule="auto"/>
        <w:rPr>
          <w:rFonts w:ascii="仿宋" w:hAnsi="仿宋" w:eastAsia="仿宋" w:cs="仿宋"/>
          <w:sz w:val="31"/>
          <w:szCs w:val="31"/>
        </w:rPr>
        <w:sectPr>
          <w:footerReference r:id="rId37" w:type="default"/>
          <w:pgSz w:w="11900" w:h="16820"/>
          <w:pgMar w:top="1429" w:right="1424" w:bottom="1466" w:left="1609" w:header="0" w:footer="1064" w:gutter="0"/>
          <w:cols w:space="720" w:num="1"/>
        </w:sectPr>
      </w:pPr>
    </w:p>
    <w:p>
      <w:pPr>
        <w:pStyle w:val="2"/>
        <w:spacing w:line="334" w:lineRule="auto"/>
      </w:pPr>
    </w:p>
    <w:p>
      <w:pPr>
        <w:pStyle w:val="2"/>
        <w:spacing w:line="334" w:lineRule="auto"/>
      </w:pPr>
    </w:p>
    <w:p>
      <w:pPr>
        <w:spacing w:before="97" w:line="359" w:lineRule="auto"/>
        <w:ind w:right="94" w:firstLine="779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4"/>
          <w:sz w:val="30"/>
          <w:szCs w:val="30"/>
        </w:rPr>
        <w:t>(5)社会应急队伍：各有关部门要制定相关政策措施，充</w:t>
      </w:r>
      <w:r>
        <w:rPr>
          <w:rFonts w:ascii="仿宋" w:hAnsi="仿宋" w:eastAsia="仿宋" w:cs="仿宋"/>
          <w:spacing w:val="1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分发挥红十字会和共青团作用，鼓励企事业单位、社会组织等</w:t>
      </w:r>
      <w:r>
        <w:rPr>
          <w:rFonts w:ascii="仿宋" w:hAnsi="仿宋" w:eastAsia="仿宋" w:cs="仿宋"/>
          <w:spacing w:val="1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1"/>
          <w:sz w:val="30"/>
          <w:szCs w:val="30"/>
        </w:rPr>
        <w:t>有序参与应急救援工作。</w:t>
      </w:r>
    </w:p>
    <w:p>
      <w:pPr>
        <w:spacing w:line="383" w:lineRule="auto"/>
        <w:ind w:firstLine="779"/>
        <w:jc w:val="both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spacing w:val="35"/>
          <w:sz w:val="30"/>
          <w:szCs w:val="30"/>
        </w:rPr>
        <w:t>(6)应急专家队伍：市应急救援总指挥部和11个市应急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6"/>
          <w:sz w:val="30"/>
          <w:szCs w:val="30"/>
        </w:rPr>
        <w:t>指挥部按照突发自然灾害、突发事故灾难、突发公共卫生事件、</w:t>
      </w:r>
      <w:r>
        <w:rPr>
          <w:rFonts w:ascii="仿宋" w:hAnsi="仿宋" w:eastAsia="仿宋" w:cs="仿宋"/>
          <w:spacing w:val="1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4"/>
          <w:sz w:val="30"/>
          <w:szCs w:val="30"/>
        </w:rPr>
        <w:t>突发社会安全事件四类突发事件分别设立专家</w:t>
      </w:r>
      <w:r>
        <w:rPr>
          <w:rFonts w:ascii="仿宋" w:hAnsi="仿宋" w:eastAsia="仿宋" w:cs="仿宋"/>
          <w:spacing w:val="23"/>
          <w:sz w:val="30"/>
          <w:szCs w:val="30"/>
        </w:rPr>
        <w:t>库，并建立多种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切实可行的联系方式，在应急处置突发事件中充分发挥专家的</w:t>
      </w:r>
      <w:r>
        <w:rPr>
          <w:rFonts w:ascii="仿宋" w:hAnsi="仿宋" w:eastAsia="仿宋" w:cs="仿宋"/>
          <w:spacing w:val="1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3"/>
          <w:sz w:val="25"/>
          <w:szCs w:val="25"/>
        </w:rPr>
        <w:t>作</w:t>
      </w:r>
      <w:r>
        <w:rPr>
          <w:rFonts w:ascii="仿宋" w:hAnsi="仿宋" w:eastAsia="仿宋" w:cs="仿宋"/>
          <w:spacing w:val="-24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-13"/>
          <w:sz w:val="25"/>
          <w:szCs w:val="25"/>
        </w:rPr>
        <w:t>用</w:t>
      </w:r>
      <w:r>
        <w:rPr>
          <w:rFonts w:ascii="仿宋" w:hAnsi="仿宋" w:eastAsia="仿宋" w:cs="仿宋"/>
          <w:spacing w:val="-40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-13"/>
          <w:sz w:val="25"/>
          <w:szCs w:val="25"/>
        </w:rPr>
        <w:t>。</w:t>
      </w:r>
    </w:p>
    <w:p>
      <w:pPr>
        <w:spacing w:before="2" w:line="332" w:lineRule="auto"/>
        <w:ind w:right="96" w:firstLine="77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4"/>
          <w:sz w:val="30"/>
          <w:szCs w:val="30"/>
        </w:rPr>
        <w:t>(7)基层信息员队伍：创新基层网格员管理体制机制，统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1"/>
          <w:sz w:val="30"/>
          <w:szCs w:val="30"/>
        </w:rPr>
        <w:t>筹灾害信息员、群测群防员、气象信息员、“九小”场所网格员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等资源，建立统一规范的基层网格员管理和激励制度，实现社</w:t>
      </w:r>
      <w:r>
        <w:rPr>
          <w:rFonts w:ascii="仿宋" w:hAnsi="仿宋" w:eastAsia="仿宋" w:cs="仿宋"/>
          <w:spacing w:val="1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9"/>
          <w:sz w:val="30"/>
          <w:szCs w:val="30"/>
        </w:rPr>
        <w:t>区、村网格员全覆盖、无死角，同时承担风险隐患巡查报告、</w:t>
      </w:r>
    </w:p>
    <w:p>
      <w:pPr>
        <w:spacing w:before="241" w:line="222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4"/>
          <w:sz w:val="30"/>
          <w:szCs w:val="30"/>
        </w:rPr>
        <w:t>突发事件第一时间报告、第一时间处置、灾情统计报告等职责。</w:t>
      </w:r>
    </w:p>
    <w:p>
      <w:pPr>
        <w:spacing w:before="250" w:line="349" w:lineRule="auto"/>
        <w:ind w:right="118" w:firstLine="77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35"/>
          <w:sz w:val="30"/>
          <w:szCs w:val="30"/>
        </w:rPr>
        <w:t>(8)各乡镇(街道办事处)及有关部门、单位要加强应急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救援队伍的业务培训和应急演练，建立联动</w:t>
      </w:r>
      <w:r>
        <w:rPr>
          <w:rFonts w:ascii="仿宋" w:hAnsi="仿宋" w:eastAsia="仿宋" w:cs="仿宋"/>
          <w:spacing w:val="22"/>
          <w:sz w:val="30"/>
          <w:szCs w:val="30"/>
        </w:rPr>
        <w:t>协调机制，提高装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备水平；动员社会团体、企事业单位以及志愿者等各种社会力</w:t>
      </w:r>
      <w:r>
        <w:rPr>
          <w:rFonts w:ascii="仿宋" w:hAnsi="仿宋" w:eastAsia="仿宋" w:cs="仿宋"/>
          <w:spacing w:val="1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量参与应急救援工作；增进邻近地区间的交流与合作。加强以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1"/>
          <w:sz w:val="30"/>
          <w:szCs w:val="30"/>
        </w:rPr>
        <w:t>乡镇和社区为单位的公众应急能力建设，发挥其在应对突发公</w:t>
      </w:r>
      <w:r>
        <w:rPr>
          <w:rFonts w:ascii="仿宋" w:hAnsi="仿宋" w:eastAsia="仿宋" w:cs="仿宋"/>
          <w:spacing w:val="1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8"/>
          <w:sz w:val="30"/>
          <w:szCs w:val="30"/>
        </w:rPr>
        <w:t>共事件中的重要作用。</w:t>
      </w:r>
    </w:p>
    <w:p>
      <w:pPr>
        <w:spacing w:before="202" w:line="220" w:lineRule="auto"/>
        <w:ind w:left="77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3"/>
          <w:sz w:val="30"/>
          <w:szCs w:val="30"/>
        </w:rPr>
        <w:t>(9)建立健全应急队伍交流合作机制，鼓励、引导、组织</w:t>
      </w:r>
    </w:p>
    <w:p>
      <w:pPr>
        <w:spacing w:before="304" w:line="221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5"/>
          <w:sz w:val="30"/>
          <w:szCs w:val="30"/>
        </w:rPr>
        <w:t>各应急救援队伍积极参与各种交流比赛，跨区域应急救援。</w:t>
      </w:r>
    </w:p>
    <w:p>
      <w:pPr>
        <w:spacing w:before="218" w:line="223" w:lineRule="auto"/>
        <w:ind w:left="669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21"/>
          <w:sz w:val="30"/>
          <w:szCs w:val="30"/>
        </w:rPr>
        <w:t>6.2应急处置综合平台系统</w:t>
      </w:r>
    </w:p>
    <w:p>
      <w:pPr>
        <w:spacing w:line="223" w:lineRule="auto"/>
        <w:rPr>
          <w:rFonts w:ascii="楷体" w:hAnsi="楷体" w:eastAsia="楷体" w:cs="楷体"/>
          <w:sz w:val="30"/>
          <w:szCs w:val="30"/>
        </w:rPr>
        <w:sectPr>
          <w:footerReference r:id="rId38" w:type="default"/>
          <w:pgSz w:w="11900" w:h="16820"/>
          <w:pgMar w:top="1429" w:right="1330" w:bottom="1447" w:left="1710" w:header="0" w:footer="1058" w:gutter="0"/>
          <w:cols w:space="720" w:num="1"/>
        </w:sectPr>
      </w:pPr>
    </w:p>
    <w:p>
      <w:pPr>
        <w:pStyle w:val="2"/>
        <w:spacing w:line="310" w:lineRule="auto"/>
      </w:pPr>
    </w:p>
    <w:p>
      <w:pPr>
        <w:pStyle w:val="2"/>
        <w:spacing w:line="311" w:lineRule="auto"/>
      </w:pPr>
    </w:p>
    <w:p>
      <w:pPr>
        <w:spacing w:before="101" w:line="361" w:lineRule="auto"/>
        <w:ind w:right="74" w:firstLine="639"/>
        <w:jc w:val="both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spacing w:val="13"/>
          <w:sz w:val="31"/>
          <w:szCs w:val="31"/>
        </w:rPr>
        <w:t>全市突发事件应急处置综合平台以市政府突发事件应急救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援系统为基础，以各专项应急指挥部为主，充分整合市安全生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产事故应急救援系统、现有的119、110、120、122等应急救助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4"/>
          <w:sz w:val="31"/>
          <w:szCs w:val="31"/>
        </w:rPr>
        <w:t>资源、市气象应急信息发布系统、各乡镇(街</w:t>
      </w:r>
      <w:r>
        <w:rPr>
          <w:rFonts w:ascii="仿宋" w:hAnsi="仿宋" w:eastAsia="仿宋" w:cs="仿宋"/>
          <w:spacing w:val="23"/>
          <w:sz w:val="31"/>
          <w:szCs w:val="31"/>
        </w:rPr>
        <w:t>道办事处)值班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室的信息资源、各部门已建立的网络资源，统一规划，建立市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突发事件信息数据库和接警中心，并由有装备的现场应急指挥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车实现突发事件现场与指挥系统之间的多媒体声像图文双向信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5"/>
          <w:sz w:val="31"/>
          <w:szCs w:val="31"/>
        </w:rPr>
        <w:t>息传递和指挥。建立市各有关部门和各乡镇(街道办事</w:t>
      </w:r>
      <w:r>
        <w:rPr>
          <w:rFonts w:ascii="仿宋" w:hAnsi="仿宋" w:eastAsia="仿宋" w:cs="仿宋"/>
          <w:spacing w:val="24"/>
          <w:sz w:val="31"/>
          <w:szCs w:val="31"/>
        </w:rPr>
        <w:t>处)之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间互联互通、实时传送、快速灵敏的多媒体双向信息传输、运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行可靠的应急指挥系统，是实现应急处置各类突发事件的有效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25"/>
          <w:szCs w:val="25"/>
        </w:rPr>
        <w:t>保</w:t>
      </w:r>
      <w:r>
        <w:rPr>
          <w:rFonts w:ascii="仿宋" w:hAnsi="仿宋" w:eastAsia="仿宋" w:cs="仿宋"/>
          <w:spacing w:val="-20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-12"/>
          <w:sz w:val="25"/>
          <w:szCs w:val="25"/>
        </w:rPr>
        <w:t>证</w:t>
      </w:r>
      <w:r>
        <w:rPr>
          <w:rFonts w:ascii="仿宋" w:hAnsi="仿宋" w:eastAsia="仿宋" w:cs="仿宋"/>
          <w:spacing w:val="-37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-12"/>
          <w:sz w:val="25"/>
          <w:szCs w:val="25"/>
        </w:rPr>
        <w:t>。</w:t>
      </w:r>
    </w:p>
    <w:p>
      <w:pPr>
        <w:spacing w:before="84" w:line="227" w:lineRule="auto"/>
        <w:ind w:left="63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8"/>
          <w:sz w:val="31"/>
          <w:szCs w:val="31"/>
        </w:rPr>
        <w:t>6.3通信保障</w:t>
      </w:r>
    </w:p>
    <w:p>
      <w:pPr>
        <w:spacing w:before="234" w:line="353" w:lineRule="auto"/>
        <w:ind w:right="81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各类突发事件的应急通信保障，按照《禹州市突发事件应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急通信保障预案》,由市工业和信息化局统筹协调电信、移动、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联通公司组织实施。</w:t>
      </w:r>
    </w:p>
    <w:p>
      <w:pPr>
        <w:spacing w:before="36" w:line="227" w:lineRule="auto"/>
        <w:ind w:left="63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2"/>
          <w:sz w:val="31"/>
          <w:szCs w:val="31"/>
        </w:rPr>
        <w:t>6.4现场救援和工程抢险装备保障</w:t>
      </w:r>
    </w:p>
    <w:p>
      <w:pPr>
        <w:spacing w:before="226" w:line="330" w:lineRule="auto"/>
        <w:ind w:right="23" w:firstLine="8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(1)有关部门根据自身应急救援业务的需要，采取平战结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合的原则配备现场救援和工程抢险装备和器材，建立相应的维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护、保养和调用等制度；大型工程抢险设备由市应急管理局统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筹协调各专项应急指挥部与有关单位签订合同，合同签订单位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要服从调度及时到位，确保各类突发事件的抢险和救援。</w:t>
      </w:r>
    </w:p>
    <w:p>
      <w:pPr>
        <w:spacing w:before="247" w:line="219" w:lineRule="auto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(2)在对突发事件应急处置过程中，因应急抢险救援</w:t>
      </w:r>
      <w:r>
        <w:rPr>
          <w:rFonts w:ascii="仿宋" w:hAnsi="仿宋" w:eastAsia="仿宋" w:cs="仿宋"/>
          <w:spacing w:val="14"/>
          <w:sz w:val="31"/>
          <w:szCs w:val="31"/>
        </w:rPr>
        <w:t>需要</w:t>
      </w:r>
    </w:p>
    <w:p>
      <w:pPr>
        <w:spacing w:line="219" w:lineRule="auto"/>
        <w:rPr>
          <w:rFonts w:ascii="仿宋" w:hAnsi="仿宋" w:eastAsia="仿宋" w:cs="仿宋"/>
          <w:sz w:val="31"/>
          <w:szCs w:val="31"/>
        </w:rPr>
        <w:sectPr>
          <w:footerReference r:id="rId39" w:type="default"/>
          <w:pgSz w:w="11900" w:h="16820"/>
          <w:pgMar w:top="1429" w:right="1415" w:bottom="1456" w:left="1660" w:header="0" w:footer="1054" w:gutter="0"/>
          <w:cols w:space="720" w:num="1"/>
        </w:sectPr>
      </w:pPr>
    </w:p>
    <w:p>
      <w:pPr>
        <w:pStyle w:val="2"/>
        <w:spacing w:line="332" w:lineRule="auto"/>
      </w:pPr>
    </w:p>
    <w:p>
      <w:pPr>
        <w:pStyle w:val="2"/>
        <w:spacing w:line="333" w:lineRule="auto"/>
      </w:pPr>
    </w:p>
    <w:p>
      <w:pPr>
        <w:spacing w:before="98" w:line="366" w:lineRule="auto"/>
        <w:ind w:right="12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2"/>
          <w:sz w:val="30"/>
          <w:szCs w:val="30"/>
        </w:rPr>
        <w:t>时可依法征用、调用单位和个人所有的交通工具、设施及工程</w:t>
      </w:r>
      <w:r>
        <w:rPr>
          <w:rFonts w:ascii="仿宋" w:hAnsi="仿宋" w:eastAsia="仿宋" w:cs="仿宋"/>
          <w:spacing w:val="1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7"/>
          <w:sz w:val="30"/>
          <w:szCs w:val="30"/>
        </w:rPr>
        <w:t>抢险装备和器材等。</w:t>
      </w:r>
    </w:p>
    <w:p>
      <w:pPr>
        <w:spacing w:before="2" w:line="370" w:lineRule="auto"/>
        <w:ind w:firstLine="76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2"/>
          <w:sz w:val="30"/>
          <w:szCs w:val="30"/>
        </w:rPr>
        <w:t>(3)按照统一技术标准建立救援和抢险装备信息数据库并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15"/>
          <w:sz w:val="30"/>
          <w:szCs w:val="30"/>
        </w:rPr>
        <w:t>及时更新内容，数据库应当载明现场救援和工程抢险装备类型、</w:t>
      </w:r>
      <w:r>
        <w:rPr>
          <w:rFonts w:ascii="仿宋" w:hAnsi="仿宋" w:eastAsia="仿宋" w:cs="仿宋"/>
          <w:spacing w:val="1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0"/>
          <w:sz w:val="30"/>
          <w:szCs w:val="30"/>
        </w:rPr>
        <w:t>数量、性能、存放位置等，确保应急指挥调度的准确、高效、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1"/>
          <w:sz w:val="30"/>
          <w:szCs w:val="30"/>
        </w:rPr>
        <w:t>灵敏、可靠。</w:t>
      </w:r>
    </w:p>
    <w:p>
      <w:pPr>
        <w:spacing w:before="3" w:line="221" w:lineRule="auto"/>
        <w:ind w:left="64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6"/>
          <w:sz w:val="30"/>
          <w:szCs w:val="30"/>
        </w:rPr>
        <w:t>应急装备清单见附件9.15。</w:t>
      </w:r>
    </w:p>
    <w:p>
      <w:pPr>
        <w:spacing w:before="230" w:line="369" w:lineRule="auto"/>
        <w:ind w:right="107" w:firstLine="769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3"/>
          <w:sz w:val="30"/>
          <w:szCs w:val="30"/>
        </w:rPr>
        <w:t>(4)应急装备拥有单位应当切实加强维护、保养，科学规</w:t>
      </w:r>
      <w:r>
        <w:rPr>
          <w:rFonts w:ascii="仿宋" w:hAnsi="仿宋" w:eastAsia="仿宋" w:cs="仿宋"/>
          <w:spacing w:val="1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划存放地点，确保装备性能完好，并定期进行检查、调试，及</w:t>
      </w:r>
      <w:r>
        <w:rPr>
          <w:rFonts w:ascii="仿宋" w:hAnsi="仿宋" w:eastAsia="仿宋" w:cs="仿宋"/>
          <w:spacing w:val="1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时更新补充。执行应急任务时，必须对现场</w:t>
      </w:r>
      <w:r>
        <w:rPr>
          <w:rFonts w:ascii="仿宋" w:hAnsi="仿宋" w:eastAsia="仿宋" w:cs="仿宋"/>
          <w:spacing w:val="22"/>
          <w:sz w:val="30"/>
          <w:szCs w:val="30"/>
        </w:rPr>
        <w:t>救援和工程抢险装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4"/>
          <w:sz w:val="30"/>
          <w:szCs w:val="30"/>
        </w:rPr>
        <w:t>备进行必要的检查，并配备专业技术人员跟踪服务。</w:t>
      </w:r>
    </w:p>
    <w:p>
      <w:pPr>
        <w:spacing w:before="14" w:line="227" w:lineRule="auto"/>
        <w:ind w:left="639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20"/>
          <w:sz w:val="30"/>
          <w:szCs w:val="30"/>
        </w:rPr>
        <w:t>6.5交通运输保障</w:t>
      </w:r>
    </w:p>
    <w:p>
      <w:pPr>
        <w:spacing w:before="211" w:line="345" w:lineRule="auto"/>
        <w:ind w:right="124" w:firstLine="76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3"/>
          <w:sz w:val="30"/>
          <w:szCs w:val="30"/>
        </w:rPr>
        <w:t>(1)市交通运输局负责指挥调动各种交通工具确</w:t>
      </w:r>
      <w:r>
        <w:rPr>
          <w:rFonts w:ascii="仿宋" w:hAnsi="仿宋" w:eastAsia="仿宋" w:cs="仿宋"/>
          <w:spacing w:val="22"/>
          <w:sz w:val="30"/>
          <w:szCs w:val="30"/>
        </w:rPr>
        <w:t>保突发事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件应急处置需要；加强交通战备建设，建立应急联动机制；根</w:t>
      </w:r>
      <w:r>
        <w:rPr>
          <w:rFonts w:ascii="仿宋" w:hAnsi="仿宋" w:eastAsia="仿宋" w:cs="仿宋"/>
          <w:spacing w:val="1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6"/>
          <w:sz w:val="30"/>
          <w:szCs w:val="30"/>
        </w:rPr>
        <w:t>据需要和可能开设应急救援“绿色通道”;依法建立紧急情况社</w:t>
      </w:r>
      <w:r>
        <w:rPr>
          <w:rFonts w:ascii="仿宋" w:hAnsi="仿宋" w:eastAsia="仿宋" w:cs="仿宋"/>
          <w:spacing w:val="1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会交通运输工具的征用程序，确保抢险救灾物资和人员能够及</w:t>
      </w:r>
      <w:r>
        <w:rPr>
          <w:rFonts w:ascii="仿宋" w:hAnsi="仿宋" w:eastAsia="仿宋" w:cs="仿宋"/>
          <w:spacing w:val="1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时、安全送达。</w:t>
      </w:r>
    </w:p>
    <w:p>
      <w:pPr>
        <w:spacing w:before="233" w:line="320" w:lineRule="auto"/>
        <w:ind w:right="122" w:firstLine="76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1"/>
          <w:sz w:val="30"/>
          <w:szCs w:val="30"/>
        </w:rPr>
        <w:t>(2)市交通运输局、市住建局、市城市发展服务中心、市</w:t>
      </w:r>
      <w:r>
        <w:rPr>
          <w:rFonts w:ascii="仿宋" w:hAnsi="仿宋" w:eastAsia="仿宋" w:cs="仿宋"/>
          <w:spacing w:val="1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公路事业发展中心等单位负责组织专业队伍，尽快</w:t>
      </w:r>
      <w:r>
        <w:rPr>
          <w:rFonts w:ascii="仿宋" w:hAnsi="仿宋" w:eastAsia="仿宋" w:cs="仿宋"/>
          <w:spacing w:val="22"/>
          <w:sz w:val="30"/>
          <w:szCs w:val="30"/>
        </w:rPr>
        <w:t>恢复被毁坏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3"/>
          <w:sz w:val="30"/>
          <w:szCs w:val="30"/>
        </w:rPr>
        <w:t>的公路、交通干线及有关设施，保障交通路线的畅通。</w:t>
      </w:r>
    </w:p>
    <w:p>
      <w:pPr>
        <w:spacing w:before="251" w:line="292" w:lineRule="auto"/>
        <w:ind w:right="126" w:firstLine="76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3"/>
          <w:sz w:val="30"/>
          <w:szCs w:val="30"/>
        </w:rPr>
        <w:t>(3)各类突发事件的交通保畅和应急人员及</w:t>
      </w:r>
      <w:r>
        <w:rPr>
          <w:rFonts w:ascii="仿宋" w:hAnsi="仿宋" w:eastAsia="仿宋" w:cs="仿宋"/>
          <w:spacing w:val="22"/>
          <w:sz w:val="30"/>
          <w:szCs w:val="30"/>
        </w:rPr>
        <w:t>物资运输，按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0"/>
          <w:sz w:val="30"/>
          <w:szCs w:val="30"/>
        </w:rPr>
        <w:t>照《禹州市突发事件交通运输保障预案》由市交通运输局组织</w:t>
      </w:r>
    </w:p>
    <w:p>
      <w:pPr>
        <w:spacing w:line="292" w:lineRule="auto"/>
        <w:rPr>
          <w:rFonts w:ascii="仿宋" w:hAnsi="仿宋" w:eastAsia="仿宋" w:cs="仿宋"/>
          <w:sz w:val="30"/>
          <w:szCs w:val="30"/>
        </w:rPr>
        <w:sectPr>
          <w:footerReference r:id="rId40" w:type="default"/>
          <w:pgSz w:w="11900" w:h="16820"/>
          <w:pgMar w:top="1429" w:right="1349" w:bottom="1457" w:left="1710" w:header="0" w:footer="1068" w:gutter="0"/>
          <w:cols w:space="720" w:num="1"/>
        </w:sectPr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6" w:lineRule="auto"/>
      </w:pPr>
    </w:p>
    <w:p>
      <w:pPr>
        <w:spacing w:before="78" w:line="222" w:lineRule="auto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2"/>
          <w:sz w:val="24"/>
          <w:szCs w:val="24"/>
        </w:rPr>
        <w:t>实</w:t>
      </w:r>
      <w:r>
        <w:rPr>
          <w:rFonts w:ascii="仿宋" w:hAnsi="仿宋" w:eastAsia="仿宋" w:cs="仿宋"/>
          <w:spacing w:val="-19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2"/>
          <w:sz w:val="24"/>
          <w:szCs w:val="24"/>
        </w:rPr>
        <w:t>施</w:t>
      </w:r>
      <w:r>
        <w:rPr>
          <w:rFonts w:ascii="仿宋" w:hAnsi="仿宋" w:eastAsia="仿宋" w:cs="仿宋"/>
          <w:spacing w:val="-34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2"/>
          <w:sz w:val="24"/>
          <w:szCs w:val="24"/>
        </w:rPr>
        <w:t>。</w:t>
      </w:r>
    </w:p>
    <w:p>
      <w:pPr>
        <w:spacing w:before="243" w:line="227" w:lineRule="auto"/>
        <w:ind w:left="64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4"/>
          <w:sz w:val="31"/>
          <w:szCs w:val="31"/>
        </w:rPr>
        <w:t>6.6医疗卫生保障</w:t>
      </w:r>
    </w:p>
    <w:p>
      <w:pPr>
        <w:spacing w:before="227" w:line="357" w:lineRule="auto"/>
        <w:ind w:right="19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卫健部门加强公共卫生体系建设，充分发挥疾病控制监测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网络的优势，研究制定适应不同类别突发公共事件的应急准备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措施，做好医疗设施装备、药品储备物资调度工作，实现应急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卫生资源的有机整合。逐步实现市、乡镇两级急救网络的整合。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根据市域特点和辐射半径，合理布设和建立急救站，确保有效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实施现场救治、防疫防病工作。应当做好动物免疫、检疫、消 </w:t>
      </w:r>
      <w:r>
        <w:rPr>
          <w:rFonts w:ascii="仿宋" w:hAnsi="仿宋" w:eastAsia="仿宋" w:cs="仿宋"/>
          <w:spacing w:val="-5"/>
          <w:sz w:val="31"/>
          <w:szCs w:val="31"/>
        </w:rPr>
        <w:t>毒等工作。</w:t>
      </w:r>
    </w:p>
    <w:p>
      <w:pPr>
        <w:spacing w:before="41" w:line="357" w:lineRule="auto"/>
        <w:ind w:firstLine="64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卫健部门负责组建医疗卫生应急专业技术队伍，根据需要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及时赴现场开展医疗救治、疾病预防控制等卫生应急工作。必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要时，组织动员红十字会等社会卫生力量参与医疗卫生救助工</w:t>
      </w:r>
      <w:r>
        <w:rPr>
          <w:rFonts w:ascii="仿宋" w:hAnsi="仿宋" w:eastAsia="仿宋" w:cs="仿宋"/>
          <w:spacing w:val="-6"/>
          <w:sz w:val="31"/>
          <w:szCs w:val="31"/>
        </w:rPr>
        <w:t>作。</w:t>
      </w:r>
    </w:p>
    <w:p>
      <w:pPr>
        <w:spacing w:before="3" w:line="362" w:lineRule="auto"/>
        <w:ind w:right="103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各类突发事件的医疗卫生救援，按照《禹州市突发事件医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疗救援保障预案》由市卫健委会组织实施。</w:t>
      </w:r>
    </w:p>
    <w:p>
      <w:pPr>
        <w:spacing w:before="2" w:line="222" w:lineRule="auto"/>
        <w:ind w:left="64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3"/>
          <w:sz w:val="31"/>
          <w:szCs w:val="31"/>
        </w:rPr>
        <w:t>6.7交通管制和治安保障</w:t>
      </w:r>
    </w:p>
    <w:p>
      <w:pPr>
        <w:spacing w:before="218" w:line="357" w:lineRule="auto"/>
        <w:ind w:right="87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各类突发事件现场治安保障和交通管制，按照《禹州市突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发事件交通管制和现场治安保障预案》由市公安局组织实施，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在突发事件现场设立警戒区和警戒哨，做好现场</w:t>
      </w:r>
      <w:r>
        <w:rPr>
          <w:rFonts w:ascii="仿宋" w:hAnsi="仿宋" w:eastAsia="仿宋" w:cs="仿宋"/>
          <w:spacing w:val="13"/>
          <w:sz w:val="31"/>
          <w:szCs w:val="31"/>
        </w:rPr>
        <w:t>控制、交通管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制、疏散救助群众、维护公共秩序等工作。</w:t>
      </w:r>
    </w:p>
    <w:p>
      <w:pPr>
        <w:spacing w:before="20" w:line="343" w:lineRule="auto"/>
        <w:ind w:right="107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较大及以上突发事件的保卫工作，由市公安局负责，对重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要目标和重要设施进行保卫，严密防范和严厉打击“打、砸、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抢、盗”的犯罪活动；负责保卫党政机关和重要部门。突发事</w:t>
      </w:r>
    </w:p>
    <w:p>
      <w:pPr>
        <w:spacing w:line="343" w:lineRule="auto"/>
        <w:rPr>
          <w:rFonts w:ascii="仿宋" w:hAnsi="仿宋" w:eastAsia="仿宋" w:cs="仿宋"/>
          <w:sz w:val="31"/>
          <w:szCs w:val="31"/>
        </w:rPr>
        <w:sectPr>
          <w:footerReference r:id="rId41" w:type="default"/>
          <w:pgSz w:w="11900" w:h="16820"/>
          <w:pgMar w:top="1429" w:right="1404" w:bottom="1426" w:left="1650" w:header="0" w:footer="1024" w:gutter="0"/>
          <w:cols w:space="720" w:num="1"/>
        </w:sectPr>
      </w:pPr>
    </w:p>
    <w:p>
      <w:pPr>
        <w:pStyle w:val="2"/>
        <w:spacing w:line="308" w:lineRule="auto"/>
      </w:pPr>
    </w:p>
    <w:p>
      <w:pPr>
        <w:pStyle w:val="2"/>
        <w:spacing w:line="308" w:lineRule="auto"/>
      </w:pPr>
    </w:p>
    <w:p>
      <w:pPr>
        <w:spacing w:before="101" w:line="357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 xml:space="preserve">件发生地要积极发动和组织社会力量开展自救互助、群防群治， </w:t>
      </w:r>
      <w:r>
        <w:rPr>
          <w:rFonts w:ascii="仿宋" w:hAnsi="仿宋" w:eastAsia="仿宋" w:cs="仿宋"/>
          <w:spacing w:val="5"/>
          <w:sz w:val="31"/>
          <w:szCs w:val="31"/>
        </w:rPr>
        <w:t>全力维护突发事件地区的稳定。</w:t>
      </w:r>
    </w:p>
    <w:p>
      <w:pPr>
        <w:spacing w:before="1" w:line="225" w:lineRule="auto"/>
        <w:ind w:left="63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5"/>
          <w:sz w:val="31"/>
          <w:szCs w:val="31"/>
        </w:rPr>
        <w:t>6.8应急物资保障</w:t>
      </w:r>
    </w:p>
    <w:p>
      <w:pPr>
        <w:spacing w:before="195" w:line="360" w:lineRule="auto"/>
        <w:ind w:right="94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7"/>
          <w:sz w:val="31"/>
          <w:szCs w:val="31"/>
        </w:rPr>
        <w:t>市政府有关部门及相关单位要建立应急救援物资储备制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度，根据应急处置突发事件的需要，制定本部门储备的调拨体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系和方案。各类突发事件的生活物资保障，按照《禹州市突发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事件应急物资保障预案》和《禹州市突发自然灾害救助应急预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案》,由市发改委、市商务局和市应急管理局组织实</w:t>
      </w:r>
      <w:r>
        <w:rPr>
          <w:rFonts w:ascii="仿宋" w:hAnsi="仿宋" w:eastAsia="仿宋" w:cs="仿宋"/>
          <w:spacing w:val="5"/>
          <w:sz w:val="31"/>
          <w:szCs w:val="31"/>
        </w:rPr>
        <w:t>施。</w:t>
      </w:r>
    </w:p>
    <w:p>
      <w:pPr>
        <w:spacing w:before="3" w:line="355" w:lineRule="auto"/>
        <w:ind w:right="133" w:firstLine="63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加强对储备物资的管理，防止储备物资被盗用、挪用、流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失和失效，对各类物资及时予以补充和更新；建立与其他市区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物资调剂供应的渠道，以备本地区物资短缺时迅速调集。</w:t>
      </w:r>
    </w:p>
    <w:p>
      <w:pPr>
        <w:spacing w:line="225" w:lineRule="auto"/>
        <w:ind w:left="63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2"/>
          <w:sz w:val="31"/>
          <w:szCs w:val="31"/>
        </w:rPr>
        <w:t>6.9应急经费保障</w:t>
      </w:r>
    </w:p>
    <w:p>
      <w:pPr>
        <w:spacing w:before="261" w:line="351" w:lineRule="auto"/>
        <w:ind w:right="122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各类突发事件应急资金保障，按照《禹州市突发事件应急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资金保障预案》由市财政局组织实施。市政府和各乡镇政</w:t>
      </w:r>
      <w:r>
        <w:rPr>
          <w:rFonts w:ascii="仿宋" w:hAnsi="仿宋" w:eastAsia="仿宋" w:cs="仿宋"/>
          <w:spacing w:val="6"/>
          <w:sz w:val="31"/>
          <w:szCs w:val="31"/>
        </w:rPr>
        <w:t>府(街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</w:rPr>
        <w:t>道办事处)要根据国家有关法规按照每年财政</w:t>
      </w:r>
      <w:r>
        <w:rPr>
          <w:rFonts w:ascii="仿宋" w:hAnsi="仿宋" w:eastAsia="仿宋" w:cs="仿宋"/>
          <w:spacing w:val="18"/>
          <w:sz w:val="31"/>
          <w:szCs w:val="31"/>
        </w:rPr>
        <w:t>收入的十万分之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六安排应对突发事件的预备费或应急处置专项资金，并纳入政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府财政预算，保障突发事件应对工作所需经费。</w:t>
      </w:r>
    </w:p>
    <w:p>
      <w:pPr>
        <w:spacing w:before="50" w:line="358" w:lineRule="auto"/>
        <w:ind w:right="39" w:firstLine="639"/>
        <w:jc w:val="both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12"/>
          <w:sz w:val="31"/>
          <w:szCs w:val="31"/>
        </w:rPr>
        <w:t>在发生较大及以上突发事件时，市应急管理局报市政府批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准后，调拨市预备费或应急处置专项资金，同时统筹市政府有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关部门争取国家专项资金，多渠道、多方式、多元</w:t>
      </w:r>
      <w:r>
        <w:rPr>
          <w:rFonts w:ascii="仿宋" w:hAnsi="仿宋" w:eastAsia="仿宋" w:cs="仿宋"/>
          <w:spacing w:val="4"/>
          <w:sz w:val="31"/>
          <w:szCs w:val="31"/>
        </w:rPr>
        <w:t>化筹集资金，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及时下拨突发事件发生地，用于突发事件的先期应急处置和善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8"/>
          <w:sz w:val="27"/>
          <w:szCs w:val="27"/>
        </w:rPr>
        <w:t>后处理。</w:t>
      </w:r>
    </w:p>
    <w:p>
      <w:pPr>
        <w:spacing w:line="358" w:lineRule="auto"/>
        <w:rPr>
          <w:rFonts w:ascii="仿宋" w:hAnsi="仿宋" w:eastAsia="仿宋" w:cs="仿宋"/>
          <w:sz w:val="27"/>
          <w:szCs w:val="27"/>
        </w:rPr>
        <w:sectPr>
          <w:footerReference r:id="rId42" w:type="default"/>
          <w:pgSz w:w="11900" w:h="16820"/>
          <w:pgMar w:top="1429" w:right="1384" w:bottom="1506" w:left="1660" w:header="0" w:footer="1104" w:gutter="0"/>
          <w:cols w:space="720" w:num="1"/>
        </w:sectPr>
      </w:pPr>
    </w:p>
    <w:p>
      <w:pPr>
        <w:pStyle w:val="2"/>
        <w:spacing w:line="305" w:lineRule="auto"/>
      </w:pPr>
    </w:p>
    <w:p>
      <w:pPr>
        <w:pStyle w:val="2"/>
        <w:spacing w:line="305" w:lineRule="auto"/>
      </w:pPr>
    </w:p>
    <w:p>
      <w:pPr>
        <w:spacing w:before="101" w:line="364" w:lineRule="auto"/>
        <w:ind w:right="118" w:firstLine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在发生一般突发事件时，由政府筹集资金，市预备金给予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支持，保证一般和较大突发事件的应急处置和善后工作。</w:t>
      </w:r>
    </w:p>
    <w:p>
      <w:pPr>
        <w:spacing w:before="2" w:line="352" w:lineRule="auto"/>
        <w:ind w:right="199" w:firstLine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突发事件的资金使用和物资分配，必须接受市纪委监委、</w:t>
      </w:r>
      <w:r>
        <w:rPr>
          <w:rFonts w:ascii="仿宋" w:hAnsi="仿宋" w:eastAsia="仿宋" w:cs="仿宋"/>
          <w:sz w:val="31"/>
          <w:szCs w:val="31"/>
        </w:rPr>
        <w:t xml:space="preserve"> 市审计部门的监察、审计。</w:t>
      </w:r>
    </w:p>
    <w:p>
      <w:pPr>
        <w:spacing w:before="18" w:line="227" w:lineRule="auto"/>
        <w:ind w:left="62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0"/>
          <w:sz w:val="31"/>
          <w:szCs w:val="31"/>
        </w:rPr>
        <w:t>6.10社会动员保障</w:t>
      </w:r>
    </w:p>
    <w:p>
      <w:pPr>
        <w:spacing w:before="234" w:line="358" w:lineRule="auto"/>
        <w:ind w:right="123" w:firstLine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在突发事件发出预警信息或发生突发事件、启动市应急预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案时，应向社会公众发布信息，由政府实施现场动员，提供有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关保障，组织人员疏散、隐蔽和隔离等。</w:t>
      </w:r>
    </w:p>
    <w:p>
      <w:pPr>
        <w:spacing w:before="16" w:line="352" w:lineRule="auto"/>
        <w:ind w:right="85" w:firstLine="62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依据突发事件预警和响应等级，市应急救援总指挥部确定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社会动员的范围。重大、特别重大突发事件发生需要在全市范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围内进行的紧急社会动员，由市政府应急救援总指挥部批准，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</w:rPr>
        <w:t>市应急救援总指挥部统筹协调11个市应急</w:t>
      </w:r>
      <w:r>
        <w:rPr>
          <w:rFonts w:ascii="仿宋" w:hAnsi="仿宋" w:eastAsia="仿宋" w:cs="仿宋"/>
          <w:spacing w:val="18"/>
          <w:sz w:val="31"/>
          <w:szCs w:val="31"/>
        </w:rPr>
        <w:t>指挥部、各乡镇(街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1"/>
          <w:sz w:val="31"/>
          <w:szCs w:val="31"/>
        </w:rPr>
        <w:t>道办事处)组织具体实施。各乡镇(街道办事处)范围内需要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6"/>
          <w:sz w:val="31"/>
          <w:szCs w:val="31"/>
        </w:rPr>
        <w:t>进行的紧急社会动员，由各乡镇(街道办事处)报请市政府批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准后实施。</w:t>
      </w:r>
    </w:p>
    <w:p>
      <w:pPr>
        <w:spacing w:before="77" w:line="227" w:lineRule="auto"/>
        <w:ind w:left="62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2"/>
          <w:sz w:val="31"/>
          <w:szCs w:val="31"/>
        </w:rPr>
        <w:t>6.11应急避难场所保障</w:t>
      </w:r>
    </w:p>
    <w:p>
      <w:pPr>
        <w:spacing w:before="227" w:line="358" w:lineRule="auto"/>
        <w:ind w:firstLine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把避难场所建设纳入经济社会发展的总体规划，逐步建成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一批设施完备、布局科学，能够满足人员紧急疏散的、较大的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或永久性的避难基础设施，确保疏散避难人员的基本生活需要。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结合本地地形、地貌特点，在方便生活并较为安全的地区开辟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临时避难场所。</w:t>
      </w:r>
    </w:p>
    <w:p>
      <w:pPr>
        <w:spacing w:before="36" w:line="222" w:lineRule="auto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城区可以与公园、广场等市政公共设施和人防工程的建设、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  <w:sectPr>
          <w:footerReference r:id="rId43" w:type="default"/>
          <w:pgSz w:w="11900" w:h="16820"/>
          <w:pgMar w:top="1429" w:right="1405" w:bottom="1446" w:left="1640" w:header="0" w:footer="1044" w:gutter="0"/>
          <w:cols w:space="720" w:num="1"/>
        </w:sectPr>
      </w:pPr>
    </w:p>
    <w:p>
      <w:pPr>
        <w:pStyle w:val="2"/>
        <w:spacing w:line="316" w:lineRule="auto"/>
      </w:pPr>
    </w:p>
    <w:p>
      <w:pPr>
        <w:pStyle w:val="2"/>
        <w:spacing w:line="317" w:lineRule="auto"/>
      </w:pPr>
    </w:p>
    <w:p>
      <w:pPr>
        <w:spacing w:before="101" w:line="376" w:lineRule="auto"/>
        <w:ind w:right="7"/>
        <w:jc w:val="both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12"/>
          <w:sz w:val="31"/>
          <w:szCs w:val="31"/>
        </w:rPr>
        <w:t>改造相结合，预留避难场所建设场地，完善紧急避难功能，增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强应急避难能力，确保避难人员简易食宿、如厕、饮水、医疗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3"/>
          <w:sz w:val="26"/>
          <w:szCs w:val="26"/>
        </w:rPr>
        <w:t>的需要</w:t>
      </w:r>
      <w:r>
        <w:rPr>
          <w:rFonts w:ascii="仿宋" w:hAnsi="仿宋" w:eastAsia="仿宋" w:cs="仿宋"/>
          <w:spacing w:val="-68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23"/>
          <w:sz w:val="26"/>
          <w:szCs w:val="26"/>
        </w:rPr>
        <w:t>。</w:t>
      </w:r>
    </w:p>
    <w:p>
      <w:pPr>
        <w:spacing w:before="2" w:line="361" w:lineRule="auto"/>
        <w:ind w:right="6" w:firstLine="63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进一步完善紧急疏散管理办法和程序，明确各级责任</w:t>
      </w:r>
      <w:r>
        <w:rPr>
          <w:rFonts w:ascii="仿宋" w:hAnsi="仿宋" w:eastAsia="仿宋" w:cs="仿宋"/>
          <w:spacing w:val="10"/>
          <w:sz w:val="31"/>
          <w:szCs w:val="31"/>
        </w:rPr>
        <w:t>人，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采取必要的防护措施，严格按照程序开展应急救援工作，确保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在紧急情况下公众安全、有序的转移或疏散。</w:t>
      </w:r>
    </w:p>
    <w:p>
      <w:pPr>
        <w:spacing w:line="226" w:lineRule="auto"/>
        <w:ind w:left="63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2"/>
          <w:sz w:val="31"/>
          <w:szCs w:val="31"/>
        </w:rPr>
        <w:t>6.12技术储备与保障</w:t>
      </w:r>
    </w:p>
    <w:p>
      <w:pPr>
        <w:spacing w:before="197" w:line="362" w:lineRule="auto"/>
        <w:ind w:right="10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加强与高校、科研院所的合作，开展对突发事件的预测、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预警技术和发生机理、规律等和应急处置技术的研究，充分利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用现有的科学技术手段全面提升预警、化解、应急、处置</w:t>
      </w:r>
      <w:r>
        <w:rPr>
          <w:rFonts w:ascii="仿宋" w:hAnsi="仿宋" w:eastAsia="仿宋" w:cs="仿宋"/>
          <w:spacing w:val="12"/>
          <w:sz w:val="31"/>
          <w:szCs w:val="31"/>
        </w:rPr>
        <w:t>、善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后的能力，并增强对突发事件应急处置的技术储备。</w:t>
      </w:r>
    </w:p>
    <w:p>
      <w:pPr>
        <w:spacing w:before="1" w:line="225" w:lineRule="auto"/>
        <w:ind w:left="63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2"/>
          <w:sz w:val="31"/>
          <w:szCs w:val="31"/>
        </w:rPr>
        <w:t>6.13应急物资的战略储备</w:t>
      </w:r>
    </w:p>
    <w:p>
      <w:pPr>
        <w:spacing w:before="199" w:line="363" w:lineRule="auto"/>
        <w:ind w:right="37" w:firstLine="6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为提高应对各类突发事件应急处置的需求和经济社会发展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的需要，由市应急救援总指挥部根据情况，会同市政府有关部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门开展对水、气、油、粮等战略物资储备的研究并提出加强战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略物资储备的措施。</w:t>
      </w:r>
    </w:p>
    <w:p>
      <w:pPr>
        <w:spacing w:before="1" w:line="221" w:lineRule="auto"/>
        <w:ind w:left="64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16"/>
          <w:sz w:val="31"/>
          <w:szCs w:val="31"/>
        </w:rPr>
        <w:t>7预案管理</w:t>
      </w:r>
    </w:p>
    <w:p>
      <w:pPr>
        <w:spacing w:before="245" w:line="228" w:lineRule="auto"/>
        <w:ind w:left="63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6"/>
          <w:sz w:val="31"/>
          <w:szCs w:val="31"/>
        </w:rPr>
        <w:t>7.1预案编制</w:t>
      </w:r>
    </w:p>
    <w:p>
      <w:pPr>
        <w:spacing w:before="169" w:line="357" w:lineRule="auto"/>
        <w:ind w:firstLine="78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5"/>
          <w:sz w:val="31"/>
          <w:szCs w:val="31"/>
        </w:rPr>
        <w:t>(1)应急管理部门要会同有关部门(单位)针对本行政区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域内突发事件历史情况和重大风险，制定本级总体应急预案、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专项应急预案和部门应急预案的编制修订工作规划。应急预案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制修订工作规划应报上级应急管理部门备案。</w:t>
      </w:r>
    </w:p>
    <w:p>
      <w:pPr>
        <w:spacing w:line="357" w:lineRule="auto"/>
        <w:rPr>
          <w:rFonts w:ascii="仿宋" w:hAnsi="仿宋" w:eastAsia="仿宋" w:cs="仿宋"/>
          <w:sz w:val="31"/>
          <w:szCs w:val="31"/>
        </w:rPr>
        <w:sectPr>
          <w:footerReference r:id="rId44" w:type="default"/>
          <w:pgSz w:w="11900" w:h="16820"/>
          <w:pgMar w:top="1429" w:right="1439" w:bottom="1436" w:left="1730" w:header="0" w:footer="1034" w:gutter="0"/>
          <w:cols w:space="720" w:num="1"/>
        </w:sectPr>
      </w:pPr>
    </w:p>
    <w:p>
      <w:pPr>
        <w:pStyle w:val="2"/>
        <w:spacing w:line="306" w:lineRule="auto"/>
      </w:pPr>
    </w:p>
    <w:p>
      <w:pPr>
        <w:pStyle w:val="2"/>
        <w:spacing w:line="306" w:lineRule="auto"/>
      </w:pPr>
    </w:p>
    <w:p>
      <w:pPr>
        <w:spacing w:before="101" w:line="340" w:lineRule="auto"/>
        <w:ind w:right="11" w:firstLine="78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14"/>
          <w:sz w:val="31"/>
          <w:szCs w:val="31"/>
        </w:rPr>
        <w:t>(2)编制应急预案应当在风险评估和应急资源调</w:t>
      </w:r>
      <w:r>
        <w:rPr>
          <w:rFonts w:ascii="仿宋" w:hAnsi="仿宋" w:eastAsia="仿宋" w:cs="仿宋"/>
          <w:spacing w:val="13"/>
          <w:sz w:val="31"/>
          <w:szCs w:val="31"/>
        </w:rPr>
        <w:t>查的基础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上进行，确保应急预案的可操作性。鼓励探索以在印发前以情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景构建的方式模拟突发事件场景，检验应急</w:t>
      </w:r>
      <w:r>
        <w:rPr>
          <w:rFonts w:ascii="仿宋" w:hAnsi="仿宋" w:eastAsia="仿宋" w:cs="仿宋"/>
          <w:spacing w:val="13"/>
          <w:sz w:val="31"/>
          <w:szCs w:val="31"/>
        </w:rPr>
        <w:t>预案各项措施的有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sz w:val="24"/>
          <w:szCs w:val="24"/>
        </w:rPr>
        <w:t>效</w:t>
      </w:r>
      <w:r>
        <w:rPr>
          <w:rFonts w:ascii="仿宋" w:hAnsi="仿宋" w:eastAsia="仿宋" w:cs="仿宋"/>
          <w:spacing w:val="-13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4"/>
          <w:sz w:val="24"/>
          <w:szCs w:val="24"/>
        </w:rPr>
        <w:t>性</w:t>
      </w:r>
      <w:r>
        <w:rPr>
          <w:rFonts w:ascii="仿宋" w:hAnsi="仿宋" w:eastAsia="仿宋" w:cs="仿宋"/>
          <w:spacing w:val="-34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4"/>
          <w:sz w:val="24"/>
          <w:szCs w:val="24"/>
        </w:rPr>
        <w:t>。</w:t>
      </w:r>
    </w:p>
    <w:p>
      <w:pPr>
        <w:spacing w:before="285" w:line="340" w:lineRule="auto"/>
        <w:ind w:right="12" w:firstLine="78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13"/>
          <w:sz w:val="31"/>
          <w:szCs w:val="31"/>
        </w:rPr>
        <w:t>(3)政府及其部门应急预案编制过程中应广泛听取有关部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门、单位和专家的意见。涉及其他单位职责的，应当书面征求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相关单位意见。必要时，向社会公开征求意见。基层组织和单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位应急预案在编制过程中应征求相关公民、法人或其他组织的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5"/>
          <w:sz w:val="24"/>
          <w:szCs w:val="24"/>
        </w:rPr>
        <w:t>意</w:t>
      </w:r>
      <w:r>
        <w:rPr>
          <w:rFonts w:ascii="仿宋" w:hAnsi="仿宋" w:eastAsia="仿宋" w:cs="仿宋"/>
          <w:spacing w:val="-13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5"/>
          <w:sz w:val="24"/>
          <w:szCs w:val="24"/>
        </w:rPr>
        <w:t>见</w:t>
      </w:r>
      <w:r>
        <w:rPr>
          <w:rFonts w:ascii="仿宋" w:hAnsi="仿宋" w:eastAsia="仿宋" w:cs="仿宋"/>
          <w:spacing w:val="-31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5"/>
          <w:sz w:val="24"/>
          <w:szCs w:val="24"/>
        </w:rPr>
        <w:t>。</w:t>
      </w:r>
    </w:p>
    <w:p>
      <w:pPr>
        <w:spacing w:before="272" w:line="223" w:lineRule="auto"/>
        <w:ind w:left="67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4"/>
          <w:sz w:val="31"/>
          <w:szCs w:val="31"/>
        </w:rPr>
        <w:t>7.2预案审批</w:t>
      </w:r>
    </w:p>
    <w:p>
      <w:pPr>
        <w:spacing w:before="260" w:line="318" w:lineRule="auto"/>
        <w:ind w:right="21" w:firstLine="7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(1)各级各类应急预案衔接遵循“下级服从上级，专项、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部门服从总体，预案之间不得相互矛盾”的原则</w:t>
      </w:r>
      <w:r>
        <w:rPr>
          <w:rFonts w:ascii="仿宋" w:hAnsi="仿宋" w:eastAsia="仿宋" w:cs="仿宋"/>
          <w:spacing w:val="12"/>
          <w:sz w:val="31"/>
          <w:szCs w:val="31"/>
        </w:rPr>
        <w:t>。应急管理部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门综合协调各类应急预案衔接工作，承担专项应急预案、部门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应急预案的备案工作。</w:t>
      </w:r>
    </w:p>
    <w:p>
      <w:pPr>
        <w:spacing w:before="273" w:line="308" w:lineRule="auto"/>
        <w:ind w:firstLine="7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(2)总体应急预案由应急管理部门组织起草，按程序由政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府常务会议审议后公布实施，并报上级政府备</w:t>
      </w:r>
      <w:r>
        <w:rPr>
          <w:rFonts w:ascii="仿宋" w:hAnsi="仿宋" w:eastAsia="仿宋" w:cs="仿宋"/>
          <w:spacing w:val="13"/>
          <w:sz w:val="31"/>
          <w:szCs w:val="31"/>
        </w:rPr>
        <w:t>案，抄送上级应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急管理部门。</w:t>
      </w:r>
    </w:p>
    <w:p>
      <w:pPr>
        <w:spacing w:before="248" w:line="316" w:lineRule="auto"/>
        <w:ind w:right="4" w:firstLine="7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(3)专项应急预案按职责分工由相应突发事件主要</w:t>
      </w:r>
      <w:r>
        <w:rPr>
          <w:rFonts w:ascii="仿宋" w:hAnsi="仿宋" w:eastAsia="仿宋" w:cs="仿宋"/>
          <w:spacing w:val="13"/>
          <w:sz w:val="31"/>
          <w:szCs w:val="31"/>
        </w:rPr>
        <w:t>牵头部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门负责起草，按程序报请市政府批准，以市政府办公室名义印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发实施，报上级相应部门和本级应急管理部</w:t>
      </w:r>
      <w:r>
        <w:rPr>
          <w:rFonts w:ascii="仿宋" w:hAnsi="仿宋" w:eastAsia="仿宋" w:cs="仿宋"/>
          <w:spacing w:val="5"/>
          <w:sz w:val="31"/>
          <w:szCs w:val="31"/>
        </w:rPr>
        <w:t>门备案。</w:t>
      </w:r>
    </w:p>
    <w:p>
      <w:pPr>
        <w:spacing w:before="229" w:line="295" w:lineRule="auto"/>
        <w:ind w:right="4" w:firstLine="7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(4)部门应急预案由有关部门制订，经主要负责人批准印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发实施，报本级政府和上级相应部门备案。部门应急预案印发</w:t>
      </w:r>
    </w:p>
    <w:p>
      <w:pPr>
        <w:spacing w:line="295" w:lineRule="auto"/>
        <w:rPr>
          <w:rFonts w:ascii="仿宋" w:hAnsi="仿宋" w:eastAsia="仿宋" w:cs="仿宋"/>
          <w:sz w:val="31"/>
          <w:szCs w:val="31"/>
        </w:rPr>
        <w:sectPr>
          <w:footerReference r:id="rId45" w:type="default"/>
          <w:pgSz w:w="11900" w:h="16820"/>
          <w:pgMar w:top="1429" w:right="1536" w:bottom="1446" w:left="1609" w:header="0" w:footer="1041" w:gutter="0"/>
          <w:cols w:space="720" w:num="1"/>
        </w:sectPr>
      </w:pPr>
    </w:p>
    <w:p>
      <w:pPr>
        <w:pStyle w:val="2"/>
        <w:spacing w:line="341" w:lineRule="auto"/>
      </w:pPr>
    </w:p>
    <w:p>
      <w:pPr>
        <w:pStyle w:val="2"/>
        <w:spacing w:line="342" w:lineRule="auto"/>
      </w:pPr>
    </w:p>
    <w:p>
      <w:pPr>
        <w:spacing w:before="101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前，应征求本级应急管理部门意见。</w:t>
      </w:r>
    </w:p>
    <w:p>
      <w:pPr>
        <w:spacing w:before="197" w:line="291" w:lineRule="auto"/>
        <w:ind w:right="131" w:firstLine="7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(5)基层组织和单位应急预案要经基层组织</w:t>
      </w:r>
      <w:r>
        <w:rPr>
          <w:rFonts w:ascii="仿宋" w:hAnsi="仿宋" w:eastAsia="仿宋" w:cs="仿宋"/>
          <w:spacing w:val="13"/>
          <w:sz w:val="31"/>
          <w:szCs w:val="31"/>
        </w:rPr>
        <w:t>或本单位主要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负责人签发，并按照有关法律法规要求向有关部门备案。</w:t>
      </w:r>
    </w:p>
    <w:p>
      <w:pPr>
        <w:spacing w:before="222" w:line="323" w:lineRule="auto"/>
        <w:ind w:right="112" w:firstLine="7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(6)中央驻禹企业及省管企业集团公司总</w:t>
      </w:r>
      <w:r>
        <w:rPr>
          <w:rFonts w:ascii="仿宋" w:hAnsi="仿宋" w:eastAsia="仿宋" w:cs="仿宋"/>
          <w:spacing w:val="13"/>
          <w:sz w:val="31"/>
          <w:szCs w:val="31"/>
        </w:rPr>
        <w:t>部的总体应急预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案向行业主管部门、市应急管理局备案；有关</w:t>
      </w:r>
      <w:r>
        <w:rPr>
          <w:rFonts w:ascii="仿宋" w:hAnsi="仿宋" w:eastAsia="仿宋" w:cs="仿宋"/>
          <w:spacing w:val="13"/>
          <w:sz w:val="31"/>
          <w:szCs w:val="31"/>
        </w:rPr>
        <w:t>专项应急预案向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相应突发事件主要牵头部门备案。重大关键基础设施应急预案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向有关行业主管部门和应急管理部门备案。</w:t>
      </w:r>
    </w:p>
    <w:p>
      <w:pPr>
        <w:spacing w:before="218" w:line="401" w:lineRule="auto"/>
        <w:ind w:right="112" w:firstLine="639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spacing w:val="14"/>
          <w:sz w:val="31"/>
          <w:szCs w:val="31"/>
        </w:rPr>
        <w:t>应急预案支撑性文件的审批程序由制定单位根据实际情况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sz w:val="25"/>
          <w:szCs w:val="25"/>
        </w:rPr>
        <w:t>确 定</w:t>
      </w:r>
      <w:r>
        <w:rPr>
          <w:rFonts w:ascii="仿宋" w:hAnsi="仿宋" w:eastAsia="仿宋" w:cs="仿宋"/>
          <w:spacing w:val="-37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-14"/>
          <w:sz w:val="25"/>
          <w:szCs w:val="25"/>
        </w:rPr>
        <w:t>。</w:t>
      </w:r>
    </w:p>
    <w:p>
      <w:pPr>
        <w:spacing w:before="2" w:line="227" w:lineRule="auto"/>
        <w:ind w:left="65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5"/>
          <w:sz w:val="31"/>
          <w:szCs w:val="31"/>
        </w:rPr>
        <w:t>7.3预案演练</w:t>
      </w:r>
    </w:p>
    <w:p>
      <w:pPr>
        <w:spacing w:before="217" w:line="338" w:lineRule="auto"/>
        <w:ind w:firstLine="7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(1)应急预案编制单位应当建立应急演练制度，根据实际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情况采取实战演练、桌面推演等方式，组织开展人员广泛参与、 </w:t>
      </w:r>
      <w:r>
        <w:rPr>
          <w:rFonts w:ascii="仿宋" w:hAnsi="仿宋" w:eastAsia="仿宋" w:cs="仿宋"/>
          <w:spacing w:val="12"/>
          <w:sz w:val="31"/>
          <w:szCs w:val="31"/>
        </w:rPr>
        <w:t>处置联动性强、形式多样、节约高效的应急演练。市级专项应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8"/>
          <w:sz w:val="31"/>
          <w:szCs w:val="31"/>
        </w:rPr>
        <w:t>急预案、部门应急预案每3年至少进行一次应急演练，生</w:t>
      </w:r>
      <w:r>
        <w:rPr>
          <w:rFonts w:ascii="仿宋" w:hAnsi="仿宋" w:eastAsia="仿宋" w:cs="仿宋"/>
          <w:spacing w:val="17"/>
          <w:sz w:val="31"/>
          <w:szCs w:val="31"/>
        </w:rPr>
        <w:t>产安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8"/>
          <w:sz w:val="31"/>
          <w:szCs w:val="31"/>
        </w:rPr>
        <w:t>全事故类专项预案至少每2年进行一次应急演练。如预案发生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2"/>
          <w:sz w:val="31"/>
          <w:szCs w:val="31"/>
        </w:rPr>
        <w:t>重大调整，需及时按照新的预案开展演练。应急管理部门负责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2"/>
          <w:sz w:val="31"/>
          <w:szCs w:val="31"/>
        </w:rPr>
        <w:t>预案演练的指导。</w:t>
      </w:r>
    </w:p>
    <w:p>
      <w:pPr>
        <w:spacing w:before="273" w:line="311" w:lineRule="auto"/>
        <w:ind w:right="131" w:firstLine="7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(2)市政府及其有关部门要结合实际，有计</w:t>
      </w:r>
      <w:r>
        <w:rPr>
          <w:rFonts w:ascii="仿宋" w:hAnsi="仿宋" w:eastAsia="仿宋" w:cs="仿宋"/>
          <w:spacing w:val="13"/>
          <w:sz w:val="31"/>
          <w:szCs w:val="31"/>
        </w:rPr>
        <w:t>划、有重点地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组织有关部门对应急预案进行演练，特别是对涉及领域多、需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多方配合的应急预案要开展综合性演练。</w:t>
      </w:r>
    </w:p>
    <w:p>
      <w:pPr>
        <w:spacing w:before="225" w:line="291" w:lineRule="auto"/>
        <w:ind w:right="50" w:firstLine="7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(3)乡镇政府(街道办事处)要组织开展必要的应急演练。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居民委员会、村民委员会、企业事业单位也要结合实际开展应</w:t>
      </w:r>
    </w:p>
    <w:p>
      <w:pPr>
        <w:spacing w:line="291" w:lineRule="auto"/>
        <w:rPr>
          <w:rFonts w:ascii="仿宋" w:hAnsi="仿宋" w:eastAsia="仿宋" w:cs="仿宋"/>
          <w:sz w:val="31"/>
          <w:szCs w:val="31"/>
        </w:rPr>
        <w:sectPr>
          <w:footerReference r:id="rId46" w:type="default"/>
          <w:pgSz w:w="11900" w:h="16820"/>
          <w:pgMar w:top="1429" w:right="1354" w:bottom="1456" w:left="1690" w:header="0" w:footer="1051" w:gutter="0"/>
          <w:cols w:space="720" w:num="1"/>
        </w:sectPr>
      </w:pPr>
    </w:p>
    <w:p>
      <w:pPr>
        <w:pStyle w:val="2"/>
        <w:spacing w:line="315" w:lineRule="auto"/>
      </w:pPr>
    </w:p>
    <w:p>
      <w:pPr>
        <w:pStyle w:val="2"/>
        <w:spacing w:line="315" w:lineRule="auto"/>
      </w:pPr>
    </w:p>
    <w:p>
      <w:pPr>
        <w:spacing w:before="98" w:line="224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急演练。</w:t>
      </w:r>
    </w:p>
    <w:p>
      <w:pPr>
        <w:spacing w:before="219" w:line="223" w:lineRule="auto"/>
        <w:ind w:left="62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4"/>
          <w:sz w:val="32"/>
          <w:szCs w:val="32"/>
        </w:rPr>
        <w:t>7.4预案评估与修订</w:t>
      </w:r>
    </w:p>
    <w:p>
      <w:pPr>
        <w:spacing w:before="224" w:line="371" w:lineRule="auto"/>
        <w:ind w:right="37" w:firstLine="76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4"/>
          <w:sz w:val="30"/>
          <w:szCs w:val="30"/>
        </w:rPr>
        <w:t>(1)应急预案编制单位应建立定期评估制度，分析</w:t>
      </w:r>
      <w:r>
        <w:rPr>
          <w:rFonts w:ascii="仿宋" w:hAnsi="仿宋" w:eastAsia="仿宋" w:cs="仿宋"/>
          <w:spacing w:val="23"/>
          <w:sz w:val="30"/>
          <w:szCs w:val="30"/>
        </w:rPr>
        <w:t>评价预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案内容的针对性、实用性和可操作性，实现应急预案的动态优</w:t>
      </w:r>
      <w:r>
        <w:rPr>
          <w:rFonts w:ascii="仿宋" w:hAnsi="仿宋" w:eastAsia="仿宋" w:cs="仿宋"/>
          <w:spacing w:val="1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7"/>
          <w:sz w:val="30"/>
          <w:szCs w:val="30"/>
        </w:rPr>
        <w:t>化和科学规范管理。</w:t>
      </w:r>
    </w:p>
    <w:p>
      <w:pPr>
        <w:spacing w:before="25" w:line="222" w:lineRule="auto"/>
        <w:ind w:left="76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0"/>
          <w:sz w:val="30"/>
          <w:szCs w:val="30"/>
        </w:rPr>
        <w:t>(2)有下列情形之一的，应当及时修订应急预案：</w:t>
      </w:r>
    </w:p>
    <w:p>
      <w:pPr>
        <w:spacing w:before="239" w:line="289" w:lineRule="auto"/>
        <w:ind w:right="37" w:firstLine="62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2"/>
          <w:szCs w:val="32"/>
        </w:rPr>
        <w:t>①有关法律、法规、规章、标准、上位预案中的有关规定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z w:val="30"/>
          <w:szCs w:val="30"/>
        </w:rPr>
        <w:t>发生变化的；</w:t>
      </w:r>
    </w:p>
    <w:p>
      <w:pPr>
        <w:spacing w:before="247" w:line="222" w:lineRule="auto"/>
        <w:ind w:left="62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2"/>
          <w:sz w:val="30"/>
          <w:szCs w:val="30"/>
        </w:rPr>
        <w:t>②应急指挥机构及其职责发生重大调整的；</w:t>
      </w:r>
    </w:p>
    <w:p>
      <w:pPr>
        <w:spacing w:before="229" w:line="222" w:lineRule="auto"/>
        <w:ind w:left="62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2"/>
          <w:sz w:val="30"/>
          <w:szCs w:val="30"/>
        </w:rPr>
        <w:t>③面临的风险发生重大变化的；</w:t>
      </w:r>
    </w:p>
    <w:p>
      <w:pPr>
        <w:spacing w:before="249" w:line="222" w:lineRule="auto"/>
        <w:ind w:left="62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0"/>
          <w:sz w:val="30"/>
          <w:szCs w:val="30"/>
        </w:rPr>
        <w:t>④重要应急资源发生重大变化的；</w:t>
      </w:r>
    </w:p>
    <w:p>
      <w:pPr>
        <w:spacing w:before="239" w:line="222" w:lineRule="auto"/>
        <w:ind w:left="62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2"/>
          <w:sz w:val="30"/>
          <w:szCs w:val="30"/>
        </w:rPr>
        <w:t>⑤预案中的其他重要信息发生变化的；</w:t>
      </w:r>
    </w:p>
    <w:p>
      <w:pPr>
        <w:spacing w:before="235" w:line="294" w:lineRule="auto"/>
        <w:ind w:right="61" w:firstLine="62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3"/>
          <w:sz w:val="32"/>
          <w:szCs w:val="32"/>
        </w:rPr>
        <w:t>⑥在突发事件实际应对和应急演练中发现问题需要作出重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大调整的；</w:t>
      </w:r>
    </w:p>
    <w:p>
      <w:pPr>
        <w:spacing w:before="246" w:line="221" w:lineRule="auto"/>
        <w:ind w:left="62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4"/>
          <w:sz w:val="30"/>
          <w:szCs w:val="30"/>
        </w:rPr>
        <w:t>⑦应急预案制定单位认为应当修订的其他情况。</w:t>
      </w:r>
    </w:p>
    <w:p>
      <w:pPr>
        <w:spacing w:before="241" w:line="292" w:lineRule="auto"/>
        <w:ind w:right="17" w:firstLine="76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4"/>
          <w:sz w:val="30"/>
          <w:szCs w:val="30"/>
        </w:rPr>
        <w:t>(3)政府及其部门、企事业单位、社会团体、公民等，可</w:t>
      </w:r>
      <w:r>
        <w:rPr>
          <w:rFonts w:ascii="仿宋" w:hAnsi="仿宋" w:eastAsia="仿宋" w:cs="仿宋"/>
          <w:spacing w:val="1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2"/>
          <w:sz w:val="30"/>
          <w:szCs w:val="30"/>
        </w:rPr>
        <w:t>以向有关预案编制单位提出修订建议。</w:t>
      </w:r>
    </w:p>
    <w:p>
      <w:pPr>
        <w:spacing w:before="250" w:line="229" w:lineRule="auto"/>
        <w:ind w:left="620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22"/>
          <w:sz w:val="30"/>
          <w:szCs w:val="30"/>
        </w:rPr>
        <w:t>7.5宣传培训</w:t>
      </w:r>
    </w:p>
    <w:p>
      <w:pPr>
        <w:spacing w:before="239" w:line="333" w:lineRule="auto"/>
        <w:ind w:firstLine="76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4"/>
          <w:sz w:val="30"/>
          <w:szCs w:val="30"/>
        </w:rPr>
        <w:t>(1)应急管理、新闻宣传、文化广电和旅游</w:t>
      </w:r>
      <w:r>
        <w:rPr>
          <w:rFonts w:ascii="仿宋" w:hAnsi="仿宋" w:eastAsia="仿宋" w:cs="仿宋"/>
          <w:spacing w:val="23"/>
          <w:sz w:val="30"/>
          <w:szCs w:val="30"/>
        </w:rPr>
        <w:t>、科技和工业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4"/>
          <w:sz w:val="30"/>
          <w:szCs w:val="30"/>
        </w:rPr>
        <w:t>信息化等部门要通过图书、报刊、音像制品和电子出版物、广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5"/>
          <w:sz w:val="30"/>
          <w:szCs w:val="30"/>
        </w:rPr>
        <w:t>播、电视、网络、手机等，广泛宣传应急法律法</w:t>
      </w:r>
      <w:r>
        <w:rPr>
          <w:rFonts w:ascii="仿宋" w:hAnsi="仿宋" w:eastAsia="仿宋" w:cs="仿宋"/>
          <w:spacing w:val="24"/>
          <w:sz w:val="30"/>
          <w:szCs w:val="30"/>
        </w:rPr>
        <w:t>规和预防、避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险、自救、互救、减灾等知识，增强公众的忧患意识、社会责</w:t>
      </w:r>
    </w:p>
    <w:p>
      <w:pPr>
        <w:spacing w:line="333" w:lineRule="auto"/>
        <w:rPr>
          <w:rFonts w:ascii="仿宋" w:hAnsi="仿宋" w:eastAsia="仿宋" w:cs="仿宋"/>
          <w:sz w:val="30"/>
          <w:szCs w:val="30"/>
        </w:rPr>
        <w:sectPr>
          <w:footerReference r:id="rId47" w:type="default"/>
          <w:pgSz w:w="11900" w:h="16820"/>
          <w:pgMar w:top="1429" w:right="1499" w:bottom="1437" w:left="1629" w:header="0" w:footer="1048" w:gutter="0"/>
          <w:cols w:space="720" w:num="1"/>
        </w:sectPr>
      </w:pPr>
    </w:p>
    <w:p>
      <w:pPr>
        <w:pStyle w:val="2"/>
        <w:spacing w:line="319" w:lineRule="auto"/>
      </w:pPr>
    </w:p>
    <w:p>
      <w:pPr>
        <w:pStyle w:val="2"/>
        <w:spacing w:line="320" w:lineRule="auto"/>
      </w:pPr>
    </w:p>
    <w:p>
      <w:pPr>
        <w:spacing w:before="104" w:line="351" w:lineRule="auto"/>
        <w:ind w:left="149" w:hanging="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任意识、公共安全和风险防范意识，提高全社会的避险能力和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自救互救能力。</w:t>
      </w:r>
    </w:p>
    <w:p>
      <w:pPr>
        <w:spacing w:before="1" w:line="315" w:lineRule="auto"/>
        <w:ind w:right="74" w:firstLine="8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(2)各级各类学校、幼儿园应当在教育主管部</w:t>
      </w:r>
      <w:r>
        <w:rPr>
          <w:rFonts w:ascii="仿宋" w:hAnsi="仿宋" w:eastAsia="仿宋" w:cs="仿宋"/>
          <w:spacing w:val="3"/>
          <w:sz w:val="32"/>
          <w:szCs w:val="32"/>
        </w:rPr>
        <w:t>门指导下，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把应急知识教育纳入教学内容，对学生进行应急知识教育，培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养学生的应急安全意识和自救互救能力。教育部门应当对学校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开展应急知识教育进行指导和监督。</w:t>
      </w:r>
    </w:p>
    <w:p>
      <w:pPr>
        <w:spacing w:before="195" w:line="321" w:lineRule="auto"/>
        <w:ind w:right="35" w:firstLine="83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5"/>
          <w:sz w:val="32"/>
          <w:szCs w:val="32"/>
        </w:rPr>
        <w:t>(3)建立健全突发事件应急管理培训制度，纳入干部教育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培训体系，定期开展突发事件应急预案的宣传和教育培训工作。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新闻媒体应当无偿开展突发事件预防与应急、自救与互</w:t>
      </w:r>
      <w:r>
        <w:rPr>
          <w:rFonts w:ascii="仿宋" w:hAnsi="仿宋" w:eastAsia="仿宋" w:cs="仿宋"/>
          <w:spacing w:val="3"/>
          <w:sz w:val="32"/>
          <w:szCs w:val="32"/>
        </w:rPr>
        <w:t>救知识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的公益宣传。企事业单位应当定期开展应急管理法律法规、安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全管理制度、安全操作规程以及应急知识等方面的教育与培训。</w:t>
      </w:r>
    </w:p>
    <w:p>
      <w:pPr>
        <w:spacing w:before="220" w:line="224" w:lineRule="auto"/>
        <w:ind w:left="69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8"/>
          <w:sz w:val="32"/>
          <w:szCs w:val="32"/>
        </w:rPr>
        <w:t>7.6责任奖惩</w:t>
      </w:r>
    </w:p>
    <w:p>
      <w:pPr>
        <w:spacing w:before="230" w:line="286" w:lineRule="auto"/>
        <w:ind w:right="55" w:firstLine="78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5"/>
          <w:sz w:val="32"/>
          <w:szCs w:val="32"/>
        </w:rPr>
        <w:t>(1)根据有关规定，建立健全应急管理工作领导负责制和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责任追究制，将突发事件应对工作纳入党委和政府督查督办事项。</w:t>
      </w:r>
    </w:p>
    <w:p>
      <w:pPr>
        <w:spacing w:before="188" w:line="309" w:lineRule="auto"/>
        <w:ind w:right="121" w:firstLine="78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5"/>
          <w:sz w:val="32"/>
          <w:szCs w:val="32"/>
        </w:rPr>
        <w:t>(2)公民按照政府要求，参加应急救援工作或者协助维护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社会秩序期间，其在本单位的工资待遇和福利不变，可视情给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予补助。</w:t>
      </w:r>
    </w:p>
    <w:p>
      <w:pPr>
        <w:spacing w:before="226" w:line="309" w:lineRule="auto"/>
        <w:ind w:right="141" w:firstLine="78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(3)对迟报、谎报、瞒报和漏报突发事件重要情况，应急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处置不力，或者应急管理工作中有其他失职、渎职行为的，依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照有关规定给予处分；构成犯罪的，依法追究刑事责任。</w:t>
      </w:r>
    </w:p>
    <w:p>
      <w:pPr>
        <w:spacing w:before="210" w:line="222" w:lineRule="auto"/>
        <w:ind w:left="644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37"/>
          <w:sz w:val="30"/>
          <w:szCs w:val="30"/>
        </w:rPr>
        <w:t>8附则</w:t>
      </w:r>
    </w:p>
    <w:p>
      <w:pPr>
        <w:spacing w:before="261" w:line="222" w:lineRule="auto"/>
        <w:ind w:left="78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2"/>
          <w:sz w:val="30"/>
          <w:szCs w:val="30"/>
        </w:rPr>
        <w:t>(1)本预案由市政府组织制定，经市政府常务会议审议后</w:t>
      </w:r>
    </w:p>
    <w:p>
      <w:pPr>
        <w:spacing w:line="222" w:lineRule="auto"/>
        <w:rPr>
          <w:rFonts w:ascii="仿宋" w:hAnsi="仿宋" w:eastAsia="仿宋" w:cs="仿宋"/>
          <w:sz w:val="30"/>
          <w:szCs w:val="30"/>
        </w:rPr>
        <w:sectPr>
          <w:footerReference r:id="rId48" w:type="default"/>
          <w:pgSz w:w="12080" w:h="16950"/>
          <w:pgMar w:top="1440" w:right="1474" w:bottom="1587" w:left="1729" w:header="0" w:footer="1196" w:gutter="0"/>
          <w:cols w:space="720" w:num="1"/>
        </w:sectPr>
      </w:pPr>
    </w:p>
    <w:p>
      <w:pPr>
        <w:pStyle w:val="2"/>
        <w:spacing w:line="311" w:lineRule="auto"/>
      </w:pPr>
    </w:p>
    <w:p>
      <w:pPr>
        <w:pStyle w:val="2"/>
        <w:spacing w:line="311" w:lineRule="auto"/>
      </w:pPr>
    </w:p>
    <w:p>
      <w:pPr>
        <w:spacing w:before="10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发布实施，并根据需要及时组织评估、修订。</w:t>
      </w:r>
    </w:p>
    <w:p>
      <w:pPr>
        <w:spacing w:before="243" w:line="311" w:lineRule="auto"/>
        <w:ind w:right="49" w:firstLine="80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4"/>
          <w:sz w:val="31"/>
          <w:szCs w:val="31"/>
        </w:rPr>
        <w:t>(2)各乡镇(街道办事处)及有关部门、群众自治组织、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企事业单位等按本预案的规定履行职责，并制订、完善相</w:t>
      </w:r>
      <w:r>
        <w:rPr>
          <w:rFonts w:ascii="仿宋" w:hAnsi="仿宋" w:eastAsia="仿宋" w:cs="仿宋"/>
          <w:spacing w:val="12"/>
          <w:sz w:val="31"/>
          <w:szCs w:val="31"/>
        </w:rPr>
        <w:t>应的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应急预案及其支撑性文件。</w:t>
      </w:r>
    </w:p>
    <w:p>
      <w:pPr>
        <w:spacing w:before="239" w:line="297" w:lineRule="auto"/>
        <w:ind w:firstLine="7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(3)本预案自发布之日起实施，原《禹州市人民政府</w:t>
      </w:r>
      <w:r>
        <w:rPr>
          <w:rFonts w:ascii="仿宋" w:hAnsi="仿宋" w:eastAsia="仿宋" w:cs="仿宋"/>
          <w:spacing w:val="14"/>
          <w:sz w:val="31"/>
          <w:szCs w:val="31"/>
        </w:rPr>
        <w:t>突发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公共事件总体应急预案》(禹政〔2018〕31号)同时</w:t>
      </w:r>
      <w:r>
        <w:rPr>
          <w:rFonts w:ascii="仿宋" w:hAnsi="仿宋" w:eastAsia="仿宋" w:cs="仿宋"/>
          <w:spacing w:val="13"/>
          <w:sz w:val="31"/>
          <w:szCs w:val="31"/>
        </w:rPr>
        <w:t>废止。</w:t>
      </w:r>
    </w:p>
    <w:p>
      <w:pPr>
        <w:spacing w:before="198" w:line="224" w:lineRule="auto"/>
        <w:ind w:left="65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26"/>
          <w:sz w:val="31"/>
          <w:szCs w:val="31"/>
        </w:rPr>
        <w:t>9附件</w:t>
      </w:r>
    </w:p>
    <w:p>
      <w:pPr>
        <w:spacing w:before="248" w:line="220" w:lineRule="auto"/>
        <w:ind w:left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附件9.1《禹州市风险辨识与评估简报》</w:t>
      </w:r>
    </w:p>
    <w:p>
      <w:pPr>
        <w:spacing w:before="232" w:line="221" w:lineRule="auto"/>
        <w:ind w:left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附件9.2《禹州市应急资源调查简报》</w:t>
      </w:r>
    </w:p>
    <w:p>
      <w:pPr>
        <w:spacing w:before="229" w:line="222" w:lineRule="auto"/>
        <w:ind w:left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附件9.3禹州市突发事件类型及现状分析</w:t>
      </w:r>
    </w:p>
    <w:p>
      <w:pPr>
        <w:spacing w:before="230" w:line="222" w:lineRule="auto"/>
        <w:ind w:left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附件9.4常见事故灾难和自然灾害分级标准</w:t>
      </w:r>
    </w:p>
    <w:p>
      <w:pPr>
        <w:spacing w:before="227" w:line="222" w:lineRule="auto"/>
        <w:ind w:left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附件9.5禹州市应急预案体系</w:t>
      </w:r>
    </w:p>
    <w:p>
      <w:pPr>
        <w:spacing w:before="257" w:line="222" w:lineRule="auto"/>
        <w:ind w:left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附件9.6禹州市组织指挥体系结构图</w:t>
      </w:r>
    </w:p>
    <w:p>
      <w:pPr>
        <w:spacing w:before="225" w:line="357" w:lineRule="auto"/>
        <w:ind w:left="650" w:right="82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 xml:space="preserve">附件9.7禹州市人民政府应急救援总指挥部成员名单 </w:t>
      </w:r>
      <w:r>
        <w:rPr>
          <w:rFonts w:ascii="仿宋" w:hAnsi="仿宋" w:eastAsia="仿宋" w:cs="仿宋"/>
          <w:spacing w:val="14"/>
          <w:sz w:val="31"/>
          <w:szCs w:val="31"/>
        </w:rPr>
        <w:t>附件9.8禹州市人民政府应急指挥部成员名单</w:t>
      </w:r>
    </w:p>
    <w:p>
      <w:pPr>
        <w:spacing w:before="2" w:line="220" w:lineRule="auto"/>
        <w:ind w:left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附件9.9《禹州市突发事件预警信息报告单》</w:t>
      </w:r>
    </w:p>
    <w:p>
      <w:pPr>
        <w:spacing w:before="229" w:line="357" w:lineRule="auto"/>
        <w:ind w:left="650" w:right="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附件9.10《禹州市突发事件预警信息发布/审批/备案表》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附件9.11禹州市突发事件信息报送和预警信息发布流程图 附件9.12禹州市突发事件信息报告与响应启动流程</w:t>
      </w:r>
    </w:p>
    <w:p>
      <w:pPr>
        <w:spacing w:before="3" w:line="357" w:lineRule="auto"/>
        <w:ind w:left="650" w:right="65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 xml:space="preserve">附件9.13禹州市突发事件新闻发布通稿规范格式范本 </w:t>
      </w:r>
      <w:r>
        <w:rPr>
          <w:rFonts w:ascii="仿宋" w:hAnsi="仿宋" w:eastAsia="仿宋" w:cs="仿宋"/>
          <w:spacing w:val="14"/>
          <w:sz w:val="31"/>
          <w:szCs w:val="31"/>
        </w:rPr>
        <w:t>附件9.14禹州市突发事件基本响应程序框架图</w:t>
      </w:r>
    </w:p>
    <w:p>
      <w:pPr>
        <w:spacing w:before="1" w:line="220" w:lineRule="auto"/>
        <w:ind w:left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附件9.15禹州市应急救援队伍和应急装备清单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  <w:sectPr>
          <w:footerReference r:id="rId49" w:type="default"/>
          <w:pgSz w:w="11900" w:h="16820"/>
          <w:pgMar w:top="1429" w:right="1535" w:bottom="1436" w:left="1589" w:header="0" w:footer="1034" w:gutter="0"/>
          <w:cols w:space="720" w:num="1"/>
        </w:sectPr>
      </w:pPr>
    </w:p>
    <w:p>
      <w:pPr>
        <w:pStyle w:val="2"/>
        <w:spacing w:line="350" w:lineRule="auto"/>
      </w:pPr>
    </w:p>
    <w:p>
      <w:pPr>
        <w:pStyle w:val="2"/>
        <w:spacing w:line="351" w:lineRule="auto"/>
      </w:pPr>
    </w:p>
    <w:p>
      <w:pPr>
        <w:spacing w:before="101" w:line="224" w:lineRule="auto"/>
        <w:ind w:left="10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6"/>
          <w:sz w:val="31"/>
          <w:szCs w:val="31"/>
        </w:rPr>
        <w:t>附件9.</w:t>
      </w:r>
      <w:r>
        <w:rPr>
          <w:rFonts w:ascii="黑体" w:hAnsi="黑体" w:eastAsia="黑体" w:cs="黑体"/>
          <w:spacing w:val="-9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16"/>
          <w:sz w:val="31"/>
          <w:szCs w:val="31"/>
        </w:rPr>
        <w:t>1</w:t>
      </w:r>
    </w:p>
    <w:p>
      <w:pPr>
        <w:pStyle w:val="2"/>
        <w:spacing w:line="290" w:lineRule="auto"/>
      </w:pPr>
    </w:p>
    <w:p>
      <w:pPr>
        <w:pStyle w:val="2"/>
        <w:spacing w:line="291" w:lineRule="auto"/>
      </w:pPr>
    </w:p>
    <w:p>
      <w:pPr>
        <w:spacing w:before="140" w:line="218" w:lineRule="auto"/>
        <w:ind w:left="1846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1"/>
          <w:sz w:val="43"/>
          <w:szCs w:val="43"/>
        </w:rPr>
        <w:t>禹州市风险辨识与评估简报</w:t>
      </w:r>
    </w:p>
    <w:p>
      <w:pPr>
        <w:pStyle w:val="2"/>
        <w:spacing w:line="332" w:lineRule="auto"/>
      </w:pPr>
    </w:p>
    <w:p>
      <w:pPr>
        <w:pStyle w:val="2"/>
        <w:spacing w:line="333" w:lineRule="auto"/>
      </w:pPr>
    </w:p>
    <w:p>
      <w:pPr>
        <w:spacing w:before="101" w:line="222" w:lineRule="auto"/>
        <w:ind w:left="68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25"/>
          <w:sz w:val="31"/>
          <w:szCs w:val="31"/>
        </w:rPr>
        <w:t>1总则</w:t>
      </w:r>
    </w:p>
    <w:p>
      <w:pPr>
        <w:spacing w:before="226" w:line="223" w:lineRule="auto"/>
        <w:ind w:left="68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5"/>
          <w:sz w:val="31"/>
          <w:szCs w:val="31"/>
        </w:rPr>
        <w:t>1.1评估目的</w:t>
      </w:r>
    </w:p>
    <w:p>
      <w:pPr>
        <w:spacing w:before="227" w:line="357" w:lineRule="auto"/>
        <w:ind w:right="1" w:firstLine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为规范突发事件风险管理工作，识别和分析市内可能造成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各类突发事件的危险源，消除和减少事故的危害，确保公</w:t>
      </w:r>
      <w:r>
        <w:rPr>
          <w:rFonts w:ascii="仿宋" w:hAnsi="仿宋" w:eastAsia="仿宋" w:cs="仿宋"/>
          <w:spacing w:val="12"/>
          <w:sz w:val="31"/>
          <w:szCs w:val="31"/>
        </w:rPr>
        <w:t>共安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全，同时为突发事件应急预案体系的构建提供基础和依据。</w:t>
      </w:r>
    </w:p>
    <w:p>
      <w:pPr>
        <w:spacing w:before="1" w:line="222" w:lineRule="auto"/>
        <w:ind w:left="68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7"/>
          <w:sz w:val="31"/>
          <w:szCs w:val="31"/>
        </w:rPr>
        <w:t>1.2评估原则</w:t>
      </w:r>
    </w:p>
    <w:p>
      <w:pPr>
        <w:spacing w:before="228" w:line="361" w:lineRule="auto"/>
        <w:ind w:firstLine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按照以人为本、合理保障人民群众的身体健康和安全，严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格规范突发事件风险评估行为，遵循客观性、规范性和可行性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原则开展风险评估工作：</w:t>
      </w:r>
    </w:p>
    <w:p>
      <w:pPr>
        <w:spacing w:before="2" w:line="359" w:lineRule="auto"/>
        <w:ind w:right="38" w:firstLine="76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(1)客观性原则：参考区域公共安全风险评估的相关要求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和规范，对区域的危险源、承灾体等进行全面、深入的调研，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获取第一手的资料，确保评估结论客观、准确。</w:t>
      </w:r>
    </w:p>
    <w:p>
      <w:pPr>
        <w:spacing w:before="1" w:line="360" w:lineRule="auto"/>
        <w:ind w:right="74" w:firstLine="76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(2)科学性原则：评估遵循科学性原则，评</w:t>
      </w:r>
      <w:r>
        <w:rPr>
          <w:rFonts w:ascii="仿宋" w:hAnsi="仿宋" w:eastAsia="仿宋" w:cs="仿宋"/>
          <w:spacing w:val="12"/>
          <w:sz w:val="31"/>
          <w:szCs w:val="31"/>
        </w:rPr>
        <w:t>估结果应科学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合理，可供区域风险防控的政府决策参考。</w:t>
      </w:r>
    </w:p>
    <w:p>
      <w:pPr>
        <w:spacing w:before="2" w:line="291" w:lineRule="auto"/>
        <w:ind w:right="39" w:firstLine="76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(3)规范性原则：风险评估工作中贯彻执行我国关于风险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评估的相关法律法规、标准，分析风险状况。</w:t>
      </w:r>
    </w:p>
    <w:p>
      <w:pPr>
        <w:spacing w:before="230" w:line="292" w:lineRule="auto"/>
        <w:ind w:right="79" w:firstLine="76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(4)可行性原则：评估技术方案切实可行，提出的风险防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控措施具有技术可行性、经济合理性和实践操作性。</w:t>
      </w:r>
    </w:p>
    <w:p>
      <w:pPr>
        <w:spacing w:line="292" w:lineRule="auto"/>
        <w:rPr>
          <w:rFonts w:ascii="仿宋" w:hAnsi="仿宋" w:eastAsia="仿宋" w:cs="仿宋"/>
          <w:sz w:val="31"/>
          <w:szCs w:val="31"/>
        </w:rPr>
        <w:sectPr>
          <w:footerReference r:id="rId50" w:type="default"/>
          <w:pgSz w:w="12070" w:h="16940"/>
          <w:pgMar w:top="1439" w:right="1537" w:bottom="1538" w:left="1769" w:header="0" w:footer="1133" w:gutter="0"/>
          <w:cols w:space="720" w:num="1"/>
        </w:sectPr>
      </w:pPr>
    </w:p>
    <w:p>
      <w:pPr>
        <w:pStyle w:val="2"/>
        <w:spacing w:line="305" w:lineRule="auto"/>
      </w:pPr>
    </w:p>
    <w:p>
      <w:pPr>
        <w:pStyle w:val="2"/>
        <w:spacing w:line="305" w:lineRule="auto"/>
      </w:pPr>
    </w:p>
    <w:p>
      <w:pPr>
        <w:spacing w:before="101" w:line="223" w:lineRule="auto"/>
        <w:ind w:left="61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4"/>
          <w:sz w:val="31"/>
          <w:szCs w:val="31"/>
        </w:rPr>
        <w:t>1.3评估依据</w:t>
      </w:r>
    </w:p>
    <w:p>
      <w:pPr>
        <w:spacing w:before="250" w:line="357" w:lineRule="auto"/>
        <w:ind w:right="104" w:firstLine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风险评估的依据为《中华人民共和国突发事件应对法》《中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华人民共和国安全生产法》《中华人民共和</w:t>
      </w:r>
      <w:r>
        <w:rPr>
          <w:rFonts w:ascii="仿宋" w:hAnsi="仿宋" w:eastAsia="仿宋" w:cs="仿宋"/>
          <w:spacing w:val="1"/>
          <w:sz w:val="31"/>
          <w:szCs w:val="31"/>
        </w:rPr>
        <w:t>国气象法》《国家突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发公共事件总体应急预案》《国家气象灾害应急预案》《国务院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办公厅关于加强应急管理工作的意见》《国家自然灾</w:t>
      </w:r>
      <w:r>
        <w:rPr>
          <w:rFonts w:ascii="仿宋" w:hAnsi="仿宋" w:eastAsia="仿宋" w:cs="仿宋"/>
          <w:spacing w:val="1"/>
          <w:sz w:val="31"/>
          <w:szCs w:val="31"/>
        </w:rPr>
        <w:t>害救助应急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预案》《河南省人民政府突发公共事件总体应急预</w:t>
      </w:r>
      <w:r>
        <w:rPr>
          <w:rFonts w:ascii="仿宋" w:hAnsi="仿宋" w:eastAsia="仿宋" w:cs="仿宋"/>
          <w:spacing w:val="1"/>
          <w:sz w:val="31"/>
          <w:szCs w:val="31"/>
        </w:rPr>
        <w:t>案》《河南省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气象灾害防御条例》《河南省气象灾害应急预案》《许昌市自然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灾害救助应急预案》和《禹州市政府工作报告》等。</w:t>
      </w:r>
    </w:p>
    <w:p>
      <w:pPr>
        <w:spacing w:before="18" w:line="223" w:lineRule="auto"/>
        <w:ind w:left="61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6"/>
          <w:sz w:val="31"/>
          <w:szCs w:val="31"/>
        </w:rPr>
        <w:t>1.4评估范围</w:t>
      </w:r>
    </w:p>
    <w:p>
      <w:pPr>
        <w:spacing w:before="240" w:line="358" w:lineRule="auto"/>
        <w:ind w:firstLine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4个建制街道：颍川街道、夏都街道、韩城街道、钧台街道；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20个镇：神屋镇、方山镇、顺店镇、无梁镇、鸿畅镇、梁北镇、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古城镇、火龙镇、文殊镇、鸠山镇、褚河镇、郭连镇、范坡镇、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朱阁镇、浅井镇、花石镇、张得镇、方岗镇、苌庄镇、小吕镇； </w:t>
      </w:r>
      <w:r>
        <w:rPr>
          <w:rFonts w:ascii="仿宋" w:hAnsi="仿宋" w:eastAsia="仿宋" w:cs="仿宋"/>
          <w:spacing w:val="8"/>
          <w:sz w:val="31"/>
          <w:szCs w:val="31"/>
        </w:rPr>
        <w:t>2个乡：磨街乡、山货乡，和市产业集聚区内可能引起的人身伤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害及财产受到损失事故的风险。</w:t>
      </w:r>
    </w:p>
    <w:p>
      <w:pPr>
        <w:spacing w:before="9" w:line="221" w:lineRule="auto"/>
        <w:ind w:left="62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20"/>
          <w:sz w:val="31"/>
          <w:szCs w:val="31"/>
        </w:rPr>
        <w:t>2区域概况</w:t>
      </w:r>
    </w:p>
    <w:p>
      <w:pPr>
        <w:spacing w:before="234" w:line="227" w:lineRule="auto"/>
        <w:ind w:left="61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2"/>
          <w:sz w:val="31"/>
          <w:szCs w:val="31"/>
        </w:rPr>
        <w:t>2.1.1自然地理</w:t>
      </w:r>
    </w:p>
    <w:p>
      <w:pPr>
        <w:spacing w:before="223" w:line="350" w:lineRule="auto"/>
        <w:ind w:right="40" w:firstLine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禹州市位于河南省中部，地处伏牛山脉与豫东平原过渡带，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在东经113°03′-113°39′和北</w:t>
      </w:r>
      <w:r>
        <w:rPr>
          <w:rFonts w:ascii="仿宋" w:hAnsi="仿宋" w:eastAsia="仿宋" w:cs="仿宋"/>
          <w:spacing w:val="9"/>
          <w:sz w:val="31"/>
          <w:szCs w:val="31"/>
        </w:rPr>
        <w:t>纬33°59′-34°24′之间。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总面积1469平方公里。东南接许昌市(建安区、长葛市、襄城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0"/>
          <w:sz w:val="31"/>
          <w:szCs w:val="31"/>
        </w:rPr>
        <w:t>县),北靠郑州市(新郑市、新密市、登封市),西、南部连平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顶山市(汝州市、郏县)。</w:t>
      </w:r>
    </w:p>
    <w:p>
      <w:pPr>
        <w:spacing w:line="350" w:lineRule="auto"/>
        <w:rPr>
          <w:rFonts w:ascii="仿宋" w:hAnsi="仿宋" w:eastAsia="仿宋" w:cs="仿宋"/>
          <w:sz w:val="31"/>
          <w:szCs w:val="31"/>
        </w:rPr>
        <w:sectPr>
          <w:footerReference r:id="rId51" w:type="default"/>
          <w:pgSz w:w="11900" w:h="16820"/>
          <w:pgMar w:top="1429" w:right="1444" w:bottom="1446" w:left="1599" w:header="0" w:footer="1044" w:gutter="0"/>
          <w:cols w:space="720" w:num="1"/>
        </w:sectPr>
      </w:pPr>
    </w:p>
    <w:p>
      <w:pPr>
        <w:pStyle w:val="2"/>
        <w:spacing w:line="341" w:lineRule="auto"/>
      </w:pPr>
    </w:p>
    <w:p>
      <w:pPr>
        <w:pStyle w:val="2"/>
        <w:spacing w:line="341" w:lineRule="auto"/>
      </w:pPr>
    </w:p>
    <w:p>
      <w:pPr>
        <w:spacing w:before="101" w:line="352" w:lineRule="auto"/>
        <w:ind w:right="50" w:firstLine="68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禹州市处于伏牛山余脉与豫东南平原的交接部位，北</w:t>
      </w:r>
      <w:r>
        <w:rPr>
          <w:rFonts w:ascii="仿宋" w:hAnsi="仿宋" w:eastAsia="仿宋" w:cs="仿宋"/>
          <w:spacing w:val="10"/>
          <w:sz w:val="31"/>
          <w:szCs w:val="31"/>
        </w:rPr>
        <w:t>部、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西部为山地丘陵，中部和东南部为冲积平原，整个地势由西北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向东南倾斜。境内海拔最高点(西大洪寨山)1150.6</w:t>
      </w:r>
      <w:r>
        <w:rPr>
          <w:rFonts w:ascii="仿宋" w:hAnsi="仿宋" w:eastAsia="仿宋" w:cs="仿宋"/>
          <w:spacing w:val="11"/>
          <w:sz w:val="31"/>
          <w:szCs w:val="31"/>
        </w:rPr>
        <w:t>米，最低点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(范坡镇新前一带)92.3米。地貌类型主要有山地、丘陵、岗地 </w:t>
      </w:r>
      <w:r>
        <w:rPr>
          <w:rFonts w:ascii="仿宋" w:hAnsi="仿宋" w:eastAsia="仿宋" w:cs="仿宋"/>
          <w:spacing w:val="29"/>
          <w:sz w:val="31"/>
          <w:szCs w:val="31"/>
        </w:rPr>
        <w:t>和平原。其中平原占40.8%,岗地占30.6%,丘陵占14.7%,山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地占13.9%。其中水域4.5平方公里。</w:t>
      </w:r>
    </w:p>
    <w:p>
      <w:pPr>
        <w:spacing w:before="51" w:line="358" w:lineRule="auto"/>
        <w:ind w:right="150" w:firstLine="62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禹州市属暖温带季风气候区，热量资源丰富</w:t>
      </w:r>
      <w:r>
        <w:rPr>
          <w:rFonts w:ascii="仿宋" w:hAnsi="仿宋" w:eastAsia="仿宋" w:cs="仿宋"/>
          <w:spacing w:val="9"/>
          <w:sz w:val="31"/>
          <w:szCs w:val="31"/>
        </w:rPr>
        <w:t>，雨量充沛，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光照充足，无霜期长。因属大陆性季风气候，多旱、涝、风、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雹等气象灾害。</w:t>
      </w:r>
    </w:p>
    <w:p>
      <w:pPr>
        <w:spacing w:line="356" w:lineRule="auto"/>
        <w:ind w:right="99" w:firstLine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全市四季气候总的特征是：春季干旱多风沙</w:t>
      </w:r>
      <w:r>
        <w:rPr>
          <w:rFonts w:ascii="仿宋" w:hAnsi="仿宋" w:eastAsia="仿宋" w:cs="仿宋"/>
          <w:spacing w:val="13"/>
          <w:sz w:val="31"/>
          <w:szCs w:val="31"/>
        </w:rPr>
        <w:t>，夏季炎热雨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集中，秋季晴和气爽日照长，冬季寒冷少雨雪。</w:t>
      </w:r>
    </w:p>
    <w:p>
      <w:pPr>
        <w:spacing w:before="3" w:line="358" w:lineRule="auto"/>
        <w:ind w:firstLine="62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历年年平均气温在13.0℃—16.0℃之间。最暖年是1961年，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年平均气温为15.7℃。较冷年是1984年，年平均气温为13.6℃,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</w:rPr>
        <w:t>暖、冷年相差2.1℃。年极端最高气温为42.9</w:t>
      </w:r>
      <w:r>
        <w:rPr>
          <w:rFonts w:ascii="仿宋" w:hAnsi="仿宋" w:eastAsia="仿宋" w:cs="仿宋"/>
          <w:spacing w:val="18"/>
          <w:sz w:val="31"/>
          <w:szCs w:val="31"/>
        </w:rPr>
        <w:t>℃,发生在1972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20"/>
          <w:sz w:val="31"/>
          <w:szCs w:val="31"/>
        </w:rPr>
        <w:t>年6月；年极端最低气温为-13.9℃,发生在195</w:t>
      </w:r>
      <w:r>
        <w:rPr>
          <w:rFonts w:ascii="仿宋" w:hAnsi="仿宋" w:eastAsia="仿宋" w:cs="仿宋"/>
          <w:spacing w:val="19"/>
          <w:sz w:val="31"/>
          <w:szCs w:val="31"/>
        </w:rPr>
        <w:t>8年1月和1971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0"/>
          <w:sz w:val="31"/>
          <w:szCs w:val="31"/>
        </w:rPr>
        <w:t>年12月。最热月在7月份，平均气温为2</w:t>
      </w:r>
      <w:r>
        <w:rPr>
          <w:rFonts w:ascii="仿宋" w:hAnsi="仿宋" w:eastAsia="仿宋" w:cs="仿宋"/>
          <w:spacing w:val="19"/>
          <w:sz w:val="31"/>
          <w:szCs w:val="31"/>
        </w:rPr>
        <w:t>7.6℃;最冷月在1月，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平均气温0.2℃。日平均气温稳定通过0℃以上的初日平均为2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23"/>
          <w:sz w:val="31"/>
          <w:szCs w:val="31"/>
        </w:rPr>
        <w:t>月11日，终日为12月21日，其间积温为5176.6℃。</w:t>
      </w:r>
    </w:p>
    <w:p>
      <w:pPr>
        <w:spacing w:before="26" w:line="344" w:lineRule="auto"/>
        <w:ind w:firstLine="62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历年年平均降水量为650毫米左右，最多年为1073.8毫米，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发生在1967年；最少年为442.3毫米。由于受季</w:t>
      </w:r>
      <w:r>
        <w:rPr>
          <w:rFonts w:ascii="仿宋" w:hAnsi="仿宋" w:eastAsia="仿宋" w:cs="仿宋"/>
          <w:spacing w:val="13"/>
          <w:sz w:val="31"/>
          <w:szCs w:val="31"/>
        </w:rPr>
        <w:t>风气候影响，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6"/>
          <w:sz w:val="31"/>
          <w:szCs w:val="31"/>
        </w:rPr>
        <w:t>各季节降水量分布悬殊，全年以夏季(6—</w:t>
      </w:r>
      <w:r>
        <w:rPr>
          <w:rFonts w:ascii="仿宋" w:hAnsi="仿宋" w:eastAsia="仿宋" w:cs="仿宋"/>
          <w:spacing w:val="15"/>
          <w:sz w:val="31"/>
          <w:szCs w:val="31"/>
        </w:rPr>
        <w:t>8月)雨水最为集中，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平均达353毫米，占年平均降水量的54%。秋季和春季雨量分别</w:t>
      </w:r>
    </w:p>
    <w:p>
      <w:pPr>
        <w:spacing w:line="344" w:lineRule="auto"/>
        <w:rPr>
          <w:rFonts w:ascii="仿宋" w:hAnsi="仿宋" w:eastAsia="仿宋" w:cs="仿宋"/>
          <w:sz w:val="31"/>
          <w:szCs w:val="31"/>
        </w:rPr>
        <w:sectPr>
          <w:footerReference r:id="rId52" w:type="default"/>
          <w:pgSz w:w="11900" w:h="16820"/>
          <w:pgMar w:top="1429" w:right="1394" w:bottom="1446" w:left="1680" w:header="0" w:footer="1044" w:gutter="0"/>
          <w:cols w:space="720" w:num="1"/>
        </w:sectPr>
      </w:pPr>
    </w:p>
    <w:p>
      <w:pPr>
        <w:pStyle w:val="2"/>
        <w:spacing w:line="311" w:lineRule="auto"/>
      </w:pPr>
    </w:p>
    <w:p>
      <w:pPr>
        <w:pStyle w:val="2"/>
        <w:spacing w:line="311" w:lineRule="auto"/>
      </w:pPr>
    </w:p>
    <w:p>
      <w:pPr>
        <w:spacing w:before="101" w:line="358" w:lineRule="auto"/>
        <w:ind w:right="13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1"/>
          <w:sz w:val="31"/>
          <w:szCs w:val="31"/>
        </w:rPr>
        <w:t>为151毫米和122毫米，占年降水量的23%和</w:t>
      </w:r>
      <w:r>
        <w:rPr>
          <w:rFonts w:ascii="仿宋" w:hAnsi="仿宋" w:eastAsia="仿宋" w:cs="仿宋"/>
          <w:spacing w:val="20"/>
          <w:sz w:val="31"/>
          <w:szCs w:val="31"/>
        </w:rPr>
        <w:t>19%。冬季雨雪稀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少，平均降水量仅25毫米，占年平均的4%。</w:t>
      </w:r>
    </w:p>
    <w:p>
      <w:pPr>
        <w:spacing w:line="358" w:lineRule="auto"/>
        <w:ind w:firstLine="67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禹州市处于大陆季风区，风向、风速均有明显</w:t>
      </w:r>
      <w:r>
        <w:rPr>
          <w:rFonts w:ascii="仿宋" w:hAnsi="仿宋" w:eastAsia="仿宋" w:cs="仿宋"/>
          <w:spacing w:val="4"/>
          <w:sz w:val="31"/>
          <w:szCs w:val="31"/>
        </w:rPr>
        <w:t>的季节变化。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年平均风速每秒为2.5米。夏季多偏南风，冬季多偏北风，常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3"/>
          <w:sz w:val="31"/>
          <w:szCs w:val="31"/>
        </w:rPr>
        <w:t>年主要风为东北风。历年年平均无霜期为21</w:t>
      </w:r>
      <w:r>
        <w:rPr>
          <w:rFonts w:ascii="仿宋" w:hAnsi="仿宋" w:eastAsia="仿宋" w:cs="仿宋"/>
          <w:spacing w:val="22"/>
          <w:sz w:val="31"/>
          <w:szCs w:val="31"/>
        </w:rPr>
        <w:t>8天，最长达248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34"/>
          <w:sz w:val="31"/>
          <w:szCs w:val="31"/>
        </w:rPr>
        <w:t>天(1977年),最短只有179天(19</w:t>
      </w:r>
      <w:r>
        <w:rPr>
          <w:rFonts w:ascii="仿宋" w:hAnsi="仿宋" w:eastAsia="仿宋" w:cs="仿宋"/>
          <w:spacing w:val="33"/>
          <w:sz w:val="31"/>
          <w:szCs w:val="31"/>
        </w:rPr>
        <w:t>62年)。最低气温≤2.0℃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为霜冻指标，霜冻平均初日为11月1日，平均终日在4月5日，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间隔日数为155天。</w:t>
      </w:r>
    </w:p>
    <w:p>
      <w:pPr>
        <w:spacing w:before="35" w:line="357" w:lineRule="auto"/>
        <w:ind w:right="49" w:firstLine="67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禹州市属淮河流域颍河水系，境内主要行洪沟河31条，承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担着辖区各乡(镇、办)的行洪除涝任务。流域面积大于50</w:t>
      </w:r>
      <w:r>
        <w:rPr>
          <w:rFonts w:ascii="Times New Roman" w:hAnsi="Times New Roman" w:eastAsia="Times New Roman" w:cs="Times New Roman"/>
          <w:sz w:val="31"/>
          <w:szCs w:val="31"/>
        </w:rPr>
        <w:t>km</w:t>
      </w:r>
      <w:r>
        <w:rPr>
          <w:rFonts w:ascii="Times New Roman" w:hAnsi="Times New Roman" w:eastAsia="Times New Roman" w:cs="Times New Roman"/>
          <w:spacing w:val="17"/>
          <w:sz w:val="31"/>
          <w:szCs w:val="31"/>
        </w:rPr>
        <w:t>²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9"/>
          <w:sz w:val="31"/>
          <w:szCs w:val="31"/>
        </w:rPr>
        <w:t>的河流15条，河流总长约324.2</w:t>
      </w:r>
      <w:r>
        <w:rPr>
          <w:rFonts w:ascii="宋体" w:hAnsi="宋体" w:eastAsia="宋体" w:cs="宋体"/>
          <w:sz w:val="31"/>
          <w:szCs w:val="31"/>
        </w:rPr>
        <w:t>km</w:t>
      </w:r>
      <w:r>
        <w:rPr>
          <w:rFonts w:ascii="宋体" w:hAnsi="宋体" w:eastAsia="宋体" w:cs="宋体"/>
          <w:spacing w:val="9"/>
          <w:sz w:val="31"/>
          <w:szCs w:val="31"/>
        </w:rPr>
        <w:t>,</w:t>
      </w:r>
      <w:r>
        <w:rPr>
          <w:rFonts w:ascii="仿宋" w:hAnsi="仿宋" w:eastAsia="仿宋" w:cs="仿宋"/>
          <w:spacing w:val="9"/>
          <w:sz w:val="31"/>
          <w:szCs w:val="31"/>
        </w:rPr>
        <w:t>其中：流域</w:t>
      </w:r>
      <w:r>
        <w:rPr>
          <w:rFonts w:ascii="仿宋" w:hAnsi="仿宋" w:eastAsia="仿宋" w:cs="仿宋"/>
          <w:spacing w:val="8"/>
          <w:sz w:val="31"/>
          <w:szCs w:val="31"/>
        </w:rPr>
        <w:t>面积超过3000</w:t>
      </w:r>
      <w:r>
        <w:rPr>
          <w:rFonts w:ascii="宋体" w:hAnsi="宋体" w:eastAsia="宋体" w:cs="宋体"/>
          <w:sz w:val="31"/>
          <w:szCs w:val="31"/>
        </w:rPr>
        <w:t>km</w:t>
      </w:r>
      <w:r>
        <w:rPr>
          <w:rFonts w:ascii="宋体" w:hAnsi="宋体" w:eastAsia="宋体" w:cs="宋体"/>
          <w:spacing w:val="8"/>
          <w:sz w:val="31"/>
          <w:szCs w:val="31"/>
        </w:rPr>
        <w:t>²</w:t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的有颍河，境内河长约59.5</w:t>
      </w:r>
      <w:r>
        <w:rPr>
          <w:rFonts w:ascii="宋体" w:hAnsi="宋体" w:eastAsia="宋体" w:cs="宋体"/>
          <w:sz w:val="31"/>
          <w:szCs w:val="31"/>
        </w:rPr>
        <w:t>km</w:t>
      </w:r>
      <w:r>
        <w:rPr>
          <w:rFonts w:ascii="宋体" w:hAnsi="宋体" w:eastAsia="宋体" w:cs="宋体"/>
          <w:spacing w:val="8"/>
          <w:sz w:val="31"/>
          <w:szCs w:val="31"/>
        </w:rPr>
        <w:t>;</w:t>
      </w:r>
      <w:r>
        <w:rPr>
          <w:rFonts w:ascii="宋体" w:hAnsi="宋体" w:eastAsia="宋体" w:cs="宋体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流域面积200-3000</w:t>
      </w:r>
      <w:r>
        <w:rPr>
          <w:rFonts w:ascii="宋体" w:hAnsi="宋体" w:eastAsia="宋体" w:cs="宋体"/>
          <w:sz w:val="31"/>
          <w:szCs w:val="31"/>
        </w:rPr>
        <w:t>km</w:t>
      </w:r>
      <w:r>
        <w:rPr>
          <w:rFonts w:ascii="宋体" w:hAnsi="宋体" w:eastAsia="宋体" w:cs="宋体"/>
          <w:spacing w:val="8"/>
          <w:sz w:val="31"/>
          <w:szCs w:val="31"/>
        </w:rPr>
        <w:t>²</w:t>
      </w:r>
      <w:r>
        <w:rPr>
          <w:rFonts w:ascii="仿宋" w:hAnsi="仿宋" w:eastAsia="仿宋" w:cs="仿宋"/>
          <w:spacing w:val="8"/>
          <w:sz w:val="31"/>
          <w:szCs w:val="31"/>
        </w:rPr>
        <w:t>的河流有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兰河、肖河、吕梁江、石梁河等4条河流，累计境内河长约71.0</w:t>
      </w:r>
      <w:r>
        <w:rPr>
          <w:rFonts w:ascii="宋体" w:hAnsi="宋体" w:eastAsia="宋体" w:cs="宋体"/>
          <w:spacing w:val="-8"/>
          <w:sz w:val="31"/>
          <w:szCs w:val="31"/>
        </w:rPr>
        <w:t>k</w:t>
      </w:r>
      <w:r>
        <w:rPr>
          <w:rFonts w:ascii="宋体" w:hAnsi="宋体" w:eastAsia="宋体" w:cs="宋体"/>
          <w:spacing w:val="-9"/>
          <w:sz w:val="31"/>
          <w:szCs w:val="31"/>
        </w:rPr>
        <w:t>m;</w:t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流域面积50-200</w:t>
      </w:r>
      <w:r>
        <w:rPr>
          <w:rFonts w:ascii="Times New Roman" w:hAnsi="Times New Roman" w:eastAsia="Times New Roman" w:cs="Times New Roman"/>
          <w:sz w:val="31"/>
          <w:szCs w:val="31"/>
        </w:rPr>
        <w:t>km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²</w:t>
      </w:r>
      <w:r>
        <w:rPr>
          <w:rFonts w:ascii="仿宋" w:hAnsi="仿宋" w:eastAsia="仿宋" w:cs="仿宋"/>
          <w:spacing w:val="7"/>
          <w:sz w:val="31"/>
          <w:szCs w:val="31"/>
        </w:rPr>
        <w:t>的河流有小泥河、高底河、红河、白水河、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扒村河、书堂河、龙潭河、潘家河、涌泉河、小青河等10条河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流，河道总长约193.7</w:t>
      </w:r>
      <w:r>
        <w:rPr>
          <w:rFonts w:ascii="Times New Roman" w:hAnsi="Times New Roman" w:eastAsia="Times New Roman" w:cs="Times New Roman"/>
          <w:sz w:val="31"/>
          <w:szCs w:val="31"/>
        </w:rPr>
        <w:t>km</w:t>
      </w:r>
      <w:r>
        <w:rPr>
          <w:rFonts w:ascii="宋体" w:hAnsi="宋体" w:eastAsia="宋体" w:cs="宋体"/>
          <w:spacing w:val="10"/>
          <w:sz w:val="31"/>
          <w:szCs w:val="31"/>
        </w:rPr>
        <w:t>。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50</w:t>
      </w:r>
      <w:r>
        <w:rPr>
          <w:rFonts w:ascii="Times New Roman" w:hAnsi="Times New Roman" w:eastAsia="Times New Roman" w:cs="Times New Roman"/>
          <w:sz w:val="31"/>
          <w:szCs w:val="31"/>
        </w:rPr>
        <w:t>km</w:t>
      </w:r>
      <w:r>
        <w:rPr>
          <w:rFonts w:ascii="仿宋" w:hAnsi="仿宋" w:eastAsia="仿宋" w:cs="仿宋"/>
          <w:spacing w:val="10"/>
          <w:sz w:val="31"/>
          <w:szCs w:val="31"/>
        </w:rPr>
        <w:t>以下的沟河有16条，分别是：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磨河、犊水沟、尚沟河、水磨河、秦北沟、梁北沟、禁沟、石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柱河、鸿畅石板河、苌庄石板河、马沟河、</w:t>
      </w:r>
      <w:r>
        <w:rPr>
          <w:rFonts w:ascii="仿宋" w:hAnsi="仿宋" w:eastAsia="仿宋" w:cs="仿宋"/>
          <w:spacing w:val="12"/>
          <w:sz w:val="31"/>
          <w:szCs w:val="31"/>
        </w:rPr>
        <w:t>吓水河、柳河沟、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吴河、和山房沟、花园河。</w:t>
      </w:r>
    </w:p>
    <w:p>
      <w:pPr>
        <w:spacing w:before="33" w:line="226" w:lineRule="auto"/>
        <w:ind w:left="67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2"/>
          <w:sz w:val="31"/>
          <w:szCs w:val="31"/>
        </w:rPr>
        <w:t>2.1.2资源能源</w:t>
      </w:r>
    </w:p>
    <w:p>
      <w:pPr>
        <w:spacing w:before="249" w:line="329" w:lineRule="auto"/>
        <w:ind w:right="93" w:firstLine="67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禹州市有能源、建材两大传统主导产业，装备制造、中医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药两大接续主导产业，钧陶瓷、发制品、铸造、食品等特色优</w:t>
      </w:r>
    </w:p>
    <w:p>
      <w:pPr>
        <w:spacing w:line="329" w:lineRule="auto"/>
        <w:rPr>
          <w:rFonts w:ascii="仿宋" w:hAnsi="仿宋" w:eastAsia="仿宋" w:cs="仿宋"/>
          <w:sz w:val="31"/>
          <w:szCs w:val="31"/>
        </w:rPr>
        <w:sectPr>
          <w:footerReference r:id="rId53" w:type="default"/>
          <w:pgSz w:w="11900" w:h="16820"/>
          <w:pgMar w:top="1429" w:right="1454" w:bottom="1446" w:left="1589" w:header="0" w:footer="1044" w:gutter="0"/>
          <w:cols w:space="720" w:num="1"/>
        </w:sectPr>
      </w:pPr>
    </w:p>
    <w:p>
      <w:pPr>
        <w:pStyle w:val="2"/>
        <w:spacing w:line="249" w:lineRule="auto"/>
      </w:pPr>
    </w:p>
    <w:p>
      <w:pPr>
        <w:pStyle w:val="2"/>
        <w:spacing w:line="249" w:lineRule="auto"/>
      </w:pPr>
    </w:p>
    <w:p>
      <w:pPr>
        <w:pStyle w:val="2"/>
        <w:spacing w:line="249" w:lineRule="auto"/>
      </w:pPr>
    </w:p>
    <w:p>
      <w:pPr>
        <w:spacing w:before="88" w:line="223" w:lineRule="auto"/>
        <w:ind w:left="119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26"/>
          <w:sz w:val="27"/>
          <w:szCs w:val="27"/>
        </w:rPr>
        <w:t>势产业。</w:t>
      </w:r>
    </w:p>
    <w:p>
      <w:pPr>
        <w:spacing w:before="208" w:line="334" w:lineRule="auto"/>
        <w:ind w:left="129" w:right="129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禹州市境内矿产资源丰富，主要矿藏有煤、铝矾土、铁、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陶瓷土、石灰石、硫磺等。</w:t>
      </w:r>
    </w:p>
    <w:p>
      <w:pPr>
        <w:spacing w:before="10" w:line="339" w:lineRule="auto"/>
        <w:ind w:firstLine="75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禹州市境内煤田总储量为96亿吨，占全省总储量的8.2%。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铝矾土在禹州市境内分布较广，蕴藏量约2亿吨，已查明有7000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3"/>
          <w:sz w:val="31"/>
          <w:szCs w:val="31"/>
        </w:rPr>
        <w:t>万吨，为禹境主要矿产之一。石灰岩遍布禹境大部分山</w:t>
      </w:r>
      <w:r>
        <w:rPr>
          <w:rFonts w:ascii="仿宋" w:hAnsi="仿宋" w:eastAsia="仿宋" w:cs="仿宋"/>
          <w:spacing w:val="12"/>
          <w:sz w:val="31"/>
          <w:szCs w:val="31"/>
        </w:rPr>
        <w:t>岭、可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2"/>
          <w:sz w:val="31"/>
          <w:szCs w:val="31"/>
        </w:rPr>
        <w:t>作刻碑等石料，也可烧制成石灰、水泥。其开采加工多集中在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5"/>
          <w:sz w:val="31"/>
          <w:szCs w:val="31"/>
        </w:rPr>
        <w:t>禹州城北部的无梁、浅井一带。陶瓷土主要分布于</w:t>
      </w:r>
      <w:r>
        <w:rPr>
          <w:rFonts w:ascii="仿宋" w:hAnsi="仿宋" w:eastAsia="仿宋" w:cs="仿宋"/>
          <w:spacing w:val="4"/>
          <w:sz w:val="31"/>
          <w:szCs w:val="31"/>
        </w:rPr>
        <w:t>神屋、浅井、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扒村、方山、文殊、磨街、鸿畅一带。因境内陶瓷</w:t>
      </w:r>
      <w:r>
        <w:rPr>
          <w:rFonts w:ascii="仿宋" w:hAnsi="仿宋" w:eastAsia="仿宋" w:cs="仿宋"/>
          <w:spacing w:val="4"/>
          <w:sz w:val="31"/>
          <w:szCs w:val="31"/>
        </w:rPr>
        <w:t>土储量丰实，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形成了神屋、城区、扒村、方山四大陶瓷生产基地。</w:t>
      </w:r>
    </w:p>
    <w:p>
      <w:pPr>
        <w:spacing w:before="20" w:line="338" w:lineRule="auto"/>
        <w:ind w:right="83" w:firstLine="69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农业经济特色明显，形成了中药材种植加工、红薯种植加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工、畜牧养殖三大产业，全市中药材种植面积40万亩，红薯种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植面积35万亩，拥有全国面积最大的迷迭香标准化种植基地和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河南省唯一一家国家级中药材专业市场，是中药材加工示范基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地。禹州市是全国产粮大县、粮食核心区主产县、生猪调出大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县和中药材加工示范基地。</w:t>
      </w:r>
    </w:p>
    <w:p>
      <w:pPr>
        <w:spacing w:line="230" w:lineRule="auto"/>
        <w:ind w:left="66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3"/>
          <w:sz w:val="31"/>
          <w:szCs w:val="31"/>
        </w:rPr>
        <w:t>2.1.3区划人口</w:t>
      </w:r>
    </w:p>
    <w:p>
      <w:pPr>
        <w:spacing w:before="206" w:line="339" w:lineRule="auto"/>
        <w:ind w:right="99" w:firstLine="70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禹州市总面积1469平方公里，总人口134.02万。截至2020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4"/>
          <w:sz w:val="31"/>
          <w:szCs w:val="31"/>
        </w:rPr>
        <w:t>年，禹州市辖26个乡镇(街道),其中包括4个建制街道：颍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川街道、夏都街道、韩城街道、钧台街道；20个镇：神厘镇、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3"/>
          <w:sz w:val="31"/>
          <w:szCs w:val="31"/>
        </w:rPr>
        <w:t>方山镇、顺店镇、无梁镇、鸿畅镇、梁北镇、古城镇、火龙镇、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文殊镇、鸠山镇、褚河镇、郭连镇、范坡镇、朱阁镇、浅井镇、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花石镇、张得镇、方岗镇、苌庄镇、小吕镇；2个乡：磨街乡、</w:t>
      </w:r>
    </w:p>
    <w:p>
      <w:pPr>
        <w:spacing w:line="339" w:lineRule="auto"/>
        <w:rPr>
          <w:rFonts w:ascii="仿宋" w:hAnsi="仿宋" w:eastAsia="仿宋" w:cs="仿宋"/>
          <w:sz w:val="31"/>
          <w:szCs w:val="31"/>
        </w:rPr>
        <w:sectPr>
          <w:footerReference r:id="rId54" w:type="default"/>
          <w:pgSz w:w="12080" w:h="16940"/>
          <w:pgMar w:top="1439" w:right="1425" w:bottom="1546" w:left="1779" w:header="0" w:footer="1144" w:gutter="0"/>
          <w:cols w:space="720" w:num="1"/>
        </w:sectPr>
      </w:pPr>
    </w:p>
    <w:p>
      <w:pPr>
        <w:pStyle w:val="2"/>
        <w:spacing w:line="311" w:lineRule="auto"/>
      </w:pPr>
    </w:p>
    <w:p>
      <w:pPr>
        <w:pStyle w:val="2"/>
        <w:spacing w:line="311" w:lineRule="auto"/>
      </w:pPr>
    </w:p>
    <w:p>
      <w:pPr>
        <w:spacing w:before="101" w:line="339" w:lineRule="auto"/>
        <w:ind w:right="4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山货乡。106个社区居委会，572个村民委员会。禹州境内除汉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族外，有回、维、白、满、蒙等20多个少数民族两万余人。2020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0"/>
          <w:sz w:val="31"/>
          <w:szCs w:val="31"/>
        </w:rPr>
        <w:t>年末全市总人口134.02万人，常住人口110.98万人，其</w:t>
      </w:r>
      <w:r>
        <w:rPr>
          <w:rFonts w:ascii="仿宋" w:hAnsi="仿宋" w:eastAsia="仿宋" w:cs="仿宋"/>
          <w:spacing w:val="19"/>
          <w:sz w:val="31"/>
          <w:szCs w:val="31"/>
        </w:rPr>
        <w:t>中城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4"/>
          <w:sz w:val="31"/>
          <w:szCs w:val="31"/>
        </w:rPr>
        <w:t>镇人口56.79万人，乡村人口54.19万人。城镇化率达到51.17%。</w:t>
      </w:r>
    </w:p>
    <w:p>
      <w:pPr>
        <w:spacing w:before="1" w:line="233" w:lineRule="auto"/>
        <w:ind w:left="63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0"/>
          <w:sz w:val="31"/>
          <w:szCs w:val="31"/>
        </w:rPr>
        <w:t>2.1.4区位交通</w:t>
      </w:r>
    </w:p>
    <w:p>
      <w:pPr>
        <w:spacing w:before="202" w:line="339" w:lineRule="auto"/>
        <w:ind w:right="111" w:firstLine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禹州位于中原经济区核心区，北距省会郑州80公里、距新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郑国际机场60公里，毗邻郑州航空港经济综合实验区；东邻京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广铁路和京珠高速公路，西邻焦枝铁路，南有平禹铁路，禹登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铁路贯穿西北部，禹亳铁路实现了禹州与京广、京九、京沪、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焦枝铁路大动脉的直接连通，国家“十二五”规划的重要客运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专线——郑万高铁在禹州按地级站标准设站。</w:t>
      </w:r>
    </w:p>
    <w:p>
      <w:pPr>
        <w:spacing w:before="22" w:line="336" w:lineRule="auto"/>
        <w:ind w:firstLine="64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全市公路通车里程2500公里，城市道路总长超过150公里，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</w:rPr>
        <w:t>公路网密度达到每百平方公里170公里，乡镇和行</w:t>
      </w:r>
      <w:r>
        <w:rPr>
          <w:rFonts w:ascii="仿宋" w:hAnsi="仿宋" w:eastAsia="仿宋" w:cs="仿宋"/>
          <w:spacing w:val="18"/>
          <w:sz w:val="31"/>
          <w:szCs w:val="31"/>
        </w:rPr>
        <w:t>政村公路通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达率100%。</w:t>
      </w:r>
    </w:p>
    <w:p>
      <w:pPr>
        <w:spacing w:before="31" w:line="339" w:lineRule="auto"/>
        <w:ind w:right="110" w:firstLine="66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禹州下宋通用机场建设项目选址于朱阁镇下宋村，</w:t>
      </w:r>
      <w:r>
        <w:rPr>
          <w:rFonts w:ascii="仿宋" w:hAnsi="仿宋" w:eastAsia="仿宋" w:cs="仿宋"/>
          <w:spacing w:val="10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一期占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地500亩，主要建设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A1</w:t>
      </w:r>
      <w:r>
        <w:rPr>
          <w:rFonts w:ascii="仿宋" w:hAnsi="仿宋" w:eastAsia="仿宋" w:cs="仿宋"/>
          <w:spacing w:val="10"/>
          <w:sz w:val="31"/>
          <w:szCs w:val="31"/>
        </w:rPr>
        <w:t>级标准通用航空民用机场；二期占地500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亩，主要建设航校，飞机制造，发动机维修</w:t>
      </w:r>
      <w:r>
        <w:rPr>
          <w:rFonts w:ascii="仿宋" w:hAnsi="仿宋" w:eastAsia="仿宋" w:cs="仿宋"/>
          <w:spacing w:val="13"/>
          <w:sz w:val="31"/>
          <w:szCs w:val="31"/>
        </w:rPr>
        <w:t>，俱乐部或机场其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他产业链。禹州市民用航空主要依托郑州干线机场服务客货运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输，规划高速连接线至京港澳高速强化禹州市与郑</w:t>
      </w:r>
      <w:r>
        <w:rPr>
          <w:rFonts w:ascii="仿宋" w:hAnsi="仿宋" w:eastAsia="仿宋" w:cs="仿宋"/>
          <w:spacing w:val="13"/>
          <w:sz w:val="31"/>
          <w:szCs w:val="31"/>
        </w:rPr>
        <w:t>州航空枢纽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的衔接。</w:t>
      </w:r>
    </w:p>
    <w:p>
      <w:pPr>
        <w:spacing w:before="1" w:line="220" w:lineRule="auto"/>
        <w:ind w:left="67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13"/>
          <w:sz w:val="31"/>
          <w:szCs w:val="31"/>
        </w:rPr>
        <w:t>3突发事件风险分析</w:t>
      </w:r>
    </w:p>
    <w:p>
      <w:pPr>
        <w:spacing w:before="204" w:line="227" w:lineRule="auto"/>
        <w:ind w:left="66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3"/>
          <w:sz w:val="31"/>
          <w:szCs w:val="31"/>
        </w:rPr>
        <w:t>3.1自然灾害</w:t>
      </w:r>
    </w:p>
    <w:p>
      <w:pPr>
        <w:spacing w:before="205" w:line="221" w:lineRule="auto"/>
        <w:ind w:left="669"/>
        <w:rPr>
          <w:rFonts w:ascii="宋体" w:hAnsi="宋体" w:eastAsia="宋体" w:cs="宋体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根据《自然灾害分类与代码》国家标准</w:t>
      </w:r>
      <w:r>
        <w:rPr>
          <w:rFonts w:ascii="宋体" w:hAnsi="宋体" w:eastAsia="宋体" w:cs="宋体"/>
          <w:sz w:val="31"/>
          <w:szCs w:val="31"/>
        </w:rPr>
        <w:t>(GB/T28921-2012),</w:t>
      </w:r>
    </w:p>
    <w:p>
      <w:pPr>
        <w:spacing w:line="221" w:lineRule="auto"/>
        <w:rPr>
          <w:rFonts w:ascii="宋体" w:hAnsi="宋体" w:eastAsia="宋体" w:cs="宋体"/>
          <w:sz w:val="31"/>
          <w:szCs w:val="31"/>
        </w:rPr>
        <w:sectPr>
          <w:footerReference r:id="rId55" w:type="default"/>
          <w:pgSz w:w="11900" w:h="16820"/>
          <w:pgMar w:top="1429" w:right="1384" w:bottom="1426" w:left="1640" w:header="0" w:footer="1024" w:gutter="0"/>
          <w:cols w:space="720" w:num="1"/>
        </w:sectPr>
      </w:pPr>
    </w:p>
    <w:p>
      <w:pPr>
        <w:pStyle w:val="2"/>
        <w:spacing w:line="312" w:lineRule="auto"/>
      </w:pPr>
    </w:p>
    <w:p>
      <w:pPr>
        <w:pStyle w:val="2"/>
        <w:spacing w:line="313" w:lineRule="auto"/>
      </w:pPr>
    </w:p>
    <w:p>
      <w:pPr>
        <w:spacing w:before="98" w:line="347" w:lineRule="auto"/>
        <w:ind w:left="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9"/>
          <w:sz w:val="30"/>
          <w:szCs w:val="30"/>
        </w:rPr>
        <w:t>自然灾害主要包括气象水文灾害、地质地震灾害、海洋灾害、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19"/>
          <w:sz w:val="30"/>
          <w:szCs w:val="30"/>
        </w:rPr>
        <w:t>生物灾害和生态环境灾害5大类40种。禹州市位于河南省中部，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5"/>
          <w:sz w:val="30"/>
          <w:szCs w:val="30"/>
        </w:rPr>
        <w:t>地处伏牛山脉与豫东平原过渡带，禹州市属暖温带季风气候区，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热量资源丰富，雨量充沛，光照充足，无霜期长。因属大陆性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4"/>
          <w:sz w:val="30"/>
          <w:szCs w:val="30"/>
        </w:rPr>
        <w:t>季风气候，多旱、涝、风、雹等气象灾害。</w:t>
      </w:r>
    </w:p>
    <w:p>
      <w:pPr>
        <w:spacing w:line="351" w:lineRule="auto"/>
        <w:ind w:left="9" w:firstLine="639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3"/>
          <w:sz w:val="30"/>
          <w:szCs w:val="30"/>
        </w:rPr>
        <w:t>受气候影响，禹州市雨量充沛、季节性强。全市易发季节</w:t>
      </w:r>
      <w:r>
        <w:rPr>
          <w:rFonts w:ascii="仿宋" w:hAnsi="仿宋" w:eastAsia="仿宋" w:cs="仿宋"/>
          <w:spacing w:val="1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8"/>
          <w:sz w:val="30"/>
          <w:szCs w:val="30"/>
        </w:rPr>
        <w:t>性多种气象灾害，降水量的月、季节分布严重不均，全年60%</w:t>
      </w:r>
      <w:r>
        <w:rPr>
          <w:rFonts w:ascii="仿宋" w:hAnsi="仿宋" w:eastAsia="仿宋" w:cs="仿宋"/>
          <w:spacing w:val="1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3"/>
          <w:sz w:val="30"/>
          <w:szCs w:val="30"/>
        </w:rPr>
        <w:t>以上的降水量集中在6至9月份。西部山岗区域易发生山洪灾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15"/>
          <w:sz w:val="30"/>
          <w:szCs w:val="30"/>
        </w:rPr>
        <w:t>害，冬春至夏初易发生旱灾。我市矿区易发生山体崩塌、滑坡、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2"/>
          <w:sz w:val="30"/>
          <w:szCs w:val="30"/>
        </w:rPr>
        <w:t>泥石流和采空区塌陷等地质灾害。</w:t>
      </w:r>
    </w:p>
    <w:p>
      <w:pPr>
        <w:spacing w:before="3" w:line="352" w:lineRule="auto"/>
        <w:ind w:firstLine="67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4"/>
          <w:sz w:val="30"/>
          <w:szCs w:val="30"/>
        </w:rPr>
        <w:t>禹州市大雾天气每年均有出现，大雾天气造成能</w:t>
      </w:r>
      <w:r>
        <w:rPr>
          <w:rFonts w:ascii="仿宋" w:hAnsi="仿宋" w:eastAsia="仿宋" w:cs="仿宋"/>
          <w:spacing w:val="13"/>
          <w:sz w:val="30"/>
          <w:szCs w:val="30"/>
        </w:rPr>
        <w:t>见度较低，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使得区域内汽车行驶缓慢，交通事故增多，严重时需要关闭周</w:t>
      </w:r>
      <w:r>
        <w:rPr>
          <w:rFonts w:ascii="仿宋" w:hAnsi="仿宋" w:eastAsia="仿宋" w:cs="仿宋"/>
          <w:spacing w:val="1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边高速公路，停运长途班车，给人们的安全出行和交通运输带</w:t>
      </w:r>
      <w:r>
        <w:rPr>
          <w:rFonts w:ascii="仿宋" w:hAnsi="仿宋" w:eastAsia="仿宋" w:cs="仿宋"/>
          <w:spacing w:val="1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来不便，同时对人体健康也有不利影响。除此之外，暴雪、连</w:t>
      </w:r>
      <w:r>
        <w:rPr>
          <w:rFonts w:ascii="仿宋" w:hAnsi="仿宋" w:eastAsia="仿宋" w:cs="仿宋"/>
          <w:spacing w:val="1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阴雨、大风、龙卷风、高温、强降温、雷电</w:t>
      </w:r>
      <w:r>
        <w:rPr>
          <w:rFonts w:ascii="仿宋" w:hAnsi="仿宋" w:eastAsia="仿宋" w:cs="仿宋"/>
          <w:spacing w:val="22"/>
          <w:sz w:val="30"/>
          <w:szCs w:val="30"/>
        </w:rPr>
        <w:t>等气象灾害也发生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0"/>
          <w:sz w:val="30"/>
          <w:szCs w:val="30"/>
        </w:rPr>
        <w:t>较为频繁。禹州市内气象灾害具有种类多、频率高、分布广、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10"/>
          <w:sz w:val="30"/>
          <w:szCs w:val="30"/>
        </w:rPr>
        <w:t>危害大的特点。</w:t>
      </w:r>
    </w:p>
    <w:p>
      <w:pPr>
        <w:spacing w:before="1" w:line="369" w:lineRule="auto"/>
        <w:ind w:left="9" w:right="105" w:firstLine="639"/>
        <w:jc w:val="both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spacing w:val="26"/>
          <w:sz w:val="30"/>
          <w:szCs w:val="30"/>
        </w:rPr>
        <w:t>据禹州市市志记载，自公元前5年至1966年，禹州市一带</w:t>
      </w:r>
      <w:r>
        <w:rPr>
          <w:rFonts w:ascii="仿宋" w:hAnsi="仿宋" w:eastAsia="仿宋" w:cs="仿宋"/>
          <w:spacing w:val="1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8"/>
          <w:sz w:val="30"/>
          <w:szCs w:val="30"/>
        </w:rPr>
        <w:t>发生过十四次地震，其中仅三次较强。近年发生过九次地震，</w:t>
      </w:r>
      <w:r>
        <w:rPr>
          <w:rFonts w:ascii="仿宋" w:hAnsi="仿宋" w:eastAsia="仿宋" w:cs="仿宋"/>
          <w:spacing w:val="1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1"/>
          <w:sz w:val="30"/>
          <w:szCs w:val="30"/>
        </w:rPr>
        <w:t>震级</w:t>
      </w:r>
      <w:r>
        <w:rPr>
          <w:rFonts w:ascii="仿宋" w:hAnsi="仿宋" w:eastAsia="仿宋" w:cs="仿宋"/>
          <w:spacing w:val="-6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1"/>
          <w:sz w:val="30"/>
          <w:szCs w:val="30"/>
        </w:rPr>
        <w:t>一般为2级左右，1990年2月发生</w:t>
      </w:r>
      <w:r>
        <w:rPr>
          <w:rFonts w:ascii="仿宋" w:hAnsi="仿宋" w:eastAsia="仿宋" w:cs="仿宋"/>
          <w:spacing w:val="-8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1"/>
          <w:sz w:val="30"/>
          <w:szCs w:val="30"/>
        </w:rPr>
        <w:t>一次2.4级的地震，为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1"/>
          <w:sz w:val="30"/>
          <w:szCs w:val="30"/>
        </w:rPr>
        <w:t>市志记载的最大震级。预计短期内禹州市发生大地震的可能性</w:t>
      </w:r>
      <w:r>
        <w:rPr>
          <w:rFonts w:ascii="仿宋" w:hAnsi="仿宋" w:eastAsia="仿宋" w:cs="仿宋"/>
          <w:spacing w:val="1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sz w:val="25"/>
          <w:szCs w:val="25"/>
        </w:rPr>
        <w:t>不</w:t>
      </w:r>
      <w:r>
        <w:rPr>
          <w:rFonts w:ascii="仿宋" w:hAnsi="仿宋" w:eastAsia="仿宋" w:cs="仿宋"/>
          <w:spacing w:val="-21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-14"/>
          <w:sz w:val="25"/>
          <w:szCs w:val="25"/>
        </w:rPr>
        <w:t>大</w:t>
      </w:r>
      <w:r>
        <w:rPr>
          <w:rFonts w:ascii="仿宋" w:hAnsi="仿宋" w:eastAsia="仿宋" w:cs="仿宋"/>
          <w:spacing w:val="-40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-14"/>
          <w:sz w:val="25"/>
          <w:szCs w:val="25"/>
        </w:rPr>
        <w:t>。</w:t>
      </w:r>
    </w:p>
    <w:p>
      <w:pPr>
        <w:spacing w:line="220" w:lineRule="auto"/>
        <w:ind w:left="68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5"/>
          <w:sz w:val="30"/>
          <w:szCs w:val="30"/>
        </w:rPr>
        <w:t>禹州市常用耕地面积136.5万亩，主要农作物为小麦、玉</w:t>
      </w:r>
    </w:p>
    <w:p>
      <w:pPr>
        <w:spacing w:line="220" w:lineRule="auto"/>
        <w:rPr>
          <w:rFonts w:ascii="仿宋" w:hAnsi="仿宋" w:eastAsia="仿宋" w:cs="仿宋"/>
          <w:sz w:val="30"/>
          <w:szCs w:val="30"/>
        </w:rPr>
        <w:sectPr>
          <w:footerReference r:id="rId56" w:type="default"/>
          <w:pgSz w:w="11900" w:h="16820"/>
          <w:pgMar w:top="1429" w:right="1309" w:bottom="1427" w:left="1750" w:header="0" w:footer="1038" w:gutter="0"/>
          <w:cols w:space="720" w:num="1"/>
        </w:sectPr>
      </w:pPr>
    </w:p>
    <w:p>
      <w:pPr>
        <w:pStyle w:val="2"/>
        <w:spacing w:line="318" w:lineRule="auto"/>
      </w:pPr>
    </w:p>
    <w:p>
      <w:pPr>
        <w:pStyle w:val="2"/>
        <w:spacing w:line="318" w:lineRule="auto"/>
      </w:pPr>
    </w:p>
    <w:p>
      <w:pPr>
        <w:spacing w:before="101" w:line="334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 xml:space="preserve">米、大豆、红薯、花生、中药材、瓜果蔬菜等，有大面积园地、 </w:t>
      </w:r>
      <w:r>
        <w:rPr>
          <w:rFonts w:ascii="仿宋" w:hAnsi="仿宋" w:eastAsia="仿宋" w:cs="仿宋"/>
          <w:spacing w:val="13"/>
          <w:sz w:val="31"/>
          <w:szCs w:val="31"/>
        </w:rPr>
        <w:t>林地、草地，存在农作物病虫害风险。随着经济的发展，农业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有害生物传入的机率增大，给区域农业生产造</w:t>
      </w:r>
      <w:r>
        <w:rPr>
          <w:rFonts w:ascii="仿宋" w:hAnsi="仿宋" w:eastAsia="仿宋" w:cs="仿宋"/>
          <w:spacing w:val="13"/>
          <w:sz w:val="31"/>
          <w:szCs w:val="31"/>
        </w:rPr>
        <w:t>成严重威胁。此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外，以习近平新时代中国特色社会主义思想和“绿水青山就是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金山银山”理论为指导，践行绿色发展理念，大力培</w:t>
      </w:r>
      <w:r>
        <w:rPr>
          <w:rFonts w:ascii="仿宋" w:hAnsi="仿宋" w:eastAsia="仿宋" w:cs="仿宋"/>
          <w:spacing w:val="14"/>
          <w:sz w:val="31"/>
          <w:szCs w:val="31"/>
        </w:rPr>
        <w:t>育森林资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源，发展林业，因林区群众防火意识不够、野外用火、雷击、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6"/>
          <w:sz w:val="31"/>
          <w:szCs w:val="31"/>
        </w:rPr>
        <w:t>林区周围救火力量薄弱等原因，森林防火工作较严峻。</w:t>
      </w:r>
    </w:p>
    <w:p>
      <w:pPr>
        <w:spacing w:before="51" w:line="224" w:lineRule="auto"/>
        <w:ind w:left="64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3"/>
          <w:sz w:val="31"/>
          <w:szCs w:val="31"/>
        </w:rPr>
        <w:t>3.2事故灾难</w:t>
      </w:r>
    </w:p>
    <w:p>
      <w:pPr>
        <w:spacing w:before="257" w:line="333" w:lineRule="auto"/>
        <w:ind w:right="61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事故灾难风险主要包括工矿商贸等企业的各类安全事故、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交通运输事故、公共设施和设备事故、环境污染和生态</w:t>
      </w:r>
      <w:r>
        <w:rPr>
          <w:rFonts w:ascii="仿宋" w:hAnsi="仿宋" w:eastAsia="仿宋" w:cs="仿宋"/>
          <w:spacing w:val="13"/>
          <w:sz w:val="31"/>
          <w:szCs w:val="31"/>
        </w:rPr>
        <w:t>破坏事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件等。事故灾难风险点包括区域内存在的危化工</w:t>
      </w:r>
      <w:r>
        <w:rPr>
          <w:rFonts w:ascii="仿宋" w:hAnsi="仿宋" w:eastAsia="仿宋" w:cs="仿宋"/>
          <w:spacing w:val="13"/>
          <w:sz w:val="31"/>
          <w:szCs w:val="31"/>
        </w:rPr>
        <w:t>贸行业、文化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旅游行业、教育行业、建筑施工企业、排水供暖企业、交通运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输行业、人员密集场所等。</w:t>
      </w:r>
    </w:p>
    <w:p>
      <w:pPr>
        <w:spacing w:before="65" w:line="328" w:lineRule="auto"/>
        <w:ind w:right="92" w:firstLine="64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生产安全风险主要发生在各类生产企业。禹州市工贸企业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涉及冶炼、有色、商贸、建材、轻工、机械、纺织领域，危险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化学品风险主要在生产、经营、储存过程中。此外，禹州市有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多家大型煤矿企业，煤矿事故也是防治重点。</w:t>
      </w:r>
    </w:p>
    <w:p>
      <w:pPr>
        <w:spacing w:before="80" w:line="334" w:lineRule="auto"/>
        <w:ind w:right="108" w:firstLine="64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禹州市存在有大量的商场、集贸市场、宾馆饭店等公众聚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集场所和劳动密集型厂房，这些场所火灾隐患多，诱发</w:t>
      </w:r>
      <w:r>
        <w:rPr>
          <w:rFonts w:ascii="仿宋" w:hAnsi="仿宋" w:eastAsia="仿宋" w:cs="仿宋"/>
          <w:spacing w:val="13"/>
          <w:sz w:val="31"/>
          <w:szCs w:val="31"/>
        </w:rPr>
        <w:t>火灾事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故的潜在危险因素大， 一旦发生火灾事故处置难度大，人员疏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散营救困难，极易造成群死群伤的恶性火灾事故。且行政区域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范围内各级各类学校分布较广，学前、民办</w:t>
      </w:r>
      <w:r>
        <w:rPr>
          <w:rFonts w:ascii="仿宋" w:hAnsi="仿宋" w:eastAsia="仿宋" w:cs="仿宋"/>
          <w:spacing w:val="13"/>
          <w:sz w:val="31"/>
          <w:szCs w:val="31"/>
        </w:rPr>
        <w:t>、公立院校数量较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多，管理难度较大，学校火灾事件时有发生。</w:t>
      </w:r>
    </w:p>
    <w:p>
      <w:pPr>
        <w:spacing w:line="334" w:lineRule="auto"/>
        <w:rPr>
          <w:rFonts w:ascii="仿宋" w:hAnsi="仿宋" w:eastAsia="仿宋" w:cs="仿宋"/>
          <w:sz w:val="31"/>
          <w:szCs w:val="31"/>
        </w:rPr>
        <w:sectPr>
          <w:footerReference r:id="rId57" w:type="default"/>
          <w:pgSz w:w="11900" w:h="16820"/>
          <w:pgMar w:top="1429" w:right="1464" w:bottom="1426" w:left="1579" w:header="0" w:footer="1024" w:gutter="0"/>
          <w:cols w:space="720" w:num="1"/>
        </w:sectPr>
      </w:pPr>
    </w:p>
    <w:p>
      <w:pPr>
        <w:pStyle w:val="2"/>
        <w:spacing w:line="343" w:lineRule="auto"/>
      </w:pPr>
    </w:p>
    <w:p>
      <w:pPr>
        <w:pStyle w:val="2"/>
        <w:spacing w:line="343" w:lineRule="auto"/>
      </w:pPr>
    </w:p>
    <w:p>
      <w:pPr>
        <w:spacing w:before="101" w:line="334" w:lineRule="auto"/>
        <w:ind w:firstLine="78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交通运输风险主要发生在交通运输行业。全市公路通车里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程2500公里，城市道路总长超过150公里，公</w:t>
      </w:r>
      <w:r>
        <w:rPr>
          <w:rFonts w:ascii="仿宋" w:hAnsi="仿宋" w:eastAsia="仿宋" w:cs="仿宋"/>
          <w:spacing w:val="17"/>
          <w:sz w:val="31"/>
          <w:szCs w:val="31"/>
        </w:rPr>
        <w:t>路网密度达到每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百平方公里170公里，乡镇和行政村公路通达。县道和乡村公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路的交通标志和防护措施还不够完善，危险路段较多；农用车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载客，客运车超载，私家车非法营运及客货混装现象仍然大量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存在；快速通道占道经营、倾倒垃圾、搭棚建房、非法设杆立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牌等违法违规行为时有出现，交通事故管控压力大。</w:t>
      </w:r>
    </w:p>
    <w:p>
      <w:pPr>
        <w:spacing w:before="54" w:line="340" w:lineRule="auto"/>
        <w:ind w:right="40" w:firstLine="71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公共设施和设备事故发生在教育、文化旅游、人员密集场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所。禹州市拥有大量的通信光缆、交换设备，并备有应急通信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系统；通信管道、基站、宏机站700个、拉远站70个；电信、</w:t>
      </w:r>
    </w:p>
    <w:p>
      <w:pPr>
        <w:spacing w:before="8" w:line="338" w:lineRule="auto"/>
        <w:ind w:right="6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移动、联通等公司网络遍布全区，加强光缆安全维护具有十分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重要的意义。禹州市由于供用电涉及面宽，网络大，存在危及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设施安全的行为和线路设备隐患，雷电、大风、洪水等也易导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致电力事故，</w:t>
      </w:r>
      <w:r>
        <w:rPr>
          <w:rFonts w:ascii="仿宋" w:hAnsi="仿宋" w:eastAsia="仿宋" w:cs="仿宋"/>
          <w:spacing w:val="-7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一旦发生电力事故，将可能导致触电、倒杆、局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部电网停电。市内的天然气经营企业，对市镇街道提供天然气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转供，天然气属易燃易爆物质，且压力较高，容易发生事故灾难。</w:t>
      </w:r>
    </w:p>
    <w:p>
      <w:pPr>
        <w:spacing w:before="26" w:line="339" w:lineRule="auto"/>
        <w:ind w:right="134" w:firstLine="6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7"/>
          <w:sz w:val="31"/>
          <w:szCs w:val="31"/>
        </w:rPr>
        <w:t>禹州市全市总人口134.02万人，常住人口110.98万人，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其中城镇人口56.79万人，乡村人口5</w:t>
      </w:r>
      <w:r>
        <w:rPr>
          <w:rFonts w:ascii="仿宋" w:hAnsi="仿宋" w:eastAsia="仿宋" w:cs="仿宋"/>
          <w:spacing w:val="20"/>
          <w:sz w:val="31"/>
          <w:szCs w:val="31"/>
        </w:rPr>
        <w:t>4.19万人。城镇化率达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到51.17%,典型人员密集场所包括区</w:t>
      </w:r>
      <w:r>
        <w:rPr>
          <w:rFonts w:ascii="仿宋" w:hAnsi="仿宋" w:eastAsia="仿宋" w:cs="仿宋"/>
          <w:spacing w:val="14"/>
          <w:sz w:val="31"/>
          <w:szCs w:val="31"/>
        </w:rPr>
        <w:t>域内娱乐场、旅馆酒店、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商场超市、学校、医院等，人员密度较大，事故多发，同时商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贸也是消防安全重点管控行业，由于消防设备管理细节欠缺等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诸多因素，存在发生各类事故的可能。</w:t>
      </w:r>
    </w:p>
    <w:p>
      <w:pPr>
        <w:spacing w:before="25" w:line="221" w:lineRule="auto"/>
        <w:ind w:left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禹州市特种设备包括压力容器、压力管道、电梯、起重机</w:t>
      </w:r>
    </w:p>
    <w:p>
      <w:pPr>
        <w:spacing w:line="221" w:lineRule="auto"/>
        <w:rPr>
          <w:rFonts w:ascii="仿宋" w:hAnsi="仿宋" w:eastAsia="仿宋" w:cs="仿宋"/>
          <w:sz w:val="31"/>
          <w:szCs w:val="31"/>
        </w:rPr>
        <w:sectPr>
          <w:footerReference r:id="rId58" w:type="default"/>
          <w:pgSz w:w="12110" w:h="16960"/>
          <w:pgMar w:top="1441" w:right="1534" w:bottom="1556" w:left="1739" w:header="0" w:footer="1154" w:gutter="0"/>
          <w:cols w:space="720" w:num="1"/>
        </w:sectPr>
      </w:pPr>
    </w:p>
    <w:p>
      <w:pPr>
        <w:pStyle w:val="2"/>
        <w:spacing w:line="305" w:lineRule="auto"/>
      </w:pPr>
    </w:p>
    <w:p>
      <w:pPr>
        <w:pStyle w:val="2"/>
        <w:spacing w:line="305" w:lineRule="auto"/>
      </w:pPr>
    </w:p>
    <w:p>
      <w:pPr>
        <w:spacing w:before="101" w:line="345" w:lineRule="auto"/>
        <w:ind w:right="128"/>
        <w:jc w:val="both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13"/>
          <w:sz w:val="31"/>
          <w:szCs w:val="31"/>
        </w:rPr>
        <w:t>械、大型游乐设施、大型机械设备等，数量较多、分布广，这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些设备逐渐陈旧老化，存在安全隐患。区域内加油、加气站多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点分布，运油气车辆频繁进出，加油站、运油气车辆安全工作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9"/>
          <w:sz w:val="27"/>
          <w:szCs w:val="27"/>
        </w:rPr>
        <w:t>必须加强。</w:t>
      </w:r>
    </w:p>
    <w:p>
      <w:pPr>
        <w:spacing w:before="121" w:line="334" w:lineRule="auto"/>
        <w:ind w:right="103" w:firstLine="64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8"/>
          <w:sz w:val="31"/>
          <w:szCs w:val="31"/>
        </w:rPr>
        <w:t>环境污染和生态破坏风险是区域内重工业企业污染物排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放、或频繁的经济活动引起的，禹州市工业企业数量较多，门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类齐全，工业企业排污和污染事故及破坏生态环境事故时有发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生，防止重大污染、保护生态环境极为重要；随着经济建设发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展，气候和地质条件变化及环境污染等影响，区域水质污染事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故和建筑工程引发爆管等事故也需要加强注意。</w:t>
      </w:r>
    </w:p>
    <w:p>
      <w:pPr>
        <w:spacing w:before="17" w:line="232" w:lineRule="auto"/>
        <w:ind w:left="64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3"/>
          <w:sz w:val="31"/>
          <w:szCs w:val="31"/>
        </w:rPr>
        <w:t>3.3公共卫生</w:t>
      </w:r>
    </w:p>
    <w:p>
      <w:pPr>
        <w:spacing w:before="228" w:line="334" w:lineRule="auto"/>
        <w:ind w:firstLine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公共卫生风险主要包括传染病疫情、群体性不明原因疾病、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食品安全和职业危害、动物疫情及其他严重影响公众健康和生 </w:t>
      </w:r>
      <w:r>
        <w:rPr>
          <w:rFonts w:ascii="仿宋" w:hAnsi="仿宋" w:eastAsia="仿宋" w:cs="仿宋"/>
          <w:spacing w:val="12"/>
          <w:sz w:val="31"/>
          <w:szCs w:val="31"/>
        </w:rPr>
        <w:t>命安全的事件。公共卫生事件威胁着人民群众的生命和健康，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3"/>
          <w:sz w:val="31"/>
          <w:szCs w:val="31"/>
        </w:rPr>
        <w:t>重大疫情的不时出现和公共卫生事件的不确定性及严重性已经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成为一个新的重大问题。全球新发现的30余种传染病</w:t>
      </w:r>
      <w:r>
        <w:rPr>
          <w:rFonts w:ascii="仿宋" w:hAnsi="仿宋" w:eastAsia="仿宋" w:cs="仿宋"/>
          <w:spacing w:val="13"/>
          <w:sz w:val="31"/>
          <w:szCs w:val="31"/>
        </w:rPr>
        <w:t>已有半数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在中国发现，重大传染病和慢性病流行仍比较严重。我市历史 </w:t>
      </w:r>
      <w:r>
        <w:rPr>
          <w:rFonts w:ascii="仿宋" w:hAnsi="仿宋" w:eastAsia="仿宋" w:cs="仿宋"/>
          <w:spacing w:val="13"/>
          <w:sz w:val="31"/>
          <w:szCs w:val="31"/>
        </w:rPr>
        <w:t>上曾发生流行性乙型脑炎、炭疽病、传染性非典型性肺炎、新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4"/>
          <w:sz w:val="31"/>
          <w:szCs w:val="31"/>
        </w:rPr>
        <w:t>冠肺炎等重大传染疫情；中东呼吸综合症、埃博拉出血热、寨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卡病毒等新发传染病有输入或暴发的可能性；高致病性禽流感、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口蹄疫、小反刍兽疫等重大动物疫情有发生或流</w:t>
      </w:r>
      <w:r>
        <w:rPr>
          <w:rFonts w:ascii="仿宋" w:hAnsi="仿宋" w:eastAsia="仿宋" w:cs="仿宋"/>
          <w:spacing w:val="9"/>
          <w:sz w:val="31"/>
          <w:szCs w:val="31"/>
        </w:rPr>
        <w:t>行的可能性；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5"/>
          <w:sz w:val="31"/>
          <w:szCs w:val="31"/>
        </w:rPr>
        <w:t>食物中毒、职业中毒事件也时有发生。</w:t>
      </w:r>
    </w:p>
    <w:p>
      <w:pPr>
        <w:spacing w:before="128" w:line="221" w:lineRule="auto"/>
        <w:ind w:left="71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禹州市人口密度较大，人员和物质流动快，外来务工人员</w:t>
      </w:r>
    </w:p>
    <w:p>
      <w:pPr>
        <w:spacing w:line="221" w:lineRule="auto"/>
        <w:rPr>
          <w:rFonts w:ascii="仿宋" w:hAnsi="仿宋" w:eastAsia="仿宋" w:cs="仿宋"/>
          <w:sz w:val="31"/>
          <w:szCs w:val="31"/>
        </w:rPr>
        <w:sectPr>
          <w:footerReference r:id="rId59" w:type="default"/>
          <w:pgSz w:w="11900" w:h="16820"/>
          <w:pgMar w:top="1429" w:right="1414" w:bottom="1406" w:left="1619" w:header="0" w:footer="1004" w:gutter="0"/>
          <w:cols w:space="720" w:num="1"/>
        </w:sectPr>
      </w:pPr>
    </w:p>
    <w:p>
      <w:pPr>
        <w:pStyle w:val="2"/>
        <w:spacing w:line="347" w:lineRule="auto"/>
      </w:pPr>
    </w:p>
    <w:p>
      <w:pPr>
        <w:pStyle w:val="2"/>
        <w:spacing w:line="347" w:lineRule="auto"/>
      </w:pPr>
    </w:p>
    <w:p>
      <w:pPr>
        <w:spacing w:before="100" w:line="339" w:lineRule="auto"/>
        <w:ind w:left="10" w:firstLine="9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多，农村卫生基础设施落后，公众的自我保护意识较差，区域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内传染病疫情时有发生，防治任务十分艰巨。肺结核、手足口、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HIV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感染、麻疹、各种慢性病等在辖区内曾活跃并多次出现，卫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8"/>
          <w:sz w:val="31"/>
          <w:szCs w:val="31"/>
        </w:rPr>
        <w:t>生部门对此采取分析、上报、处置流程应对。</w:t>
      </w:r>
    </w:p>
    <w:p>
      <w:pPr>
        <w:spacing w:before="10" w:line="339" w:lineRule="auto"/>
        <w:ind w:left="10" w:right="136" w:firstLine="72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大量的人群密集是疫情传染、不明原因疾病传播的重要媒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介。随着经济社会的不断发展，区域人口流动性加剧，贸易往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来频繁，群众生活方式在不断发生变化，生态环境受人类活动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的影响在不断发生变化，带来空气、水源、噪声、化学性污染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等生态环境问题和城镇人口增加、住房和交通拥挤、生活空间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缩小、工作压力加剧等社会问题，继而出现由生物、环境、行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为等因素引发的一些群体性不明原因疾病。而确定一个新发疾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病的致病源是相当复杂且需要时间的过程，所以及时有效处理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和控制这类疾病比较困难。</w:t>
      </w:r>
    </w:p>
    <w:p>
      <w:pPr>
        <w:spacing w:before="14" w:line="339" w:lineRule="auto"/>
        <w:ind w:right="119" w:firstLine="71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 xml:space="preserve">禹州市食品安全管理涉及食品源头污染治理、生产加工、 </w:t>
      </w:r>
      <w:r>
        <w:rPr>
          <w:rFonts w:ascii="仿宋" w:hAnsi="仿宋" w:eastAsia="仿宋" w:cs="仿宋"/>
          <w:spacing w:val="14"/>
          <w:sz w:val="31"/>
          <w:szCs w:val="31"/>
        </w:rPr>
        <w:t>流通和消费，监管环节多、链条长，监管难度大。存在部分种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植业产品农药残留超标、畜产品违禁药物滥用和兽药残留超标、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水产品药物残留情况，食品生产加工中滥用添加剂、使用非食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品原料等危及食品安全的现象时有发生。此外，因食品流通环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节进货查验制度、质量监控制度不健全，质量监督检查力度不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够，学校食堂、农村场镇餐馆、区内餐饮摊点卫生条件不合格，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群众食品安全意识薄弱等问题，食品安全事故随时可能发生。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1"/>
          <w:sz w:val="31"/>
          <w:szCs w:val="31"/>
        </w:rPr>
        <w:t>随着人民生活水平不断提高和社会交往增多，集体聚餐活动日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2"/>
          <w:sz w:val="31"/>
          <w:szCs w:val="31"/>
        </w:rPr>
        <w:t>益增多，尤其是寄宿类学校，食物中毒事件时有发生</w:t>
      </w:r>
      <w:r>
        <w:rPr>
          <w:rFonts w:ascii="仿宋" w:hAnsi="仿宋" w:eastAsia="仿宋" w:cs="仿宋"/>
          <w:spacing w:val="11"/>
          <w:sz w:val="31"/>
          <w:szCs w:val="31"/>
        </w:rPr>
        <w:t>。随着经</w:t>
      </w:r>
    </w:p>
    <w:p>
      <w:pPr>
        <w:spacing w:line="339" w:lineRule="auto"/>
        <w:rPr>
          <w:rFonts w:ascii="仿宋" w:hAnsi="仿宋" w:eastAsia="仿宋" w:cs="仿宋"/>
          <w:sz w:val="31"/>
          <w:szCs w:val="31"/>
        </w:rPr>
        <w:sectPr>
          <w:footerReference r:id="rId60" w:type="default"/>
          <w:pgSz w:w="12100" w:h="16960"/>
          <w:pgMar w:top="1441" w:right="1384" w:bottom="1546" w:left="1769" w:header="0" w:footer="1144" w:gutter="0"/>
          <w:cols w:space="720" w:num="1"/>
        </w:sectPr>
      </w:pPr>
    </w:p>
    <w:p>
      <w:pPr>
        <w:pStyle w:val="2"/>
        <w:spacing w:line="311" w:lineRule="auto"/>
      </w:pPr>
    </w:p>
    <w:p>
      <w:pPr>
        <w:pStyle w:val="2"/>
        <w:spacing w:line="312" w:lineRule="auto"/>
      </w:pPr>
    </w:p>
    <w:p>
      <w:pPr>
        <w:spacing w:before="101" w:line="333" w:lineRule="auto"/>
        <w:ind w:right="1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济不断发展，由于部分企业设备简陋，防护设施缺乏，管理不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严，急性职业中毒事故有不断增加的趋势。</w:t>
      </w:r>
    </w:p>
    <w:p>
      <w:pPr>
        <w:spacing w:before="18" w:line="344" w:lineRule="auto"/>
        <w:ind w:firstLine="650"/>
        <w:jc w:val="both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13"/>
          <w:sz w:val="31"/>
          <w:szCs w:val="31"/>
        </w:rPr>
        <w:t>禹州市有畜禽类养殖企业，饲养动物以猪、牛、羊、鸡等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3"/>
          <w:sz w:val="31"/>
          <w:szCs w:val="31"/>
        </w:rPr>
        <w:t>为主。由于区位交通便利，且动物重大疫病的易感，动物、动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3"/>
          <w:sz w:val="31"/>
          <w:szCs w:val="31"/>
        </w:rPr>
        <w:t>物产品流动频繁，容易发生动物重大疫病。人畜共患的传染病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4"/>
          <w:sz w:val="31"/>
          <w:szCs w:val="31"/>
        </w:rPr>
        <w:t>会严重影响人民生命的健康。禹州市化学物质和</w:t>
      </w:r>
      <w:r>
        <w:rPr>
          <w:rFonts w:ascii="仿宋" w:hAnsi="仿宋" w:eastAsia="仿宋" w:cs="仿宋"/>
          <w:spacing w:val="13"/>
          <w:sz w:val="31"/>
          <w:szCs w:val="31"/>
        </w:rPr>
        <w:t>生物菌毒种在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工农业生产中使用较广泛，自然灾害、意外事故和生化</w:t>
      </w:r>
      <w:r>
        <w:rPr>
          <w:rFonts w:ascii="仿宋" w:hAnsi="仿宋" w:eastAsia="仿宋" w:cs="仿宋"/>
          <w:spacing w:val="13"/>
          <w:sz w:val="31"/>
          <w:szCs w:val="31"/>
        </w:rPr>
        <w:t>恐怖事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件可能导致一些有毒有害化学物质和菌毒种丢失、泄漏和扩</w:t>
      </w:r>
      <w:r>
        <w:rPr>
          <w:rFonts w:ascii="仿宋" w:hAnsi="仿宋" w:eastAsia="仿宋" w:cs="仿宋"/>
          <w:spacing w:val="6"/>
          <w:sz w:val="31"/>
          <w:szCs w:val="31"/>
        </w:rPr>
        <w:t>散，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造成土壤、水体和空气污染，影响公众健康，</w:t>
      </w:r>
      <w:r>
        <w:rPr>
          <w:rFonts w:ascii="仿宋" w:hAnsi="仿宋" w:eastAsia="仿宋" w:cs="仿宋"/>
          <w:spacing w:val="14"/>
          <w:sz w:val="31"/>
          <w:szCs w:val="31"/>
        </w:rPr>
        <w:t>甚至造成急性中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6"/>
          <w:sz w:val="27"/>
          <w:szCs w:val="27"/>
        </w:rPr>
        <w:t>毒事件。</w:t>
      </w:r>
    </w:p>
    <w:p>
      <w:pPr>
        <w:spacing w:before="36" w:line="230" w:lineRule="auto"/>
        <w:ind w:left="65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3"/>
          <w:sz w:val="31"/>
          <w:szCs w:val="31"/>
        </w:rPr>
        <w:t>3.4社会安全</w:t>
      </w:r>
    </w:p>
    <w:p>
      <w:pPr>
        <w:spacing w:before="209" w:line="340" w:lineRule="auto"/>
        <w:ind w:firstLine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社会安全风险主要包括恐怖袭击事件、民族宗教事件、经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济安全事件、涉外突发事件和群体性事件等。我国经济社会发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展进入了一个关键时期，各种利益关系错综复杂；同时，影响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国家稳定和社会安全的因素依然存在，社会稳定领域面</w:t>
      </w:r>
      <w:r>
        <w:rPr>
          <w:rFonts w:ascii="仿宋" w:hAnsi="仿宋" w:eastAsia="仿宋" w:cs="仿宋"/>
          <w:spacing w:val="13"/>
          <w:sz w:val="31"/>
          <w:szCs w:val="31"/>
        </w:rPr>
        <w:t>临的形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势更加复杂严峻。</w:t>
      </w:r>
      <w:r>
        <w:rPr>
          <w:rFonts w:ascii="仿宋" w:hAnsi="仿宋" w:eastAsia="仿宋" w:cs="仿宋"/>
          <w:spacing w:val="-7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一是人民内部矛盾凸显；二是刑事犯罪高发，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违法犯罪活动日趋动态化、组织化、职业化、智能化和低龄化；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三是对敌斗争复杂，国内外极端势力制造的各</w:t>
      </w:r>
      <w:r>
        <w:rPr>
          <w:rFonts w:ascii="仿宋" w:hAnsi="仿宋" w:eastAsia="仿宋" w:cs="仿宋"/>
          <w:spacing w:val="13"/>
          <w:sz w:val="31"/>
          <w:szCs w:val="31"/>
        </w:rPr>
        <w:t>种恐怖事件危及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国家安宁，如西藏、新疆的打砸抢烧等暴力犯罪事件和东突恐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怖活动等；四是改革开放以来，境外涉内和境内涉外的</w:t>
      </w:r>
      <w:r>
        <w:rPr>
          <w:rFonts w:ascii="仿宋" w:hAnsi="仿宋" w:eastAsia="仿宋" w:cs="仿宋"/>
          <w:spacing w:val="13"/>
          <w:sz w:val="31"/>
          <w:szCs w:val="31"/>
        </w:rPr>
        <w:t>突发事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件也明显增多。与此同时，全球化冲击带来的经济和金融风险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也日益突出，全球化进程是与经济社会转型同步进行的，使社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会安全类危机更加复杂多变。</w:t>
      </w:r>
    </w:p>
    <w:p>
      <w:pPr>
        <w:spacing w:line="340" w:lineRule="auto"/>
        <w:rPr>
          <w:rFonts w:ascii="仿宋" w:hAnsi="仿宋" w:eastAsia="仿宋" w:cs="仿宋"/>
          <w:sz w:val="31"/>
          <w:szCs w:val="31"/>
        </w:rPr>
        <w:sectPr>
          <w:footerReference r:id="rId61" w:type="default"/>
          <w:pgSz w:w="11900" w:h="16820"/>
          <w:pgMar w:top="1429" w:right="1404" w:bottom="1426" w:left="1619" w:header="0" w:footer="1024" w:gutter="0"/>
          <w:cols w:space="720" w:num="1"/>
        </w:sectPr>
      </w:pPr>
    </w:p>
    <w:p>
      <w:pPr>
        <w:pStyle w:val="2"/>
        <w:spacing w:line="309" w:lineRule="auto"/>
      </w:pPr>
    </w:p>
    <w:p>
      <w:pPr>
        <w:pStyle w:val="2"/>
        <w:spacing w:line="310" w:lineRule="auto"/>
      </w:pPr>
    </w:p>
    <w:p>
      <w:pPr>
        <w:spacing w:before="98" w:line="351" w:lineRule="auto"/>
        <w:ind w:left="1060" w:firstLine="64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2"/>
          <w:sz w:val="30"/>
          <w:szCs w:val="30"/>
        </w:rPr>
        <w:t>禹州市位于中原经济区核心区，人口密集，恐怖势力有将</w:t>
      </w:r>
      <w:r>
        <w:rPr>
          <w:rFonts w:ascii="仿宋" w:hAnsi="仿宋" w:eastAsia="仿宋" w:cs="仿宋"/>
          <w:spacing w:val="1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其作为恐怖袭击和报复目标的可能。随着改革开放的进一步深</w:t>
      </w:r>
      <w:r>
        <w:rPr>
          <w:rFonts w:ascii="仿宋" w:hAnsi="仿宋" w:eastAsia="仿宋" w:cs="仿宋"/>
          <w:spacing w:val="1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入，区域内外籍和港澳台人员日益增多，常驻外籍和港澳台人</w:t>
      </w:r>
      <w:r>
        <w:rPr>
          <w:rFonts w:ascii="仿宋" w:hAnsi="仿宋" w:eastAsia="仿宋" w:cs="仿宋"/>
          <w:spacing w:val="1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9"/>
          <w:sz w:val="30"/>
          <w:szCs w:val="30"/>
        </w:rPr>
        <w:t>员主要分布在大中型企业、外商投资企业、各类学校</w:t>
      </w:r>
      <w:r>
        <w:rPr>
          <w:rFonts w:ascii="仿宋" w:hAnsi="仿宋" w:eastAsia="仿宋" w:cs="仿宋"/>
          <w:spacing w:val="18"/>
          <w:sz w:val="30"/>
          <w:szCs w:val="30"/>
        </w:rPr>
        <w:t>、宾馆、</w:t>
      </w:r>
      <w:r>
        <w:rPr>
          <w:rFonts w:ascii="仿宋" w:hAnsi="仿宋" w:eastAsia="仿宋" w:cs="仿宋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23"/>
          <w:sz w:val="30"/>
          <w:szCs w:val="30"/>
        </w:rPr>
        <w:t>酒店、饭店以及住宅小区；临时来旅游的外籍</w:t>
      </w:r>
      <w:r>
        <w:rPr>
          <w:rFonts w:ascii="仿宋" w:hAnsi="仿宋" w:eastAsia="仿宋" w:cs="仿宋"/>
          <w:spacing w:val="22"/>
          <w:sz w:val="30"/>
          <w:szCs w:val="30"/>
        </w:rPr>
        <w:t>和港澳台人员主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5"/>
          <w:sz w:val="30"/>
          <w:szCs w:val="30"/>
        </w:rPr>
        <w:t>要集中在各旅游参观景点，如大鸿寨旅游区、神厘古镇景区等，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</w:rPr>
        <w:t>容易发生涉外突发事件。</w:t>
      </w:r>
    </w:p>
    <w:p>
      <w:pPr>
        <w:spacing w:before="7" w:line="351" w:lineRule="auto"/>
        <w:ind w:left="1060" w:right="40" w:firstLine="649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3"/>
          <w:sz w:val="30"/>
          <w:szCs w:val="30"/>
        </w:rPr>
        <w:t>党实行了正确的民族政策，在发展经济与文化等方面</w:t>
      </w:r>
      <w:r>
        <w:rPr>
          <w:rFonts w:ascii="仿宋" w:hAnsi="仿宋" w:eastAsia="仿宋" w:cs="仿宋"/>
          <w:spacing w:val="22"/>
          <w:sz w:val="30"/>
          <w:szCs w:val="30"/>
        </w:rPr>
        <w:t>给予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少数民族大力支援，在安置就业上给予照顾，生活水平得到提</w:t>
      </w:r>
      <w:r>
        <w:rPr>
          <w:rFonts w:ascii="仿宋" w:hAnsi="仿宋" w:eastAsia="仿宋" w:cs="仿宋"/>
          <w:spacing w:val="1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高，同时在生育上适当放宽。近些年，禹州市主要少数民族人</w:t>
      </w:r>
      <w:r>
        <w:rPr>
          <w:rFonts w:ascii="仿宋" w:hAnsi="仿宋" w:eastAsia="仿宋" w:cs="仿宋"/>
          <w:spacing w:val="13"/>
          <w:sz w:val="30"/>
          <w:szCs w:val="30"/>
        </w:rPr>
        <w:t xml:space="preserve"> 口都有不同程度增长，特别是回族发展迅猛，禹州市主要有回、</w:t>
      </w:r>
      <w:r>
        <w:rPr>
          <w:rFonts w:ascii="仿宋" w:hAnsi="仿宋" w:eastAsia="仿宋" w:cs="仿宋"/>
          <w:spacing w:val="1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1"/>
          <w:sz w:val="30"/>
          <w:szCs w:val="30"/>
        </w:rPr>
        <w:t>维、白、满、蒙等20多个少数民族定居，是典型的民族散杂居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地区。此外，辖区内有多处宗教活动场所和</w:t>
      </w:r>
      <w:r>
        <w:rPr>
          <w:rFonts w:ascii="仿宋" w:hAnsi="仿宋" w:eastAsia="仿宋" w:cs="仿宋"/>
          <w:spacing w:val="22"/>
          <w:sz w:val="30"/>
          <w:szCs w:val="30"/>
        </w:rPr>
        <w:t>多个宗教团体，存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2"/>
          <w:sz w:val="30"/>
          <w:szCs w:val="30"/>
        </w:rPr>
        <w:t>在发生民族宗教事件的可能。</w:t>
      </w:r>
    </w:p>
    <w:p>
      <w:pPr>
        <w:spacing w:before="4" w:line="357" w:lineRule="auto"/>
        <w:ind w:left="1060" w:right="107" w:firstLine="649"/>
        <w:rPr>
          <w:rFonts w:ascii="仿宋" w:hAnsi="仿宋" w:eastAsia="仿宋" w:cs="仿宋"/>
          <w:sz w:val="30"/>
          <w:szCs w:val="30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650875</wp:posOffset>
            </wp:positionV>
            <wp:extent cx="5956300" cy="1270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956335" cy="12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pacing w:val="22"/>
          <w:sz w:val="30"/>
          <w:szCs w:val="30"/>
        </w:rPr>
        <w:t>从数据上看，禹州市刑事案件总体呈下降态势，研究各类</w:t>
      </w:r>
      <w:r>
        <w:rPr>
          <w:rFonts w:ascii="仿宋" w:hAnsi="仿宋" w:eastAsia="仿宋" w:cs="仿宋"/>
          <w:spacing w:val="1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刑事案件发现，当前刑事犯罪逐渐呈现出流窜化、</w:t>
      </w:r>
      <w:r>
        <w:rPr>
          <w:rFonts w:ascii="仿宋" w:hAnsi="仿宋" w:eastAsia="仿宋" w:cs="仿宋"/>
          <w:spacing w:val="21"/>
          <w:sz w:val="30"/>
          <w:szCs w:val="30"/>
        </w:rPr>
        <w:t>集团化、暴</w:t>
      </w:r>
    </w:p>
    <w:p>
      <w:pPr>
        <w:spacing w:before="4" w:line="356" w:lineRule="auto"/>
        <w:ind w:left="1060" w:right="139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1"/>
          <w:sz w:val="30"/>
          <w:szCs w:val="30"/>
        </w:rPr>
        <w:t>力化、职业化等特点，盗窃、抢劫、抢夺、网络诈骗等侵财型</w:t>
      </w:r>
      <w:r>
        <w:rPr>
          <w:rFonts w:ascii="仿宋" w:hAnsi="仿宋" w:eastAsia="仿宋" w:cs="仿宋"/>
          <w:spacing w:val="1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1"/>
          <w:sz w:val="30"/>
          <w:szCs w:val="30"/>
        </w:rPr>
        <w:t>犯罪所占比例较大，杀人、伤害、投毒、爆炸等严重暴力性犯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</w:rPr>
        <w:t>罪案件仍时有发生。</w:t>
      </w:r>
    </w:p>
    <w:p>
      <w:pPr>
        <w:spacing w:line="344" w:lineRule="auto"/>
        <w:ind w:left="1060" w:right="109" w:firstLine="649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1"/>
          <w:sz w:val="30"/>
          <w:szCs w:val="30"/>
        </w:rPr>
        <w:t>禹州市因企业改制和破产、土地征用、城镇房屋拆迁、人</w:t>
      </w:r>
      <w:r>
        <w:rPr>
          <w:rFonts w:ascii="仿宋" w:hAnsi="仿宋" w:eastAsia="仿宋" w:cs="仿宋"/>
          <w:spacing w:val="1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力资源和社会保障以及交通营运管理等人民内</w:t>
      </w:r>
      <w:r>
        <w:rPr>
          <w:rFonts w:ascii="仿宋" w:hAnsi="仿宋" w:eastAsia="仿宋" w:cs="仿宋"/>
          <w:spacing w:val="21"/>
          <w:sz w:val="30"/>
          <w:szCs w:val="30"/>
        </w:rPr>
        <w:t>部矛盾引发的群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体性事件时有发生。虽未呈现规模扩大，但行为激烈、对抗性</w:t>
      </w:r>
      <w:r>
        <w:rPr>
          <w:rFonts w:ascii="仿宋" w:hAnsi="仿宋" w:eastAsia="仿宋" w:cs="仿宋"/>
          <w:spacing w:val="1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</w:rPr>
        <w:t>增强和参与群体众多，防范和应急处置工作任务仍十分繁重。禹</w:t>
      </w:r>
    </w:p>
    <w:p>
      <w:pPr>
        <w:spacing w:line="344" w:lineRule="auto"/>
        <w:rPr>
          <w:rFonts w:ascii="仿宋" w:hAnsi="仿宋" w:eastAsia="仿宋" w:cs="仿宋"/>
          <w:sz w:val="30"/>
          <w:szCs w:val="30"/>
        </w:rPr>
        <w:sectPr>
          <w:footerReference r:id="rId62" w:type="default"/>
          <w:pgSz w:w="11900" w:h="16820"/>
          <w:pgMar w:top="1429" w:right="1339" w:bottom="1437" w:left="679" w:header="0" w:footer="1048" w:gutter="0"/>
          <w:cols w:space="720" w:num="1"/>
        </w:sectPr>
      </w:pPr>
    </w:p>
    <w:p>
      <w:pPr>
        <w:pStyle w:val="2"/>
        <w:spacing w:line="320" w:lineRule="auto"/>
      </w:pPr>
    </w:p>
    <w:p>
      <w:pPr>
        <w:pStyle w:val="2"/>
        <w:spacing w:line="321" w:lineRule="auto"/>
      </w:pPr>
    </w:p>
    <w:p>
      <w:pPr>
        <w:spacing w:before="101" w:line="340" w:lineRule="auto"/>
        <w:ind w:right="122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州市境内金融机构实力不断增强，但是金融机构积累的风险不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可低估，非法集资案件化解任务艰巨，涉及金融的刑事犯罪案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件时有发生，金融安全形势严峻。此外，禹州市建有网络信息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中心，为党政机关和企事业单位搭建网络办公平台，提供网络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信息和网络服务。存在的主要问题是：信息网络容易导致有害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信息传播、病害入侵、网络攻击和泄密事件发生。</w:t>
      </w:r>
    </w:p>
    <w:p>
      <w:pPr>
        <w:spacing w:before="19" w:line="222" w:lineRule="auto"/>
        <w:ind w:left="66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具体突发事件类型及现状见附件9.3。</w:t>
      </w:r>
    </w:p>
    <w:p>
      <w:pPr>
        <w:spacing w:before="182" w:line="222" w:lineRule="auto"/>
        <w:ind w:left="66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10"/>
          <w:sz w:val="31"/>
          <w:szCs w:val="31"/>
        </w:rPr>
        <w:t>4现有控制手段及应急措施</w:t>
      </w:r>
    </w:p>
    <w:p>
      <w:pPr>
        <w:spacing w:before="204" w:line="228" w:lineRule="auto"/>
        <w:ind w:left="66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6"/>
          <w:sz w:val="31"/>
          <w:szCs w:val="31"/>
        </w:rPr>
        <w:t>4.1应急预案</w:t>
      </w:r>
    </w:p>
    <w:p>
      <w:pPr>
        <w:spacing w:before="258" w:line="333" w:lineRule="auto"/>
        <w:ind w:right="82" w:firstLine="66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禹州市现有应急预案12种，分别为禹州市自然灾害救助应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急预案、禹州市重大林业有害生物控制应急预案、</w:t>
      </w:r>
      <w:r>
        <w:rPr>
          <w:rFonts w:ascii="仿宋" w:hAnsi="仿宋" w:eastAsia="仿宋" w:cs="仿宋"/>
          <w:spacing w:val="13"/>
          <w:sz w:val="31"/>
          <w:szCs w:val="31"/>
        </w:rPr>
        <w:t>禹州市突发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公共卫生事件应急预案、禹州市水上突发事件应急预案、禹州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市食品安全事故应急预案、禹州市生产安全事故应急</w:t>
      </w:r>
      <w:r>
        <w:rPr>
          <w:rFonts w:ascii="仿宋" w:hAnsi="仿宋" w:eastAsia="仿宋" w:cs="仿宋"/>
          <w:spacing w:val="13"/>
          <w:sz w:val="31"/>
          <w:szCs w:val="31"/>
        </w:rPr>
        <w:t>预案、禹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州市抗旱应急预案、禹州市地震应急预案、禹州</w:t>
      </w:r>
      <w:r>
        <w:rPr>
          <w:rFonts w:ascii="仿宋" w:hAnsi="仿宋" w:eastAsia="仿宋" w:cs="仿宋"/>
          <w:spacing w:val="14"/>
          <w:sz w:val="31"/>
          <w:szCs w:val="31"/>
        </w:rPr>
        <w:t>市大气重污染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应急预案、集中式饮用水源地突发污染事件应急预案、禹</w:t>
      </w:r>
      <w:r>
        <w:rPr>
          <w:rFonts w:ascii="仿宋" w:hAnsi="仿宋" w:eastAsia="仿宋" w:cs="仿宋"/>
          <w:spacing w:val="12"/>
          <w:sz w:val="31"/>
          <w:szCs w:val="31"/>
        </w:rPr>
        <w:t>州市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森林防火抢险应急预案、工业防汛应急预案</w:t>
      </w:r>
      <w:r>
        <w:rPr>
          <w:rFonts w:ascii="仿宋" w:hAnsi="仿宋" w:eastAsia="仿宋" w:cs="仿宋"/>
          <w:spacing w:val="12"/>
          <w:sz w:val="31"/>
          <w:szCs w:val="31"/>
        </w:rPr>
        <w:t>，涉及自然灾害、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事故灾难、公共卫生、社会安全风险部分内容。</w:t>
      </w:r>
      <w:r>
        <w:rPr>
          <w:rFonts w:ascii="仿宋" w:hAnsi="仿宋" w:eastAsia="仿宋" w:cs="仿宋"/>
          <w:spacing w:val="13"/>
          <w:sz w:val="31"/>
          <w:szCs w:val="31"/>
        </w:rPr>
        <w:t>预案从应急预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防和预警、应急响应、应急处置、应急恢复等方面对突发</w:t>
      </w:r>
      <w:r>
        <w:rPr>
          <w:rFonts w:ascii="仿宋" w:hAnsi="仿宋" w:eastAsia="仿宋" w:cs="仿宋"/>
          <w:spacing w:val="12"/>
          <w:sz w:val="31"/>
          <w:szCs w:val="31"/>
        </w:rPr>
        <w:t>事件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进行控制和处理。整体上看，现有应急预案种类不够</w:t>
      </w:r>
      <w:r>
        <w:rPr>
          <w:rFonts w:ascii="仿宋" w:hAnsi="仿宋" w:eastAsia="仿宋" w:cs="仿宋"/>
          <w:spacing w:val="14"/>
          <w:sz w:val="31"/>
          <w:szCs w:val="31"/>
        </w:rPr>
        <w:t>齐全，且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实用性和可操作性较低。</w:t>
      </w:r>
    </w:p>
    <w:p>
      <w:pPr>
        <w:spacing w:before="73" w:line="224" w:lineRule="auto"/>
        <w:ind w:left="66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3"/>
          <w:sz w:val="31"/>
          <w:szCs w:val="31"/>
        </w:rPr>
        <w:t>4.2应急组织架构</w:t>
      </w:r>
    </w:p>
    <w:p>
      <w:pPr>
        <w:spacing w:before="216" w:line="352" w:lineRule="auto"/>
        <w:ind w:firstLine="66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针对突发事件，设置突发事件应急委员会，应急委员会由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市专家组、市应急管理局、市突发事件专项应急指挥机构组成。</w:t>
      </w:r>
    </w:p>
    <w:p>
      <w:pPr>
        <w:spacing w:line="352" w:lineRule="auto"/>
        <w:rPr>
          <w:rFonts w:ascii="仿宋" w:hAnsi="仿宋" w:eastAsia="仿宋" w:cs="仿宋"/>
          <w:sz w:val="31"/>
          <w:szCs w:val="31"/>
        </w:rPr>
        <w:sectPr>
          <w:footerReference r:id="rId63" w:type="default"/>
          <w:pgSz w:w="11900" w:h="16820"/>
          <w:pgMar w:top="1429" w:right="1434" w:bottom="1406" w:left="1609" w:header="0" w:footer="1004" w:gutter="0"/>
          <w:cols w:space="720" w:num="1"/>
        </w:sectPr>
      </w:pPr>
    </w:p>
    <w:p>
      <w:pPr>
        <w:pStyle w:val="2"/>
        <w:spacing w:line="321" w:lineRule="auto"/>
      </w:pPr>
    </w:p>
    <w:p>
      <w:pPr>
        <w:pStyle w:val="2"/>
        <w:spacing w:line="321" w:lineRule="auto"/>
      </w:pPr>
    </w:p>
    <w:p>
      <w:pPr>
        <w:spacing w:before="98" w:line="348" w:lineRule="auto"/>
        <w:ind w:left="29" w:right="547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3"/>
          <w:sz w:val="30"/>
          <w:szCs w:val="30"/>
        </w:rPr>
        <w:t>根据突发事件的不同类型，设置有专项应急指挥机构</w:t>
      </w:r>
      <w:r>
        <w:rPr>
          <w:rFonts w:ascii="仿宋" w:hAnsi="仿宋" w:eastAsia="仿宋" w:cs="仿宋"/>
          <w:spacing w:val="22"/>
          <w:sz w:val="30"/>
          <w:szCs w:val="30"/>
        </w:rPr>
        <w:t>，同时视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情况设置现场应急救援指挥部及综合协调组、抢险救援组、医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疗救护和卫生防疫组、交通管制组、治安警戒组、人员疏散和</w:t>
      </w:r>
      <w:r>
        <w:rPr>
          <w:rFonts w:ascii="仿宋" w:hAnsi="仿宋" w:eastAsia="仿宋" w:cs="仿宋"/>
          <w:spacing w:val="1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安置组、社会动员组、物资和经费保障组、应急通信组、生活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保障组、新闻报道组、涉外工作组等12个现场处置小组。架构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7"/>
          <w:sz w:val="30"/>
          <w:szCs w:val="30"/>
        </w:rPr>
        <w:t>详见图2。</w:t>
      </w:r>
    </w:p>
    <w:p>
      <w:pPr>
        <w:spacing w:line="222" w:lineRule="auto"/>
        <w:ind w:left="7599"/>
        <w:rPr>
          <w:rFonts w:ascii="仿宋" w:hAnsi="仿宋" w:eastAsia="仿宋" w:cs="仿宋"/>
          <w:sz w:val="21"/>
          <w:szCs w:val="21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-118110</wp:posOffset>
            </wp:positionV>
            <wp:extent cx="5924550" cy="448310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924522" cy="4483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pacing w:val="6"/>
          <w:sz w:val="21"/>
          <w:szCs w:val="21"/>
        </w:rPr>
        <w:t>综合协调组</w:t>
      </w:r>
    </w:p>
    <w:p>
      <w:pPr>
        <w:spacing w:before="168" w:line="224" w:lineRule="auto"/>
        <w:ind w:left="7599"/>
        <w:rPr>
          <w:rFonts w:ascii="仿宋" w:hAnsi="仿宋" w:eastAsia="仿宋" w:cs="仿宋"/>
          <w:sz w:val="21"/>
          <w:szCs w:val="21"/>
        </w:rPr>
      </w:pPr>
      <w:r>
        <w:pict>
          <v:shape id="_x0000_s1026" o:spid="_x0000_s1026" o:spt="202" type="#_x0000_t202" style="position:absolute;left:0pt;margin-left:7.8pt;margin-top:9.45pt;height:148.25pt;width:13.75pt;z-index:25166540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 style="layout-flow:vertical-ideographic;">
              <w:txbxContent>
                <w:p>
                  <w:pPr>
                    <w:spacing w:before="20" w:line="200" w:lineRule="auto"/>
                    <w:ind w:left="20"/>
                    <w:rPr>
                      <w:rFonts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spacing w:val="-2"/>
                      <w:sz w:val="21"/>
                      <w:szCs w:val="21"/>
                    </w:rPr>
                    <w:t>市 突</w:t>
                  </w:r>
                  <w:r>
                    <w:rPr>
                      <w:rFonts w:ascii="宋体" w:hAnsi="宋体" w:eastAsia="宋体" w:cs="宋体"/>
                      <w:spacing w:val="-6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2"/>
                      <w:sz w:val="21"/>
                      <w:szCs w:val="21"/>
                    </w:rPr>
                    <w:t>发</w:t>
                  </w:r>
                  <w:r>
                    <w:rPr>
                      <w:rFonts w:ascii="宋体" w:hAnsi="宋体" w:eastAsia="宋体" w:cs="宋体"/>
                      <w:spacing w:val="-14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2"/>
                      <w:sz w:val="21"/>
                      <w:szCs w:val="21"/>
                    </w:rPr>
                    <w:t>事</w:t>
                  </w:r>
                  <w:r>
                    <w:rPr>
                      <w:rFonts w:ascii="宋体" w:hAnsi="宋体" w:eastAsia="宋体" w:cs="宋体"/>
                      <w:spacing w:val="-13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2"/>
                      <w:sz w:val="21"/>
                      <w:szCs w:val="21"/>
                    </w:rPr>
                    <w:t>件</w:t>
                  </w:r>
                  <w:r>
                    <w:rPr>
                      <w:rFonts w:ascii="宋体" w:hAnsi="宋体" w:eastAsia="宋体" w:cs="宋体"/>
                      <w:spacing w:val="-14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2"/>
                      <w:sz w:val="21"/>
                      <w:szCs w:val="21"/>
                    </w:rPr>
                    <w:t>应</w:t>
                  </w:r>
                  <w:r>
                    <w:rPr>
                      <w:rFonts w:ascii="宋体" w:hAnsi="宋体" w:eastAsia="宋体" w:cs="宋体"/>
                      <w:spacing w:val="-13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2"/>
                      <w:sz w:val="21"/>
                      <w:szCs w:val="21"/>
                    </w:rPr>
                    <w:t>急</w:t>
                  </w:r>
                  <w:r>
                    <w:rPr>
                      <w:rFonts w:ascii="宋体" w:hAnsi="宋体" w:eastAsia="宋体" w:cs="宋体"/>
                      <w:spacing w:val="-13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2"/>
                      <w:sz w:val="21"/>
                      <w:szCs w:val="21"/>
                    </w:rPr>
                    <w:t>委</w:t>
                  </w:r>
                  <w:r>
                    <w:rPr>
                      <w:rFonts w:ascii="宋体" w:hAnsi="宋体" w:eastAsia="宋体" w:cs="宋体"/>
                      <w:spacing w:val="-14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2"/>
                      <w:sz w:val="21"/>
                      <w:szCs w:val="21"/>
                    </w:rPr>
                    <w:t>员</w:t>
                  </w:r>
                  <w:r>
                    <w:rPr>
                      <w:rFonts w:ascii="宋体" w:hAnsi="宋体" w:eastAsia="宋体" w:cs="宋体"/>
                      <w:spacing w:val="-13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2"/>
                      <w:sz w:val="21"/>
                      <w:szCs w:val="21"/>
                    </w:rPr>
                    <w:t>会</w:t>
                  </w:r>
                </w:p>
              </w:txbxContent>
            </v:textbox>
          </v:shape>
        </w:pict>
      </w:r>
      <w:r>
        <w:pict>
          <v:shape id="_x0000_s1027" o:spid="_x0000_s1027" o:spt="202" type="#_x0000_t202" style="position:absolute;left:0pt;margin-left:103pt;margin-top:12.85pt;height:104.15pt;width:198.25pt;z-index:2516643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23" w:lineRule="auto"/>
                    <w:ind w:left="409"/>
                    <w:rPr>
                      <w:rFonts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ascii="仿宋" w:hAnsi="仿宋" w:eastAsia="仿宋" w:cs="仿宋"/>
                      <w:spacing w:val="4"/>
                      <w:sz w:val="21"/>
                      <w:szCs w:val="21"/>
                    </w:rPr>
                    <w:t>专家组</w:t>
                  </w:r>
                </w:p>
                <w:p>
                  <w:pPr>
                    <w:pStyle w:val="2"/>
                    <w:spacing w:line="242" w:lineRule="auto"/>
                  </w:pPr>
                </w:p>
                <w:p>
                  <w:pPr>
                    <w:pStyle w:val="2"/>
                    <w:spacing w:line="242" w:lineRule="auto"/>
                  </w:pPr>
                </w:p>
                <w:p>
                  <w:pPr>
                    <w:spacing w:before="69" w:line="288" w:lineRule="auto"/>
                    <w:ind w:left="3298" w:right="20" w:hanging="3279"/>
                    <w:rPr>
                      <w:rFonts w:ascii="黑体" w:hAnsi="黑体" w:eastAsia="黑体" w:cs="黑体"/>
                      <w:sz w:val="14"/>
                      <w:szCs w:val="14"/>
                    </w:rPr>
                  </w:pPr>
                  <w:r>
                    <w:rPr>
                      <w:rFonts w:ascii="仿宋" w:hAnsi="仿宋" w:eastAsia="仿宋" w:cs="仿宋"/>
                      <w:spacing w:val="5"/>
                      <w:position w:val="-2"/>
                      <w:sz w:val="21"/>
                      <w:szCs w:val="21"/>
                    </w:rPr>
                    <w:t xml:space="preserve">市应急管理局              </w:t>
                  </w:r>
                  <w:r>
                    <w:rPr>
                      <w:rFonts w:ascii="仿宋" w:hAnsi="仿宋" w:eastAsia="仿宋" w:cs="仿宋"/>
                      <w:spacing w:val="5"/>
                      <w:position w:val="2"/>
                      <w:sz w:val="21"/>
                      <w:szCs w:val="21"/>
                    </w:rPr>
                    <w:t>现场指挥部</w:t>
                  </w:r>
                  <w:r>
                    <w:rPr>
                      <w:rFonts w:ascii="仿宋" w:hAnsi="仿宋" w:eastAsia="仿宋" w:cs="仿宋"/>
                      <w:spacing w:val="18"/>
                      <w:position w:val="2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黑体" w:hAnsi="黑体" w:eastAsia="黑体" w:cs="黑体"/>
                      <w:sz w:val="14"/>
                      <w:szCs w:val="14"/>
                    </w:rPr>
                    <w:t>个</w:t>
                  </w:r>
                </w:p>
                <w:p>
                  <w:pPr>
                    <w:spacing w:before="124" w:line="238" w:lineRule="auto"/>
                    <w:ind w:left="118" w:right="2409" w:hanging="89"/>
                    <w:rPr>
                      <w:rFonts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ascii="仿宋" w:hAnsi="仿宋" w:eastAsia="仿宋" w:cs="仿宋"/>
                      <w:spacing w:val="7"/>
                      <w:sz w:val="21"/>
                      <w:szCs w:val="21"/>
                    </w:rPr>
                    <w:t>市突发事件专项</w:t>
                  </w:r>
                  <w:r>
                    <w:rPr>
                      <w:rFonts w:ascii="仿宋" w:hAnsi="仿宋" w:eastAsia="仿宋" w:cs="仿宋"/>
                      <w:spacing w:val="5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仿宋" w:hAnsi="仿宋" w:eastAsia="仿宋" w:cs="仿宋"/>
                      <w:spacing w:val="8"/>
                      <w:sz w:val="21"/>
                      <w:szCs w:val="21"/>
                    </w:rPr>
                    <w:t>应急指挥机构</w:t>
                  </w:r>
                </w:p>
              </w:txbxContent>
            </v:textbox>
          </v:shape>
        </w:pict>
      </w:r>
      <w:r>
        <w:rPr>
          <w:rFonts w:ascii="仿宋" w:hAnsi="仿宋" w:eastAsia="仿宋" w:cs="仿宋"/>
          <w:spacing w:val="6"/>
          <w:sz w:val="21"/>
          <w:szCs w:val="21"/>
        </w:rPr>
        <w:t>抢险救援组</w:t>
      </w:r>
    </w:p>
    <w:p>
      <w:pPr>
        <w:spacing w:before="174" w:line="222" w:lineRule="auto"/>
        <w:ind w:left="7239"/>
        <w:rPr>
          <w:rFonts w:ascii="仿宋" w:hAnsi="仿宋" w:eastAsia="仿宋" w:cs="仿宋"/>
          <w:sz w:val="21"/>
          <w:szCs w:val="21"/>
        </w:rPr>
      </w:pPr>
      <w:r>
        <w:rPr>
          <w:rFonts w:ascii="仿宋" w:hAnsi="仿宋" w:eastAsia="仿宋" w:cs="仿宋"/>
          <w:spacing w:val="-20"/>
          <w:sz w:val="21"/>
          <w:szCs w:val="21"/>
        </w:rPr>
        <w:t>医疗救护和卫生防疫组</w:t>
      </w:r>
    </w:p>
    <w:p>
      <w:pPr>
        <w:spacing w:before="175" w:line="222" w:lineRule="auto"/>
        <w:ind w:left="7599"/>
        <w:rPr>
          <w:rFonts w:ascii="仿宋" w:hAnsi="仿宋" w:eastAsia="仿宋" w:cs="仿宋"/>
          <w:sz w:val="21"/>
          <w:szCs w:val="21"/>
        </w:rPr>
      </w:pPr>
      <w:r>
        <w:rPr>
          <w:rFonts w:ascii="仿宋" w:hAnsi="仿宋" w:eastAsia="仿宋" w:cs="仿宋"/>
          <w:spacing w:val="6"/>
          <w:sz w:val="21"/>
          <w:szCs w:val="21"/>
        </w:rPr>
        <w:t>交通管制组</w:t>
      </w:r>
    </w:p>
    <w:p>
      <w:pPr>
        <w:spacing w:before="189" w:line="222" w:lineRule="auto"/>
        <w:ind w:left="7599"/>
        <w:rPr>
          <w:rFonts w:ascii="仿宋" w:hAnsi="仿宋" w:eastAsia="仿宋" w:cs="仿宋"/>
          <w:sz w:val="21"/>
          <w:szCs w:val="21"/>
        </w:rPr>
      </w:pPr>
      <w:r>
        <w:rPr>
          <w:rFonts w:ascii="仿宋" w:hAnsi="仿宋" w:eastAsia="仿宋" w:cs="仿宋"/>
          <w:spacing w:val="6"/>
          <w:sz w:val="21"/>
          <w:szCs w:val="21"/>
        </w:rPr>
        <w:t>治安警戒组</w:t>
      </w:r>
    </w:p>
    <w:p>
      <w:pPr>
        <w:spacing w:before="187" w:line="222" w:lineRule="auto"/>
        <w:ind w:left="7279"/>
        <w:rPr>
          <w:rFonts w:ascii="仿宋" w:hAnsi="仿宋" w:eastAsia="仿宋" w:cs="仿宋"/>
          <w:sz w:val="21"/>
          <w:szCs w:val="21"/>
        </w:rPr>
      </w:pPr>
      <w:r>
        <w:rPr>
          <w:rFonts w:ascii="仿宋" w:hAnsi="仿宋" w:eastAsia="仿宋" w:cs="仿宋"/>
          <w:spacing w:val="8"/>
          <w:sz w:val="21"/>
          <w:szCs w:val="21"/>
        </w:rPr>
        <w:t>人员疏散和安置组</w:t>
      </w:r>
    </w:p>
    <w:p>
      <w:pPr>
        <w:spacing w:before="188" w:line="223" w:lineRule="auto"/>
        <w:ind w:left="7599"/>
        <w:rPr>
          <w:rFonts w:ascii="仿宋" w:hAnsi="仿宋" w:eastAsia="仿宋" w:cs="仿宋"/>
          <w:sz w:val="21"/>
          <w:szCs w:val="21"/>
        </w:rPr>
      </w:pPr>
      <w:r>
        <w:pict>
          <v:shape id="_x0000_s1028" o:spid="_x0000_s1028" o:spt="202" type="#_x0000_t202" style="position:absolute;left:0pt;margin-left:34.25pt;margin-top:21.05pt;height:193.7pt;width:292.6pt;z-index:2516633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 style="layout-flow:vertical-ideographic;">
              <w:txbxContent>
                <w:p>
                  <w:pPr>
                    <w:spacing w:before="20" w:line="202" w:lineRule="auto"/>
                    <w:ind w:left="721"/>
                    <w:rPr>
                      <w:rFonts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spacing w:val="27"/>
                      <w:sz w:val="21"/>
                      <w:szCs w:val="21"/>
                    </w:rPr>
                    <w:t>工业防汛应急指挥部</w:t>
                  </w:r>
                </w:p>
                <w:p>
                  <w:pPr>
                    <w:spacing w:before="278" w:line="202" w:lineRule="auto"/>
                    <w:ind w:left="498"/>
                    <w:rPr>
                      <w:rFonts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spacing w:val="27"/>
                      <w:sz w:val="21"/>
                      <w:szCs w:val="21"/>
                    </w:rPr>
                    <w:t>市森林防火抢险应急指挥部</w:t>
                  </w:r>
                </w:p>
                <w:p>
                  <w:pPr>
                    <w:spacing w:before="263" w:line="202" w:lineRule="auto"/>
                    <w:ind w:left="20"/>
                    <w:rPr>
                      <w:rFonts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spacing w:val="-8"/>
                      <w:sz w:val="21"/>
                      <w:szCs w:val="21"/>
                    </w:rPr>
                    <w:t>集中式饮用水源地突发污染事件应急指挥部</w:t>
                  </w:r>
                </w:p>
                <w:p>
                  <w:pPr>
                    <w:spacing w:before="259" w:line="201" w:lineRule="auto"/>
                    <w:ind w:left="508"/>
                    <w:rPr>
                      <w:rFonts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spacing w:val="27"/>
                      <w:sz w:val="21"/>
                      <w:szCs w:val="21"/>
                    </w:rPr>
                    <w:t>市大气重污染应急指挥部</w:t>
                  </w:r>
                </w:p>
                <w:p>
                  <w:pPr>
                    <w:spacing w:before="273" w:line="202" w:lineRule="auto"/>
                    <w:ind w:left="978"/>
                    <w:rPr>
                      <w:rFonts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spacing w:val="29"/>
                      <w:sz w:val="21"/>
                      <w:szCs w:val="21"/>
                    </w:rPr>
                    <w:t>市地震应急指挥部</w:t>
                  </w:r>
                </w:p>
                <w:p>
                  <w:pPr>
                    <w:spacing w:before="264" w:line="202" w:lineRule="auto"/>
                    <w:ind w:left="938"/>
                    <w:rPr>
                      <w:rFonts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spacing w:val="28"/>
                      <w:sz w:val="21"/>
                      <w:szCs w:val="21"/>
                    </w:rPr>
                    <w:t>市抗旱应急指挥部</w:t>
                  </w:r>
                </w:p>
                <w:p>
                  <w:pPr>
                    <w:spacing w:before="274" w:line="201" w:lineRule="auto"/>
                    <w:ind w:left="508"/>
                    <w:rPr>
                      <w:rFonts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spacing w:val="29"/>
                      <w:sz w:val="21"/>
                      <w:szCs w:val="21"/>
                    </w:rPr>
                    <w:t>市生产安全事故应急指挥部</w:t>
                  </w:r>
                </w:p>
                <w:p>
                  <w:pPr>
                    <w:spacing w:before="280" w:line="201" w:lineRule="auto"/>
                    <w:ind w:left="508"/>
                    <w:rPr>
                      <w:rFonts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spacing w:val="28"/>
                      <w:sz w:val="21"/>
                      <w:szCs w:val="21"/>
                    </w:rPr>
                    <w:t>市食品安全事故应急指挥部</w:t>
                  </w:r>
                </w:p>
                <w:p>
                  <w:pPr>
                    <w:spacing w:before="275" w:line="201" w:lineRule="auto"/>
                    <w:ind w:left="518"/>
                    <w:rPr>
                      <w:rFonts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spacing w:val="29"/>
                      <w:sz w:val="21"/>
                      <w:szCs w:val="21"/>
                    </w:rPr>
                    <w:t>市水上突发事件应急指挥部</w:t>
                  </w:r>
                </w:p>
                <w:p>
                  <w:pPr>
                    <w:spacing w:before="259" w:line="201" w:lineRule="auto"/>
                    <w:ind w:left="368"/>
                    <w:rPr>
                      <w:rFonts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spacing w:val="11"/>
                      <w:sz w:val="21"/>
                      <w:szCs w:val="21"/>
                    </w:rPr>
                    <w:t>市突发公共卫生事件应急指挥部</w:t>
                  </w:r>
                </w:p>
                <w:p>
                  <w:pPr>
                    <w:spacing w:before="279" w:line="202" w:lineRule="auto"/>
                    <w:ind w:left="318"/>
                    <w:rPr>
                      <w:rFonts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spacing w:val="-8"/>
                      <w:sz w:val="21"/>
                      <w:szCs w:val="21"/>
                    </w:rPr>
                    <w:t>市重大林业有害生物控制应急指挥部</w:t>
                  </w:r>
                </w:p>
                <w:p>
                  <w:pPr>
                    <w:spacing w:before="273" w:line="202" w:lineRule="auto"/>
                    <w:ind w:left="548"/>
                    <w:rPr>
                      <w:rFonts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spacing w:val="27"/>
                      <w:sz w:val="21"/>
                      <w:szCs w:val="21"/>
                    </w:rPr>
                    <w:t>市自然灾害救助应急指挥部</w:t>
                  </w:r>
                </w:p>
              </w:txbxContent>
            </v:textbox>
          </v:shape>
        </w:pict>
      </w:r>
      <w:r>
        <w:rPr>
          <w:rFonts w:ascii="仿宋" w:hAnsi="仿宋" w:eastAsia="仿宋" w:cs="仿宋"/>
          <w:spacing w:val="6"/>
          <w:sz w:val="21"/>
          <w:szCs w:val="21"/>
        </w:rPr>
        <w:t>社会动员组</w:t>
      </w:r>
    </w:p>
    <w:p>
      <w:pPr>
        <w:spacing w:before="174" w:line="221" w:lineRule="auto"/>
        <w:ind w:left="7269"/>
        <w:rPr>
          <w:rFonts w:ascii="仿宋" w:hAnsi="仿宋" w:eastAsia="仿宋" w:cs="仿宋"/>
          <w:sz w:val="21"/>
          <w:szCs w:val="21"/>
        </w:rPr>
      </w:pPr>
      <w:r>
        <w:rPr>
          <w:rFonts w:ascii="仿宋" w:hAnsi="仿宋" w:eastAsia="仿宋" w:cs="仿宋"/>
          <w:spacing w:val="9"/>
          <w:sz w:val="21"/>
          <w:szCs w:val="21"/>
        </w:rPr>
        <w:t>物资和经费保障组</w:t>
      </w:r>
    </w:p>
    <w:p>
      <w:pPr>
        <w:spacing w:before="179" w:line="222" w:lineRule="auto"/>
        <w:ind w:left="7599"/>
        <w:rPr>
          <w:rFonts w:ascii="仿宋" w:hAnsi="仿宋" w:eastAsia="仿宋" w:cs="仿宋"/>
          <w:sz w:val="21"/>
          <w:szCs w:val="21"/>
        </w:rPr>
      </w:pPr>
      <w:r>
        <w:rPr>
          <w:rFonts w:ascii="仿宋" w:hAnsi="仿宋" w:eastAsia="仿宋" w:cs="仿宋"/>
          <w:spacing w:val="6"/>
          <w:sz w:val="21"/>
          <w:szCs w:val="21"/>
        </w:rPr>
        <w:t>应急通信组</w:t>
      </w:r>
    </w:p>
    <w:p>
      <w:pPr>
        <w:spacing w:before="177" w:line="221" w:lineRule="auto"/>
        <w:ind w:left="7599"/>
        <w:rPr>
          <w:rFonts w:ascii="仿宋" w:hAnsi="仿宋" w:eastAsia="仿宋" w:cs="仿宋"/>
          <w:sz w:val="21"/>
          <w:szCs w:val="21"/>
        </w:rPr>
      </w:pPr>
      <w:r>
        <w:rPr>
          <w:rFonts w:ascii="仿宋" w:hAnsi="仿宋" w:eastAsia="仿宋" w:cs="仿宋"/>
          <w:spacing w:val="6"/>
          <w:sz w:val="21"/>
          <w:szCs w:val="21"/>
        </w:rPr>
        <w:t>生活保障组</w:t>
      </w:r>
    </w:p>
    <w:p>
      <w:pPr>
        <w:spacing w:before="191" w:line="222" w:lineRule="auto"/>
        <w:ind w:left="7599"/>
        <w:rPr>
          <w:rFonts w:ascii="仿宋" w:hAnsi="仿宋" w:eastAsia="仿宋" w:cs="仿宋"/>
          <w:sz w:val="21"/>
          <w:szCs w:val="21"/>
        </w:rPr>
      </w:pPr>
      <w:r>
        <w:rPr>
          <w:rFonts w:ascii="仿宋" w:hAnsi="仿宋" w:eastAsia="仿宋" w:cs="仿宋"/>
          <w:spacing w:val="6"/>
          <w:sz w:val="21"/>
          <w:szCs w:val="21"/>
        </w:rPr>
        <w:t>新闻报道组</w:t>
      </w:r>
    </w:p>
    <w:p>
      <w:pPr>
        <w:spacing w:before="215" w:line="220" w:lineRule="auto"/>
        <w:ind w:left="7599"/>
        <w:rPr>
          <w:rFonts w:ascii="仿宋" w:hAnsi="仿宋" w:eastAsia="仿宋" w:cs="仿宋"/>
          <w:sz w:val="21"/>
          <w:szCs w:val="21"/>
        </w:rPr>
      </w:pPr>
      <w:r>
        <w:rPr>
          <w:rFonts w:ascii="仿宋" w:hAnsi="仿宋" w:eastAsia="仿宋" w:cs="仿宋"/>
          <w:spacing w:val="6"/>
          <w:sz w:val="21"/>
          <w:szCs w:val="21"/>
        </w:rPr>
        <w:t>涉外工作组</w:t>
      </w:r>
    </w:p>
    <w:p>
      <w:pPr>
        <w:pStyle w:val="2"/>
        <w:spacing w:line="268" w:lineRule="auto"/>
      </w:pPr>
    </w:p>
    <w:p>
      <w:pPr>
        <w:pStyle w:val="2"/>
        <w:spacing w:line="268" w:lineRule="auto"/>
      </w:pPr>
    </w:p>
    <w:p>
      <w:pPr>
        <w:pStyle w:val="2"/>
        <w:spacing w:line="268" w:lineRule="auto"/>
      </w:pPr>
    </w:p>
    <w:p>
      <w:pPr>
        <w:pStyle w:val="2"/>
        <w:spacing w:line="268" w:lineRule="auto"/>
      </w:pPr>
    </w:p>
    <w:p>
      <w:pPr>
        <w:pStyle w:val="2"/>
        <w:spacing w:line="268" w:lineRule="auto"/>
      </w:pPr>
    </w:p>
    <w:p>
      <w:pPr>
        <w:pStyle w:val="2"/>
        <w:spacing w:line="268" w:lineRule="auto"/>
      </w:pPr>
    </w:p>
    <w:p>
      <w:pPr>
        <w:pStyle w:val="2"/>
        <w:spacing w:line="269" w:lineRule="auto"/>
      </w:pPr>
    </w:p>
    <w:p>
      <w:pPr>
        <w:spacing w:before="97" w:line="223" w:lineRule="auto"/>
        <w:ind w:left="337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36"/>
          <w:sz w:val="30"/>
          <w:szCs w:val="30"/>
        </w:rPr>
        <w:t>图2:应急组织架构</w:t>
      </w:r>
    </w:p>
    <w:p>
      <w:pPr>
        <w:spacing w:before="213" w:line="229" w:lineRule="auto"/>
        <w:ind w:left="709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24"/>
          <w:sz w:val="30"/>
          <w:szCs w:val="30"/>
        </w:rPr>
        <w:t>4.3应急响应</w:t>
      </w:r>
    </w:p>
    <w:p>
      <w:pPr>
        <w:spacing w:before="153" w:line="351" w:lineRule="auto"/>
        <w:ind w:left="29" w:right="577" w:firstLine="67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1"/>
          <w:sz w:val="30"/>
          <w:szCs w:val="30"/>
        </w:rPr>
        <w:t>响应程序按照属地管理、分级响应的原则启动专项应急预</w:t>
      </w:r>
      <w:r>
        <w:rPr>
          <w:rFonts w:ascii="仿宋" w:hAnsi="仿宋" w:eastAsia="仿宋" w:cs="仿宋"/>
          <w:spacing w:val="1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1"/>
          <w:sz w:val="30"/>
          <w:szCs w:val="30"/>
        </w:rPr>
        <w:t>案。上级预案在下级预案先启动响应状态的基础</w:t>
      </w:r>
      <w:r>
        <w:rPr>
          <w:rFonts w:ascii="仿宋" w:hAnsi="仿宋" w:eastAsia="仿宋" w:cs="仿宋"/>
          <w:spacing w:val="20"/>
          <w:sz w:val="30"/>
          <w:szCs w:val="30"/>
        </w:rPr>
        <w:t>上启动。上级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2"/>
          <w:sz w:val="30"/>
          <w:szCs w:val="30"/>
        </w:rPr>
        <w:t>预案启动后，下级预案继续处于启动状态。</w:t>
      </w:r>
    </w:p>
    <w:p>
      <w:pPr>
        <w:spacing w:line="351" w:lineRule="auto"/>
        <w:rPr>
          <w:rFonts w:ascii="仿宋" w:hAnsi="仿宋" w:eastAsia="仿宋" w:cs="仿宋"/>
          <w:sz w:val="30"/>
          <w:szCs w:val="30"/>
        </w:rPr>
        <w:sectPr>
          <w:footerReference r:id="rId64" w:type="default"/>
          <w:pgSz w:w="11900" w:h="16820"/>
          <w:pgMar w:top="1429" w:right="909" w:bottom="1397" w:left="1660" w:header="0" w:footer="1008" w:gutter="0"/>
          <w:cols w:space="720" w:num="1"/>
        </w:sectPr>
      </w:pPr>
    </w:p>
    <w:p>
      <w:pPr>
        <w:pStyle w:val="2"/>
        <w:spacing w:line="329" w:lineRule="auto"/>
      </w:pPr>
    </w:p>
    <w:p>
      <w:pPr>
        <w:pStyle w:val="2"/>
        <w:spacing w:line="329" w:lineRule="auto"/>
      </w:pPr>
    </w:p>
    <w:p>
      <w:pPr>
        <w:spacing w:before="101" w:line="355" w:lineRule="auto"/>
        <w:ind w:firstLine="65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5"/>
          <w:sz w:val="31"/>
          <w:szCs w:val="31"/>
        </w:rPr>
        <w:t>突发事件发生时，各乡镇政府(街道办事处)立即组织开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展先期抢险救灾工作，组织协调事发地的城镇社区、群众组织、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工业企业等按照职责，做好灾民和职工的疏散、安置、自救互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救及救灾物资、资金的安排，并将灾情按规定及时报告。</w:t>
      </w:r>
    </w:p>
    <w:p>
      <w:pPr>
        <w:spacing w:line="212" w:lineRule="auto"/>
        <w:ind w:left="640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根据有关规定，应急响应由高到低划分为：特别重大</w:t>
      </w:r>
      <w:r>
        <w:rPr>
          <w:rFonts w:ascii="仿宋" w:hAnsi="仿宋" w:eastAsia="仿宋" w:cs="仿宋"/>
          <w:spacing w:val="-6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(I</w:t>
      </w:r>
    </w:p>
    <w:p>
      <w:pPr>
        <w:spacing w:before="275" w:line="35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级)、重大(Ⅱ级)、较大(Ⅲ级)、</w:t>
      </w:r>
      <w:r>
        <w:rPr>
          <w:rFonts w:ascii="仿宋" w:hAnsi="仿宋" w:eastAsia="仿宋" w:cs="仿宋"/>
          <w:spacing w:val="9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一般</w:t>
      </w:r>
      <w:r>
        <w:rPr>
          <w:rFonts w:ascii="宋体" w:hAnsi="宋体" w:eastAsia="宋体" w:cs="宋体"/>
          <w:spacing w:val="7"/>
          <w:sz w:val="31"/>
          <w:szCs w:val="31"/>
        </w:rPr>
        <w:t>(</w:t>
      </w:r>
      <w:r>
        <w:rPr>
          <w:rFonts w:ascii="宋体" w:hAnsi="宋体" w:eastAsia="宋体" w:cs="宋体"/>
          <w:sz w:val="31"/>
          <w:szCs w:val="31"/>
        </w:rPr>
        <w:t>IV</w:t>
      </w:r>
      <w:r>
        <w:rPr>
          <w:rFonts w:ascii="宋体" w:hAnsi="宋体" w:eastAsia="宋体" w:cs="宋体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级)</w:t>
      </w:r>
      <w:r>
        <w:rPr>
          <w:rFonts w:ascii="仿宋" w:hAnsi="仿宋" w:eastAsia="仿宋" w:cs="仿宋"/>
          <w:spacing w:val="6"/>
          <w:sz w:val="31"/>
          <w:szCs w:val="31"/>
        </w:rPr>
        <w:t>响应四个级别。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根据上级指示或实际情形，应急领导小组召开紧急会议，分析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情况，确定启动应急响应的级别，提出应急协调措施建议，报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上级批准后实施。</w:t>
      </w:r>
    </w:p>
    <w:p>
      <w:pPr>
        <w:spacing w:before="23" w:line="358" w:lineRule="auto"/>
        <w:ind w:firstLine="74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12"/>
          <w:sz w:val="31"/>
          <w:szCs w:val="31"/>
        </w:rPr>
        <w:t>I</w:t>
      </w:r>
      <w:r>
        <w:rPr>
          <w:rFonts w:ascii="宋体" w:hAnsi="宋体" w:eastAsia="宋体" w:cs="宋体"/>
          <w:spacing w:val="-3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级响应：根据上级的指示或收到一级预警时，</w:t>
      </w:r>
      <w:r>
        <w:rPr>
          <w:rFonts w:ascii="仿宋" w:hAnsi="仿宋" w:eastAsia="仿宋" w:cs="仿宋"/>
          <w:spacing w:val="11"/>
          <w:sz w:val="31"/>
          <w:szCs w:val="31"/>
        </w:rPr>
        <w:t>在市政府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有关指挥机构指挥下，采取全市性综合紧急措施，避免、缓解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或消除各类突发事件对全市工业经济运行产生的特别影响。Ⅱ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级响应：根据上级要求或收到二级预警时，立</w:t>
      </w:r>
      <w:r>
        <w:rPr>
          <w:rFonts w:ascii="仿宋" w:hAnsi="仿宋" w:eastAsia="仿宋" w:cs="仿宋"/>
          <w:spacing w:val="13"/>
          <w:sz w:val="31"/>
          <w:szCs w:val="31"/>
        </w:rPr>
        <w:t>即采取相关紧急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措施，避免、缓解或消除各类突发事件对全市</w:t>
      </w:r>
      <w:r>
        <w:rPr>
          <w:rFonts w:ascii="仿宋" w:hAnsi="仿宋" w:eastAsia="仿宋" w:cs="仿宋"/>
          <w:spacing w:val="13"/>
          <w:sz w:val="31"/>
          <w:szCs w:val="31"/>
        </w:rPr>
        <w:t>工业经济运行产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生的严重影响。Ⅲ级响应：收到三级预警时，应急领导小组采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取部门内专项紧急措施，避免、缓解或消除各类突发事件对全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市工业经济运行产生的较大影响。</w:t>
      </w:r>
      <w:r>
        <w:rPr>
          <w:rFonts w:ascii="仿宋" w:hAnsi="仿宋" w:eastAsia="仿宋" w:cs="仿宋"/>
          <w:spacing w:val="-2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IV</w:t>
      </w:r>
      <w:r>
        <w:rPr>
          <w:rFonts w:ascii="仿宋" w:hAnsi="仿宋" w:eastAsia="仿宋" w:cs="仿宋"/>
          <w:sz w:val="31"/>
          <w:szCs w:val="31"/>
        </w:rPr>
        <w:t xml:space="preserve">级响应：收到四级预警时， </w:t>
      </w:r>
      <w:r>
        <w:rPr>
          <w:rFonts w:ascii="仿宋" w:hAnsi="仿宋" w:eastAsia="仿宋" w:cs="仿宋"/>
          <w:spacing w:val="13"/>
          <w:sz w:val="31"/>
          <w:szCs w:val="31"/>
        </w:rPr>
        <w:t>应急领导小组采取适当紧急措施，避免、缓解或消除各类突发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事件对工业经济运行产生的个别影响。</w:t>
      </w:r>
    </w:p>
    <w:p>
      <w:pPr>
        <w:spacing w:before="26" w:line="341" w:lineRule="auto"/>
        <w:ind w:right="20" w:firstLine="71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应急响应的主要紧急措施：启动应急值班制度。保持主要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工作人员联络畅通，编制值班表，实行24小时值班；建立应急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报告制度。通过监测预警和指挥调度网络，密切跟踪突发事件</w:t>
      </w:r>
    </w:p>
    <w:p>
      <w:pPr>
        <w:spacing w:line="341" w:lineRule="auto"/>
        <w:rPr>
          <w:rFonts w:ascii="仿宋" w:hAnsi="仿宋" w:eastAsia="仿宋" w:cs="仿宋"/>
          <w:sz w:val="31"/>
          <w:szCs w:val="31"/>
        </w:rPr>
        <w:sectPr>
          <w:footerReference r:id="rId65" w:type="default"/>
          <w:pgSz w:w="11900" w:h="16820"/>
          <w:pgMar w:top="1429" w:right="1464" w:bottom="1416" w:left="1609" w:header="0" w:footer="1014" w:gutter="0"/>
          <w:cols w:space="720" w:num="1"/>
        </w:sectPr>
      </w:pPr>
    </w:p>
    <w:p>
      <w:pPr>
        <w:pStyle w:val="2"/>
        <w:spacing w:line="351" w:lineRule="auto"/>
      </w:pPr>
    </w:p>
    <w:p>
      <w:pPr>
        <w:pStyle w:val="2"/>
        <w:spacing w:line="352" w:lineRule="auto"/>
      </w:pPr>
    </w:p>
    <w:p>
      <w:pPr>
        <w:spacing w:before="101" w:line="222" w:lineRule="auto"/>
        <w:ind w:left="13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情况。提出快速上报有关信息的具体要求，及时向上级报告；</w:t>
      </w:r>
    </w:p>
    <w:p>
      <w:pPr>
        <w:spacing w:before="219" w:line="349" w:lineRule="auto"/>
        <w:ind w:left="1320" w:right="116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情况特别紧急时，应急领导小组提出应急调度方案计划建议，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5"/>
          <w:sz w:val="31"/>
          <w:szCs w:val="31"/>
        </w:rPr>
        <w:t>并按市政府或有关指挥机构批准方案和授予权限下达调</w:t>
      </w:r>
      <w:r>
        <w:rPr>
          <w:rFonts w:ascii="仿宋" w:hAnsi="仿宋" w:eastAsia="仿宋" w:cs="仿宋"/>
          <w:spacing w:val="24"/>
          <w:sz w:val="31"/>
          <w:szCs w:val="31"/>
        </w:rPr>
        <w:t>度命</w:t>
      </w:r>
    </w:p>
    <w:p>
      <w:pPr>
        <w:spacing w:before="4" w:line="221" w:lineRule="auto"/>
        <w:ind w:left="13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令，组织有关单位具体实施；组织有关企业应急生产、紧急采</w:t>
      </w:r>
    </w:p>
    <w:p>
      <w:pPr>
        <w:tabs>
          <w:tab w:val="left" w:pos="1300"/>
        </w:tabs>
        <w:spacing w:before="218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trike/>
          <w:sz w:val="31"/>
          <w:szCs w:val="31"/>
        </w:rPr>
        <w:tab/>
      </w:r>
      <w:r>
        <w:rPr>
          <w:rFonts w:ascii="仿宋" w:hAnsi="仿宋" w:eastAsia="仿宋" w:cs="仿宋"/>
          <w:spacing w:val="-13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购，保障特殊紧急需</w:t>
      </w:r>
      <w:r>
        <w:rPr>
          <w:rFonts w:ascii="仿宋" w:hAnsi="仿宋" w:eastAsia="仿宋" w:cs="仿宋"/>
          <w:spacing w:val="-79"/>
          <w:sz w:val="31"/>
          <w:szCs w:val="31"/>
        </w:rPr>
        <w:t xml:space="preserve"> </w:t>
      </w:r>
      <w:r>
        <w:rPr>
          <w:rFonts w:ascii="仿宋" w:hAnsi="仿宋" w:eastAsia="仿宋" w:cs="仿宋"/>
          <w:strike/>
          <w:spacing w:val="-2"/>
          <w:sz w:val="31"/>
          <w:szCs w:val="31"/>
        </w:rPr>
        <w:t xml:space="preserve">求。                     </w:t>
      </w:r>
      <w:r>
        <w:rPr>
          <w:rFonts w:ascii="仿宋" w:hAnsi="仿宋" w:eastAsia="仿宋" w:cs="仿宋"/>
          <w:strike/>
          <w:spacing w:val="-3"/>
          <w:sz w:val="31"/>
          <w:szCs w:val="31"/>
        </w:rPr>
        <w:t xml:space="preserve">                     </w:t>
      </w:r>
    </w:p>
    <w:p>
      <w:pPr>
        <w:spacing w:before="232" w:line="227" w:lineRule="auto"/>
        <w:ind w:left="196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5"/>
          <w:sz w:val="31"/>
          <w:szCs w:val="31"/>
        </w:rPr>
        <w:t>4.4应急保障</w:t>
      </w:r>
    </w:p>
    <w:p>
      <w:pPr>
        <w:spacing w:before="268" w:line="351" w:lineRule="auto"/>
        <w:ind w:left="1320" w:right="1025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信息保障方面，市减灾委办公室要建立应急通信联络机制，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确保成员单位之间联络通畅。建立市级涉灾部门间灾情信息共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享平台，完善灾情信息共享机制。加强灾情信息系统建设，完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善全市灾情信息网络，确保灾情信息及时、准确传递。通信管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2"/>
          <w:sz w:val="31"/>
          <w:szCs w:val="31"/>
        </w:rPr>
        <w:t>理部门负责指导、组织、协调全市救灾应急通信保障工作，督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促检查市内电信运营企业应急通信工作的落实情况。</w:t>
      </w:r>
    </w:p>
    <w:p>
      <w:pPr>
        <w:spacing w:before="51" w:line="351" w:lineRule="auto"/>
        <w:ind w:left="1320" w:right="1064" w:firstLine="63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人力资源保障方面，市减灾委办公室要加强灾害管理人员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队伍建设，建立覆盖市区、乡镇(街道)、</w:t>
      </w:r>
      <w:r>
        <w:rPr>
          <w:rFonts w:ascii="仿宋" w:hAnsi="仿宋" w:eastAsia="仿宋" w:cs="仿宋"/>
          <w:sz w:val="31"/>
          <w:szCs w:val="31"/>
        </w:rPr>
        <w:t xml:space="preserve">村(社区)的灾害信息员 </w:t>
      </w:r>
      <w:r>
        <w:rPr>
          <w:rFonts w:ascii="仿宋" w:hAnsi="仿宋" w:eastAsia="仿宋" w:cs="仿宋"/>
          <w:spacing w:val="11"/>
          <w:sz w:val="31"/>
          <w:szCs w:val="31"/>
        </w:rPr>
        <w:t>队伍，提高应对突发自然灾害的能力和应急救助工作水平。市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应急管理局要建立健全与民兵预备役、武警、公安、</w:t>
      </w:r>
      <w:r>
        <w:rPr>
          <w:rFonts w:ascii="仿宋" w:hAnsi="仿宋" w:eastAsia="仿宋" w:cs="仿宋"/>
          <w:spacing w:val="11"/>
          <w:sz w:val="31"/>
          <w:szCs w:val="31"/>
        </w:rPr>
        <w:t>消防、卫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生等专业救援队伍的联动机制。市应急管理局要培育、发展相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关社会组织和志愿者队伍，鼓励其在救灾工作中发挥积极作用。</w:t>
      </w:r>
    </w:p>
    <w:p>
      <w:pPr>
        <w:spacing w:before="93" w:line="345" w:lineRule="auto"/>
        <w:ind w:left="1320" w:right="1193" w:firstLine="63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资金与物资保障方面，根据《中华人民共和国预算法》《自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然灾害救助条例》(国务院令第577号)等规定，</w:t>
      </w:r>
      <w:r>
        <w:rPr>
          <w:rFonts w:ascii="仿宋" w:hAnsi="仿宋" w:eastAsia="仿宋" w:cs="仿宋"/>
          <w:spacing w:val="15"/>
          <w:sz w:val="31"/>
          <w:szCs w:val="31"/>
        </w:rPr>
        <w:t>综合考虑有关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部门灾情预测和上年度实际支出等因素，将自然灾害救助工作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纳入国民经济和社会发展规划，建立健全与自然灾害救助需求</w:t>
      </w:r>
    </w:p>
    <w:p>
      <w:pPr>
        <w:spacing w:line="345" w:lineRule="auto"/>
        <w:rPr>
          <w:rFonts w:ascii="仿宋" w:hAnsi="仿宋" w:eastAsia="仿宋" w:cs="仿宋"/>
          <w:sz w:val="31"/>
          <w:szCs w:val="31"/>
        </w:rPr>
        <w:sectPr>
          <w:footerReference r:id="rId66" w:type="default"/>
          <w:pgSz w:w="11900" w:h="16820"/>
          <w:pgMar w:top="1429" w:right="349" w:bottom="1426" w:left="359" w:header="0" w:footer="1024" w:gutter="0"/>
          <w:cols w:space="720" w:num="1"/>
        </w:sectPr>
      </w:pPr>
    </w:p>
    <w:p>
      <w:pPr>
        <w:pStyle w:val="2"/>
        <w:spacing w:line="345" w:lineRule="auto"/>
      </w:pPr>
    </w:p>
    <w:p>
      <w:pPr>
        <w:pStyle w:val="2"/>
        <w:spacing w:line="345" w:lineRule="auto"/>
      </w:pPr>
    </w:p>
    <w:p>
      <w:pPr>
        <w:spacing w:before="101" w:line="357" w:lineRule="auto"/>
        <w:ind w:left="8" w:right="70" w:hanging="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相适应的资金、物资保障机制，将自然灾害救助资金和自然灾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3"/>
          <w:sz w:val="31"/>
          <w:szCs w:val="31"/>
        </w:rPr>
        <w:t>害救助工作经费纳入财政预算。预算资金不足时，通</w:t>
      </w:r>
      <w:r>
        <w:rPr>
          <w:rFonts w:ascii="仿宋" w:hAnsi="仿宋" w:eastAsia="仿宋" w:cs="仿宋"/>
          <w:spacing w:val="12"/>
          <w:sz w:val="31"/>
          <w:szCs w:val="31"/>
        </w:rPr>
        <w:t>过预备费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2"/>
          <w:sz w:val="31"/>
          <w:szCs w:val="31"/>
        </w:rPr>
        <w:t>等多种途径筹措资金，保障受灾群众生活救助需要。市应急管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7"/>
          <w:sz w:val="31"/>
          <w:szCs w:val="31"/>
        </w:rPr>
        <w:t>理局、市发改委要根据国家《救灾物资储备库建设标准》,制定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全市救灾物资储备库建设规划，加大全市救灾物资储备库建设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4"/>
          <w:sz w:val="31"/>
          <w:szCs w:val="31"/>
        </w:rPr>
        <w:t>力度，分级、分类管理救灾储备物资。各乡镇(街道)要根据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自然灾害特点、人口数量和分布等情况，按照布局合理、规模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3"/>
          <w:sz w:val="31"/>
          <w:szCs w:val="31"/>
        </w:rPr>
        <w:t>适度的原则，设立救灾物资储备库、点，形成相互支持、相互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补充的救灾物资储备网络。市应急管理局、市红十字会要建立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健全救灾物资采购和储备制度，合理确定储备物资品种和规模，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根据应对自然灾害的要求储备必要物资。按照实物储备和能力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储备相结合的原则，建立健全救灾物资应急采购机制。建立完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善救灾物资储备管理、紧急调拨、运输等制</w:t>
      </w:r>
      <w:r>
        <w:rPr>
          <w:rFonts w:ascii="仿宋" w:hAnsi="仿宋" w:eastAsia="仿宋" w:cs="仿宋"/>
          <w:spacing w:val="4"/>
          <w:sz w:val="31"/>
          <w:szCs w:val="31"/>
        </w:rPr>
        <w:t>度。</w:t>
      </w:r>
    </w:p>
    <w:p>
      <w:pPr>
        <w:spacing w:before="41" w:line="357" w:lineRule="auto"/>
        <w:ind w:left="9" w:firstLine="67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科技保障方面，市减灾委办公室配合有关部门，组织民政、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国土资源、水利、农业、卫生、安全监管、林业、地震、气象、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测绘等方面的专家，开展灾害风险调查，编制全市自然灾害风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5"/>
          <w:sz w:val="31"/>
          <w:szCs w:val="31"/>
        </w:rPr>
        <w:t>险区划图，支持和鼓励高等院校、科研院所、企事业单位和社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会组织开展灾害相关领域的科学研究，建立合作</w:t>
      </w:r>
      <w:r>
        <w:rPr>
          <w:rFonts w:ascii="仿宋" w:hAnsi="仿宋" w:eastAsia="仿宋" w:cs="仿宋"/>
          <w:spacing w:val="13"/>
          <w:sz w:val="31"/>
          <w:szCs w:val="31"/>
        </w:rPr>
        <w:t>机制，鼓励开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展减灾救灾政策理论研究。加快市级突发事件预警信息发布系 </w:t>
      </w:r>
      <w:r>
        <w:rPr>
          <w:rFonts w:ascii="仿宋" w:hAnsi="仿宋" w:eastAsia="仿宋" w:cs="仿宋"/>
          <w:spacing w:val="9"/>
          <w:sz w:val="31"/>
          <w:szCs w:val="31"/>
        </w:rPr>
        <w:t>统建设，按照有关规定及时向公众发布自然灾害</w:t>
      </w:r>
      <w:r>
        <w:rPr>
          <w:rFonts w:ascii="仿宋" w:hAnsi="仿宋" w:eastAsia="仿宋" w:cs="仿宋"/>
          <w:spacing w:val="8"/>
          <w:sz w:val="31"/>
          <w:szCs w:val="31"/>
        </w:rPr>
        <w:t>预警。</w:t>
      </w:r>
    </w:p>
    <w:p>
      <w:pPr>
        <w:spacing w:before="19" w:line="221" w:lineRule="auto"/>
        <w:ind w:left="69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10"/>
          <w:sz w:val="31"/>
          <w:szCs w:val="31"/>
        </w:rPr>
        <w:t>5风险防控和应急能力提升对策</w:t>
      </w:r>
    </w:p>
    <w:p>
      <w:pPr>
        <w:spacing w:before="223" w:line="226" w:lineRule="auto"/>
        <w:ind w:left="68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4"/>
          <w:sz w:val="31"/>
          <w:szCs w:val="31"/>
        </w:rPr>
        <w:t>5.1完善应急预案</w:t>
      </w:r>
    </w:p>
    <w:p>
      <w:pPr>
        <w:spacing w:line="226" w:lineRule="auto"/>
        <w:rPr>
          <w:rFonts w:ascii="楷体" w:hAnsi="楷体" w:eastAsia="楷体" w:cs="楷体"/>
          <w:sz w:val="31"/>
          <w:szCs w:val="31"/>
        </w:rPr>
        <w:sectPr>
          <w:footerReference r:id="rId67" w:type="default"/>
          <w:pgSz w:w="11900" w:h="16820"/>
          <w:pgMar w:top="1429" w:right="1324" w:bottom="1396" w:left="1640" w:header="0" w:footer="994" w:gutter="0"/>
          <w:cols w:space="720" w:num="1"/>
        </w:sectPr>
      </w:pPr>
    </w:p>
    <w:p>
      <w:pPr>
        <w:pStyle w:val="2"/>
        <w:spacing w:line="335" w:lineRule="auto"/>
      </w:pPr>
    </w:p>
    <w:p>
      <w:pPr>
        <w:pStyle w:val="2"/>
        <w:spacing w:line="336" w:lineRule="auto"/>
      </w:pPr>
    </w:p>
    <w:p>
      <w:pPr>
        <w:spacing w:before="100" w:line="351" w:lineRule="auto"/>
        <w:ind w:firstLine="64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应急预案主要由包括综合预案、专项预案和现场处置方案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三个部分构成。其中综合预案由总则、组织机构与职责、生产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经营单位的危险性分析、应急预防与预警发布、应急响应举措、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信息发布状况、后期安置、保障措施、培训和演练实训、奖惩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措施、其余附则等多个方面构成；而应急风险分析、组织机构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职责、预防预警、分级响应和物资装备等基本要素则是专项预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案的主要构成部分；现场处置方案应主要由应急事件特征、各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应急岗位职责、处置具体措施及注意事项等要素组成。</w:t>
      </w:r>
    </w:p>
    <w:p>
      <w:pPr>
        <w:spacing w:before="90" w:line="352" w:lineRule="auto"/>
        <w:ind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应急预案编制遵循“以人为本、依法依规、符合实际、注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重实效”的原则。 一是以应急处置为核心(简明、实用、有效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的应急处置卡),明确应急职责，规范应急程序，细化保障措施。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二是应急预案在事故发生之前，针对现实风险做好准备，与事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后响应一气呵成。三是提高应急预案建设的层次性、协调性和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应急演练的针对性、有效性，按照预案体系建设“横向到边、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2"/>
          <w:sz w:val="31"/>
          <w:szCs w:val="31"/>
        </w:rPr>
        <w:t>纵向到底”全覆盖的要求，制定生产安全事故应急预案、火灾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事故、自然灾害等各类专项预案(坍塌、溺水、高处坠落、触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电、危化品泄露、人员密集场所等)。</w:t>
      </w:r>
    </w:p>
    <w:p>
      <w:pPr>
        <w:spacing w:before="97" w:line="346" w:lineRule="auto"/>
        <w:ind w:right="122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在日常应急管理中应急预案的载体作用需要日益强化。应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急预案是应对应急事件的重要行动指南，能够在突发事件发生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时明确事件发生前后及过程中应该干些什么、什么时候去干、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谁来负责及相应应急资源的供给等具体事项，能够保证应急处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置与救援行动的迅速、有效和有序的进行，是开展应急活动的</w:t>
      </w:r>
    </w:p>
    <w:p>
      <w:pPr>
        <w:spacing w:line="346" w:lineRule="auto"/>
        <w:rPr>
          <w:rFonts w:ascii="仿宋" w:hAnsi="仿宋" w:eastAsia="仿宋" w:cs="仿宋"/>
          <w:sz w:val="31"/>
          <w:szCs w:val="31"/>
        </w:rPr>
        <w:sectPr>
          <w:footerReference r:id="rId68" w:type="default"/>
          <w:pgSz w:w="11900" w:h="16820"/>
          <w:pgMar w:top="1429" w:right="1334" w:bottom="1476" w:left="1740" w:header="0" w:footer="1074" w:gutter="0"/>
          <w:cols w:space="720" w:num="1"/>
        </w:sectPr>
      </w:pPr>
    </w:p>
    <w:p>
      <w:pPr>
        <w:pStyle w:val="2"/>
        <w:spacing w:line="331" w:lineRule="auto"/>
      </w:pPr>
    </w:p>
    <w:p>
      <w:pPr>
        <w:pStyle w:val="2"/>
        <w:spacing w:line="331" w:lineRule="auto"/>
      </w:pPr>
    </w:p>
    <w:p>
      <w:pPr>
        <w:spacing w:before="101" w:line="355" w:lineRule="auto"/>
        <w:ind w:right="142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重要指导方案。禹州市应急预案的设置目前还不完善，缺</w:t>
      </w:r>
      <w:r>
        <w:rPr>
          <w:rFonts w:ascii="仿宋" w:hAnsi="仿宋" w:eastAsia="仿宋" w:cs="仿宋"/>
          <w:spacing w:val="12"/>
          <w:sz w:val="31"/>
          <w:szCs w:val="31"/>
        </w:rPr>
        <w:t>乏综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合预案和现场处置方案，专项预案也不完整，后期需要在应急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预案方面进行调整和完善。</w:t>
      </w:r>
    </w:p>
    <w:p>
      <w:pPr>
        <w:spacing w:before="1" w:line="222" w:lineRule="auto"/>
        <w:ind w:left="61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4"/>
          <w:sz w:val="31"/>
          <w:szCs w:val="31"/>
        </w:rPr>
        <w:t>5.2建立监测体系</w:t>
      </w:r>
    </w:p>
    <w:p>
      <w:pPr>
        <w:spacing w:before="254" w:line="358" w:lineRule="auto"/>
        <w:ind w:right="40" w:firstLine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风险监测体系主要由危险源识别、风险通告、日常</w:t>
      </w:r>
      <w:r>
        <w:rPr>
          <w:rFonts w:ascii="仿宋" w:hAnsi="仿宋" w:eastAsia="仿宋" w:cs="仿宋"/>
          <w:spacing w:val="14"/>
          <w:sz w:val="31"/>
          <w:szCs w:val="31"/>
        </w:rPr>
        <w:t>隐患检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查、定期和不定期开展风险评估等工作构成。同时需要安装对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重大危险源、关键风险点和重要防护目标的相关在线监测系统，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用来收集实时有关风险发生的信息，并进行脆弱性</w:t>
      </w:r>
      <w:r>
        <w:rPr>
          <w:rFonts w:ascii="仿宋" w:hAnsi="仿宋" w:eastAsia="仿宋" w:cs="仿宋"/>
          <w:spacing w:val="13"/>
          <w:sz w:val="31"/>
          <w:szCs w:val="31"/>
        </w:rPr>
        <w:t>分析，主要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针对危险源影响的危险区域范围，科学预警并采取及时有效措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施，依托移动短信客户端、微信公众号、微博等信息化媒介，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4"/>
          <w:sz w:val="31"/>
          <w:szCs w:val="31"/>
        </w:rPr>
        <w:t>及时规范发布预警提醒。加快便捷高效的信息化平台建设是应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急体系建设的重要保障，风险监测体系的建立</w:t>
      </w:r>
      <w:r>
        <w:rPr>
          <w:rFonts w:ascii="仿宋" w:hAnsi="仿宋" w:eastAsia="仿宋" w:cs="仿宋"/>
          <w:spacing w:val="13"/>
          <w:sz w:val="31"/>
          <w:szCs w:val="31"/>
        </w:rPr>
        <w:t>，有助于应急预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防体系的完善。</w:t>
      </w:r>
    </w:p>
    <w:p>
      <w:pPr>
        <w:spacing w:before="8" w:line="229" w:lineRule="auto"/>
        <w:ind w:left="624"/>
        <w:outlineLvl w:val="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9"/>
          <w:sz w:val="31"/>
          <w:szCs w:val="31"/>
        </w:rPr>
        <w:t>5.3强化应急队伍</w:t>
      </w:r>
    </w:p>
    <w:p>
      <w:pPr>
        <w:spacing w:before="224" w:line="339" w:lineRule="auto"/>
        <w:ind w:firstLine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应急队伍的强化，主要是三个方面：</w:t>
      </w:r>
      <w:r>
        <w:rPr>
          <w:rFonts w:ascii="仿宋" w:hAnsi="仿宋" w:eastAsia="仿宋" w:cs="仿宋"/>
          <w:spacing w:val="1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一是加强应急队伍建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设。在充分利用现有应急队伍的基础上，抓好专业应急队伍建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设，建立以公安、消防、医疗救护队伍、民兵预备役为基本力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量，强化日常训练，确保队伍能第一时间“拉得出、冲得上、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打的赢”,不断提升适应“全灾种、大应急”需要的综合应急救 </w:t>
      </w:r>
      <w:r>
        <w:rPr>
          <w:rFonts w:ascii="仿宋" w:hAnsi="仿宋" w:eastAsia="仿宋" w:cs="仿宋"/>
          <w:spacing w:val="14"/>
          <w:sz w:val="31"/>
          <w:szCs w:val="31"/>
        </w:rPr>
        <w:t>援能力。二是依托基层应急管理办公室。明确专职人员监督管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理辖区安全生产、消防安全，开展灾情信息调查上报和应急救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援等工作。三是依托行业部门、企、事业组建专兼职应急</w:t>
      </w:r>
      <w:r>
        <w:rPr>
          <w:rFonts w:ascii="仿宋" w:hAnsi="仿宋" w:eastAsia="仿宋" w:cs="仿宋"/>
          <w:spacing w:val="6"/>
          <w:sz w:val="31"/>
          <w:szCs w:val="31"/>
        </w:rPr>
        <w:t>队伍，</w:t>
      </w:r>
    </w:p>
    <w:p>
      <w:pPr>
        <w:spacing w:line="339" w:lineRule="auto"/>
        <w:rPr>
          <w:rFonts w:ascii="仿宋" w:hAnsi="仿宋" w:eastAsia="仿宋" w:cs="仿宋"/>
          <w:sz w:val="31"/>
          <w:szCs w:val="31"/>
        </w:rPr>
        <w:sectPr>
          <w:footerReference r:id="rId69" w:type="default"/>
          <w:pgSz w:w="11900" w:h="16820"/>
          <w:pgMar w:top="1429" w:right="1415" w:bottom="1416" w:left="1609" w:header="0" w:footer="1014" w:gutter="0"/>
          <w:cols w:space="720" w:num="1"/>
        </w:sectPr>
      </w:pPr>
    </w:p>
    <w:p>
      <w:pPr>
        <w:pStyle w:val="2"/>
        <w:spacing w:line="306" w:lineRule="auto"/>
      </w:pPr>
    </w:p>
    <w:p>
      <w:pPr>
        <w:pStyle w:val="2"/>
        <w:spacing w:line="306" w:lineRule="auto"/>
      </w:pPr>
    </w:p>
    <w:p>
      <w:pPr>
        <w:spacing w:before="101" w:line="338" w:lineRule="auto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sz w:val="31"/>
          <w:szCs w:val="31"/>
        </w:rPr>
        <w:t>全面提高初期救援、疏散自救、现场互救和就</w:t>
      </w:r>
      <w:r>
        <w:rPr>
          <w:rFonts w:ascii="仿宋" w:hAnsi="仿宋" w:eastAsia="仿宋" w:cs="仿宋"/>
          <w:spacing w:val="17"/>
          <w:sz w:val="31"/>
          <w:szCs w:val="31"/>
        </w:rPr>
        <w:t>近救援能力(唐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7"/>
          <w:sz w:val="31"/>
          <w:szCs w:val="31"/>
        </w:rPr>
        <w:t>山大地震其中有48万人，汶川地震有7万人都是通过自救互救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2"/>
          <w:sz w:val="31"/>
          <w:szCs w:val="31"/>
        </w:rPr>
        <w:t>获救),不间断开展演练活动，全面提升全员应急处置能力和自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2"/>
          <w:sz w:val="31"/>
          <w:szCs w:val="31"/>
        </w:rPr>
        <w:t>我保护意识。四是以社区自救互救组织、企事业青年职工、青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壮年农民和志愿者队伍为补充力量的突发公共事件应急队伍体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系，加强演练，抓好培训，提升救援作战能力。本着“立足现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实、充实加强、细化职责、重在建设”的方针，逐步整合现有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各类专业救援力量，形成一队多用、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一专多能的专业队伍</w:t>
      </w:r>
      <w:r>
        <w:rPr>
          <w:rFonts w:ascii="仿宋" w:hAnsi="仿宋" w:eastAsia="仿宋" w:cs="仿宋"/>
          <w:spacing w:val="9"/>
          <w:sz w:val="31"/>
          <w:szCs w:val="31"/>
        </w:rPr>
        <w:t>。五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是建立专家人才库，充分发挥专家在突发公共事件的信</w:t>
      </w:r>
      <w:r>
        <w:rPr>
          <w:rFonts w:ascii="仿宋" w:hAnsi="仿宋" w:eastAsia="仿宋" w:cs="仿宋"/>
          <w:spacing w:val="5"/>
          <w:sz w:val="31"/>
          <w:szCs w:val="31"/>
        </w:rPr>
        <w:t>息研判、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决策咨询、专业救援、事件评估等方面的作用</w:t>
      </w:r>
      <w:r>
        <w:rPr>
          <w:rFonts w:ascii="仿宋" w:hAnsi="仿宋" w:eastAsia="仿宋" w:cs="仿宋"/>
          <w:spacing w:val="13"/>
          <w:sz w:val="31"/>
          <w:szCs w:val="31"/>
        </w:rPr>
        <w:t>。多渠道争取资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金，逐步提高应急队伍装备、技术水平。</w:t>
      </w:r>
    </w:p>
    <w:p>
      <w:pPr>
        <w:spacing w:before="9" w:line="344" w:lineRule="auto"/>
        <w:ind w:right="134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组建一支反应及时、出动迅速、处置有力的应急队伍，是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控制突发事件的关键。各级应急机构除了建立一支数量充足、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素质较高的应急队伍外，同时应加强应急队伍的培训和演练，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使应急队伍素质不断得到提高，适应处理突发事件的需要。应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急队伍应包括应急管理人员、应急专家、专职应急</w:t>
      </w:r>
      <w:r>
        <w:rPr>
          <w:rFonts w:ascii="仿宋" w:hAnsi="仿宋" w:eastAsia="仿宋" w:cs="仿宋"/>
          <w:spacing w:val="11"/>
          <w:sz w:val="31"/>
          <w:szCs w:val="31"/>
        </w:rPr>
        <w:t>队伍等，共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同协作，各司其责，完成应急处理任务。</w:t>
      </w:r>
    </w:p>
    <w:p>
      <w:pPr>
        <w:spacing w:before="15" w:line="227" w:lineRule="auto"/>
        <w:ind w:left="64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2"/>
          <w:sz w:val="31"/>
          <w:szCs w:val="31"/>
        </w:rPr>
        <w:t>5.4充实后勤保障</w:t>
      </w:r>
    </w:p>
    <w:p>
      <w:pPr>
        <w:spacing w:before="204" w:line="364" w:lineRule="auto"/>
        <w:ind w:right="155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强有力的后勤保障是处理突发事件的保证。为了物资及时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供应，必须建立应急物资保障制度和应急物资管理监督制度，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建立健全物资储备体系，统筹规划应急物资储备种类和数量，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充分利用市场资源和商业储备，建立政府储备与社会储备相结</w:t>
      </w:r>
    </w:p>
    <w:p>
      <w:pPr>
        <w:spacing w:line="364" w:lineRule="auto"/>
        <w:rPr>
          <w:rFonts w:ascii="仿宋" w:hAnsi="仿宋" w:eastAsia="仿宋" w:cs="仿宋"/>
          <w:sz w:val="31"/>
          <w:szCs w:val="31"/>
        </w:rPr>
        <w:sectPr>
          <w:footerReference r:id="rId70" w:type="default"/>
          <w:pgSz w:w="11900" w:h="16820"/>
          <w:pgMar w:top="1429" w:right="1364" w:bottom="1456" w:left="1690" w:header="0" w:footer="1054" w:gutter="0"/>
          <w:cols w:space="720" w:num="1"/>
        </w:sectPr>
      </w:pPr>
    </w:p>
    <w:p>
      <w:pPr>
        <w:pStyle w:val="2"/>
        <w:spacing w:line="348" w:lineRule="auto"/>
      </w:pPr>
    </w:p>
    <w:p>
      <w:pPr>
        <w:pStyle w:val="2"/>
        <w:spacing w:line="348" w:lineRule="auto"/>
      </w:pPr>
    </w:p>
    <w:p>
      <w:pPr>
        <w:spacing w:before="97" w:line="369" w:lineRule="auto"/>
        <w:ind w:right="6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3"/>
          <w:sz w:val="30"/>
          <w:szCs w:val="30"/>
        </w:rPr>
        <w:t>合，实物储备与能力储备相结合，集中储备与分</w:t>
      </w:r>
      <w:r>
        <w:rPr>
          <w:rFonts w:ascii="仿宋" w:hAnsi="仿宋" w:eastAsia="仿宋" w:cs="仿宋"/>
          <w:spacing w:val="22"/>
          <w:sz w:val="30"/>
          <w:szCs w:val="30"/>
        </w:rPr>
        <w:t>散储备相结合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的多层次应急物资储备体系，建立完善应急物资储备运输工作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9"/>
          <w:sz w:val="30"/>
          <w:szCs w:val="30"/>
        </w:rPr>
        <w:t>协调机制，相互联系，相互协调，反应敏捷的物资调配体系，</w:t>
      </w:r>
      <w:r>
        <w:rPr>
          <w:rFonts w:ascii="仿宋" w:hAnsi="仿宋" w:eastAsia="仿宋" w:cs="仿宋"/>
          <w:spacing w:val="1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做到应急物资共享。应急机构应申请每年的应急处理专款</w:t>
      </w:r>
      <w:r>
        <w:rPr>
          <w:rFonts w:ascii="仿宋" w:hAnsi="仿宋" w:eastAsia="仿宋" w:cs="仿宋"/>
          <w:spacing w:val="21"/>
          <w:sz w:val="30"/>
          <w:szCs w:val="30"/>
        </w:rPr>
        <w:t>，包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2"/>
          <w:sz w:val="30"/>
          <w:szCs w:val="30"/>
        </w:rPr>
        <w:t>括工作经费及购买储备物资费用等。</w:t>
      </w:r>
    </w:p>
    <w:p>
      <w:pPr>
        <w:spacing w:before="30" w:line="222" w:lineRule="auto"/>
        <w:ind w:left="634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27"/>
          <w:sz w:val="30"/>
          <w:szCs w:val="30"/>
        </w:rPr>
        <w:t>6评估结论</w:t>
      </w:r>
    </w:p>
    <w:p>
      <w:pPr>
        <w:spacing w:before="239" w:line="371" w:lineRule="auto"/>
        <w:ind w:firstLine="67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2"/>
          <w:sz w:val="30"/>
          <w:szCs w:val="30"/>
        </w:rPr>
        <w:t>禹州市各类潜在危险源数量较多、种类较多、控制难度较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大，尤其是自然灾害、事故灾难类突发事件较多，现有应急预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案、应急制度、应急物资、应急人力等方面还存在不足，需要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6"/>
          <w:sz w:val="30"/>
          <w:szCs w:val="30"/>
        </w:rPr>
        <w:t>进一步完善。</w:t>
      </w:r>
    </w:p>
    <w:p>
      <w:pPr>
        <w:spacing w:line="371" w:lineRule="auto"/>
        <w:rPr>
          <w:rFonts w:ascii="仿宋" w:hAnsi="仿宋" w:eastAsia="仿宋" w:cs="仿宋"/>
          <w:sz w:val="30"/>
          <w:szCs w:val="30"/>
        </w:rPr>
        <w:sectPr>
          <w:footerReference r:id="rId71" w:type="default"/>
          <w:pgSz w:w="11900" w:h="16820"/>
          <w:pgMar w:top="1429" w:right="1606" w:bottom="1367" w:left="1569" w:header="0" w:footer="978" w:gutter="0"/>
          <w:cols w:space="720" w:num="1"/>
        </w:sectPr>
      </w:pPr>
    </w:p>
    <w:p>
      <w:pPr>
        <w:pStyle w:val="2"/>
        <w:spacing w:line="346" w:lineRule="auto"/>
      </w:pPr>
    </w:p>
    <w:p>
      <w:pPr>
        <w:pStyle w:val="2"/>
        <w:spacing w:line="346" w:lineRule="auto"/>
      </w:pPr>
    </w:p>
    <w:p>
      <w:pPr>
        <w:spacing w:before="100" w:line="224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8"/>
          <w:sz w:val="31"/>
          <w:szCs w:val="31"/>
        </w:rPr>
        <w:t>附件9.2</w:t>
      </w:r>
    </w:p>
    <w:p>
      <w:pPr>
        <w:pStyle w:val="2"/>
        <w:spacing w:line="264" w:lineRule="auto"/>
      </w:pPr>
    </w:p>
    <w:p>
      <w:pPr>
        <w:pStyle w:val="2"/>
        <w:spacing w:line="265" w:lineRule="auto"/>
      </w:pPr>
    </w:p>
    <w:p>
      <w:pPr>
        <w:spacing w:before="143" w:line="219" w:lineRule="auto"/>
        <w:ind w:left="199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10"/>
          <w:sz w:val="44"/>
          <w:szCs w:val="44"/>
        </w:rPr>
        <w:t>禹州市应急资源调查简报</w:t>
      </w:r>
    </w:p>
    <w:p>
      <w:pPr>
        <w:pStyle w:val="2"/>
        <w:spacing w:line="350" w:lineRule="auto"/>
      </w:pPr>
    </w:p>
    <w:p>
      <w:pPr>
        <w:pStyle w:val="2"/>
        <w:spacing w:line="350" w:lineRule="auto"/>
      </w:pPr>
    </w:p>
    <w:p>
      <w:pPr>
        <w:spacing w:before="100" w:line="222" w:lineRule="auto"/>
        <w:ind w:left="644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12"/>
          <w:sz w:val="31"/>
          <w:szCs w:val="31"/>
        </w:rPr>
        <w:t>1</w:t>
      </w:r>
      <w:r>
        <w:rPr>
          <w:rFonts w:ascii="宋体" w:hAnsi="宋体" w:eastAsia="宋体" w:cs="宋体"/>
          <w:spacing w:val="26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12"/>
          <w:sz w:val="31"/>
          <w:szCs w:val="31"/>
        </w:rPr>
        <w:t>总则</w:t>
      </w:r>
    </w:p>
    <w:p>
      <w:pPr>
        <w:spacing w:before="240" w:line="225" w:lineRule="auto"/>
        <w:ind w:left="63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1"/>
          <w:sz w:val="31"/>
          <w:szCs w:val="31"/>
        </w:rPr>
        <w:t>1.1应急资源调查对象及范围</w:t>
      </w:r>
    </w:p>
    <w:p>
      <w:pPr>
        <w:spacing w:before="184" w:line="357" w:lineRule="auto"/>
        <w:ind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9"/>
          <w:sz w:val="31"/>
          <w:szCs w:val="31"/>
        </w:rPr>
        <w:t>此次调查对象为河南省禹州市，包括禹州市现辖的4个建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制街道：颍川街道、夏都街道、韩城街道、钧台街道；20个镇：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神厘镇、方山镇、顺店镇、无梁镇、鸿畅镇、梁北镇、古城镇、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火龙镇、文殊镇、鸠山镇、褚河镇、郭连镇、范坡镇、朱阁镇、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浅井镇、花石镇、张得镇、方岗镇、苌庄镇、小吕镇；2个乡：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磨街乡、山货乡和产业集聚管委会内能够应对突发事件的资源。</w:t>
      </w:r>
    </w:p>
    <w:p>
      <w:pPr>
        <w:spacing w:before="1" w:line="363" w:lineRule="auto"/>
        <w:ind w:right="107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本次调查除包括内部应急人力资源、应急物力资源、应急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资金设置情况、应急技术资源外，还包括外部可支援的应</w:t>
      </w:r>
      <w:r>
        <w:rPr>
          <w:rFonts w:ascii="仿宋" w:hAnsi="仿宋" w:eastAsia="仿宋" w:cs="仿宋"/>
          <w:spacing w:val="11"/>
          <w:sz w:val="31"/>
          <w:szCs w:val="31"/>
        </w:rPr>
        <w:t>急物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资、应急救援队伍等情况，摸清周边可依托的应</w:t>
      </w:r>
      <w:r>
        <w:rPr>
          <w:rFonts w:ascii="仿宋" w:hAnsi="仿宋" w:eastAsia="仿宋" w:cs="仿宋"/>
          <w:spacing w:val="11"/>
          <w:sz w:val="31"/>
          <w:szCs w:val="31"/>
        </w:rPr>
        <w:t>急资源储备情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况，构建应急装备动态数据库，建立区域突发事件应</w:t>
      </w:r>
      <w:r>
        <w:rPr>
          <w:rFonts w:ascii="仿宋" w:hAnsi="仿宋" w:eastAsia="仿宋" w:cs="仿宋"/>
          <w:spacing w:val="12"/>
          <w:sz w:val="31"/>
          <w:szCs w:val="31"/>
        </w:rPr>
        <w:t>急装备紧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急调度机制，做到应急装备资源共享，使有限的资源</w:t>
      </w:r>
      <w:r>
        <w:rPr>
          <w:rFonts w:ascii="仿宋" w:hAnsi="仿宋" w:eastAsia="仿宋" w:cs="仿宋"/>
          <w:spacing w:val="11"/>
          <w:sz w:val="31"/>
          <w:szCs w:val="31"/>
        </w:rPr>
        <w:t>在应急处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置中能够充分发挥作用。</w:t>
      </w:r>
    </w:p>
    <w:p>
      <w:pPr>
        <w:spacing w:before="20" w:line="234" w:lineRule="auto"/>
        <w:ind w:left="63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3"/>
          <w:sz w:val="31"/>
          <w:szCs w:val="31"/>
        </w:rPr>
        <w:t>1.2调查目的</w:t>
      </w:r>
    </w:p>
    <w:p>
      <w:pPr>
        <w:spacing w:before="160" w:line="352" w:lineRule="auto"/>
        <w:ind w:right="40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突发事件是威胁人类健康、破坏生态环境的重要因素，其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危害制约着生态平衡及经济、社会的发展。迫切</w:t>
      </w:r>
      <w:r>
        <w:rPr>
          <w:rFonts w:ascii="仿宋" w:hAnsi="仿宋" w:eastAsia="仿宋" w:cs="仿宋"/>
          <w:spacing w:val="11"/>
          <w:sz w:val="31"/>
          <w:szCs w:val="31"/>
        </w:rPr>
        <w:t>需要我们做好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突发事件的预防，提高对突发事件应急响应和</w:t>
      </w:r>
      <w:r>
        <w:rPr>
          <w:rFonts w:ascii="仿宋" w:hAnsi="仿宋" w:eastAsia="仿宋" w:cs="仿宋"/>
          <w:spacing w:val="3"/>
          <w:sz w:val="31"/>
          <w:szCs w:val="31"/>
        </w:rPr>
        <w:t>应急处置的能力。</w:t>
      </w:r>
    </w:p>
    <w:p>
      <w:pPr>
        <w:spacing w:line="352" w:lineRule="auto"/>
        <w:rPr>
          <w:rFonts w:ascii="仿宋" w:hAnsi="仿宋" w:eastAsia="仿宋" w:cs="仿宋"/>
          <w:sz w:val="31"/>
          <w:szCs w:val="31"/>
        </w:rPr>
        <w:sectPr>
          <w:footerReference r:id="rId72" w:type="default"/>
          <w:pgSz w:w="11900" w:h="16820"/>
          <w:pgMar w:top="1429" w:right="1384" w:bottom="1428" w:left="1690" w:header="0" w:footer="1023" w:gutter="0"/>
          <w:cols w:space="720" w:num="1"/>
        </w:sectPr>
      </w:pPr>
    </w:p>
    <w:p>
      <w:pPr>
        <w:pStyle w:val="2"/>
        <w:spacing w:line="343" w:lineRule="auto"/>
      </w:pPr>
    </w:p>
    <w:p>
      <w:pPr>
        <w:pStyle w:val="2"/>
        <w:spacing w:line="343" w:lineRule="auto"/>
      </w:pPr>
    </w:p>
    <w:p>
      <w:pPr>
        <w:spacing w:before="101" w:line="357" w:lineRule="auto"/>
        <w:ind w:left="4" w:right="8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应急资源是用于或计划用于突发事件应对等相关活动的各类资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源，应急资源是突发事件应急处置的基础，任何应急响应都需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要以资源作为支撑。尤其是突发重大事件，消耗的资源数量和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种类繁多。因此，开展应急资源调查，了解区域应急资源现状， </w:t>
      </w:r>
      <w:r>
        <w:rPr>
          <w:rFonts w:ascii="仿宋" w:hAnsi="仿宋" w:eastAsia="仿宋" w:cs="仿宋"/>
          <w:spacing w:val="14"/>
          <w:sz w:val="31"/>
          <w:szCs w:val="31"/>
        </w:rPr>
        <w:t>弥补不足，则能够在突发事件发生时对应急人力、财力、装备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进行科学地调配和引进，减轻事故损失。</w:t>
      </w:r>
    </w:p>
    <w:p>
      <w:pPr>
        <w:spacing w:before="18" w:line="229" w:lineRule="auto"/>
        <w:ind w:left="675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3"/>
          <w:sz w:val="31"/>
          <w:szCs w:val="31"/>
        </w:rPr>
        <w:t>1.3编制依据</w:t>
      </w:r>
    </w:p>
    <w:p>
      <w:pPr>
        <w:spacing w:before="245" w:line="357" w:lineRule="auto"/>
        <w:ind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《中华人民共和国突发事件应对法》《中华人民共和国消防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2"/>
          <w:sz w:val="31"/>
          <w:szCs w:val="31"/>
        </w:rPr>
        <w:t>法》《中华人民共和国特种设备安全法》《中华人民共和国安全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3"/>
          <w:sz w:val="31"/>
          <w:szCs w:val="31"/>
        </w:rPr>
        <w:t>生产法》《中华人民共和国职业病防治法》</w:t>
      </w:r>
      <w:r>
        <w:rPr>
          <w:rFonts w:ascii="仿宋" w:hAnsi="仿宋" w:eastAsia="仿宋" w:cs="仿宋"/>
          <w:spacing w:val="2"/>
          <w:sz w:val="31"/>
          <w:szCs w:val="31"/>
        </w:rPr>
        <w:t>《生产安全事故报告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2"/>
          <w:sz w:val="31"/>
          <w:szCs w:val="31"/>
        </w:rPr>
        <w:t>和调查处理条例》《特种设备安全监察条例》《</w:t>
      </w:r>
      <w:r>
        <w:rPr>
          <w:rFonts w:ascii="仿宋" w:hAnsi="仿宋" w:eastAsia="仿宋" w:cs="仿宋"/>
          <w:spacing w:val="1"/>
          <w:sz w:val="31"/>
          <w:szCs w:val="31"/>
        </w:rPr>
        <w:t>关于进一步加强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9"/>
          <w:sz w:val="31"/>
          <w:szCs w:val="31"/>
        </w:rPr>
        <w:t>企业安全生产工作的通知》《国家安全生产事故灾难应</w:t>
      </w:r>
      <w:r>
        <w:rPr>
          <w:rFonts w:ascii="仿宋" w:hAnsi="仿宋" w:eastAsia="仿宋" w:cs="仿宋"/>
          <w:spacing w:val="8"/>
          <w:sz w:val="31"/>
          <w:szCs w:val="31"/>
        </w:rPr>
        <w:t>急预案》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0"/>
          <w:sz w:val="31"/>
          <w:szCs w:val="31"/>
        </w:rPr>
        <w:t>《企业事业单位突发环境事件应急预案备案管理办法(试行)》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《应急保障重点物资分类目录(2015年)》《应急保障物资分类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3"/>
          <w:sz w:val="31"/>
          <w:szCs w:val="31"/>
        </w:rPr>
        <w:t>及产品目录》《中共河南省委河南省人民政府关于加强安全生产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3"/>
          <w:sz w:val="31"/>
          <w:szCs w:val="31"/>
        </w:rPr>
        <w:t>工作的意见》《河南省人民政府关于加强安全生产应急</w:t>
      </w:r>
      <w:r>
        <w:rPr>
          <w:rFonts w:ascii="仿宋" w:hAnsi="仿宋" w:eastAsia="仿宋" w:cs="仿宋"/>
          <w:spacing w:val="2"/>
          <w:sz w:val="31"/>
          <w:szCs w:val="31"/>
        </w:rPr>
        <w:t>管理工作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5"/>
          <w:sz w:val="31"/>
          <w:szCs w:val="31"/>
        </w:rPr>
        <w:t>的意见》及其他相关技术标准、相关法律法规等。</w:t>
      </w:r>
    </w:p>
    <w:p>
      <w:pPr>
        <w:spacing w:before="14" w:line="223" w:lineRule="auto"/>
        <w:ind w:left="675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4"/>
          <w:sz w:val="31"/>
          <w:szCs w:val="31"/>
        </w:rPr>
        <w:t>1.4调查工作程序</w:t>
      </w:r>
    </w:p>
    <w:p>
      <w:pPr>
        <w:spacing w:before="266" w:line="345" w:lineRule="auto"/>
        <w:ind w:left="4" w:right="168" w:firstLine="67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成立专门的应急资源调查小组，根据编写的应急预案和事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故风险评估的相关内容以及实际的需求，对照本区域实际情况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和周边可用资源的情况进行调查和编写《禹州市应急资源调查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简报》。工作程序见下图。</w:t>
      </w:r>
    </w:p>
    <w:p>
      <w:pPr>
        <w:spacing w:line="345" w:lineRule="auto"/>
        <w:rPr>
          <w:rFonts w:ascii="仿宋" w:hAnsi="仿宋" w:eastAsia="仿宋" w:cs="仿宋"/>
          <w:sz w:val="31"/>
          <w:szCs w:val="31"/>
        </w:rPr>
        <w:sectPr>
          <w:footerReference r:id="rId73" w:type="default"/>
          <w:pgSz w:w="11900" w:h="16820"/>
          <w:pgMar w:top="1429" w:right="1365" w:bottom="1376" w:left="1585" w:header="0" w:footer="974" w:gutter="0"/>
          <w:cols w:space="720" w:num="1"/>
        </w:sectPr>
      </w:pPr>
    </w:p>
    <w:p>
      <w:pPr>
        <w:pStyle w:val="2"/>
        <w:spacing w:line="357" w:lineRule="auto"/>
      </w:pPr>
    </w:p>
    <w:p>
      <w:pPr>
        <w:pStyle w:val="2"/>
        <w:spacing w:line="358" w:lineRule="auto"/>
      </w:pPr>
    </w:p>
    <w:p>
      <w:pPr>
        <w:pStyle w:val="2"/>
        <w:spacing w:line="5810" w:lineRule="exact"/>
        <w:ind w:firstLine="3210"/>
      </w:pPr>
      <w:r>
        <w:rPr>
          <w:position w:val="-116"/>
        </w:rPr>
        <w:pict>
          <v:group id="_x0000_s1029" o:spid="_x0000_s1029" o:spt="203" style="height:290.55pt;width:145.5pt;" coordsize="2910,5810">
            <o:lock v:ext="edit"/>
            <v:shape id="_x0000_s1030" o:spid="_x0000_s1030" o:spt="75" type="#_x0000_t75" style="position:absolute;left:0;top:0;height:5810;width:2910;" filled="f" stroked="f" coordsize="21600,21600">
              <v:path/>
              <v:fill on="f" focussize="0,0"/>
              <v:stroke on="f"/>
              <v:imagedata r:id="rId121" o:title=""/>
              <o:lock v:ext="edit" aspectratio="t"/>
            </v:shape>
            <v:shape id="_x0000_s1031" o:spid="_x0000_s1031" o:spt="202" type="#_x0000_t202" style="position:absolute;left:-20;top:-20;height:5850;width:295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40" w:line="220" w:lineRule="auto"/>
                      <w:ind w:left="979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spacing w:val="-3"/>
                        <w:sz w:val="24"/>
                        <w:szCs w:val="24"/>
                      </w:rPr>
                      <w:t>前期准备</w:t>
                    </w: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78" w:line="219" w:lineRule="auto"/>
                      <w:ind w:left="979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spacing w:val="-4"/>
                        <w:sz w:val="24"/>
                        <w:szCs w:val="24"/>
                      </w:rPr>
                      <w:t>收集资料</w:t>
                    </w: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78" w:line="220" w:lineRule="auto"/>
                      <w:ind w:left="979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spacing w:val="-3"/>
                        <w:sz w:val="24"/>
                        <w:szCs w:val="24"/>
                      </w:rPr>
                      <w:t>现场调查</w:t>
                    </w:r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78" w:line="220" w:lineRule="auto"/>
                      <w:ind w:left="629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spacing w:val="-2"/>
                        <w:sz w:val="24"/>
                        <w:szCs w:val="24"/>
                      </w:rPr>
                      <w:t>分析不足与差距</w:t>
                    </w:r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78" w:line="219" w:lineRule="auto"/>
                      <w:ind w:left="759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spacing w:val="-2"/>
                        <w:sz w:val="24"/>
                        <w:szCs w:val="24"/>
                      </w:rPr>
                      <w:t>得出调查结论</w:t>
                    </w:r>
                  </w:p>
                  <w:p>
                    <w:pPr>
                      <w:spacing w:line="47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78" w:line="219" w:lineRule="auto"/>
                      <w:ind w:left="290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spacing w:val="-4"/>
                        <w:sz w:val="24"/>
                        <w:szCs w:val="24"/>
                      </w:rPr>
                      <w:t>提出应急资源完善措施</w:t>
                    </w: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78" w:line="218" w:lineRule="auto"/>
                      <w:ind w:left="300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spacing w:val="-4"/>
                        <w:sz w:val="24"/>
                        <w:szCs w:val="24"/>
                      </w:rPr>
                      <w:t>编制应急资源调查报告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2"/>
        <w:spacing w:line="318" w:lineRule="auto"/>
      </w:pPr>
    </w:p>
    <w:p>
      <w:pPr>
        <w:spacing w:before="98" w:line="222" w:lineRule="auto"/>
        <w:ind w:left="234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9"/>
          <w:sz w:val="30"/>
          <w:szCs w:val="30"/>
        </w:rPr>
        <w:t>图1:应急资源调查报告编制程序</w:t>
      </w:r>
    </w:p>
    <w:p>
      <w:pPr>
        <w:spacing w:before="296" w:line="221" w:lineRule="auto"/>
        <w:ind w:left="614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宋体" w:hAnsi="宋体" w:eastAsia="宋体" w:cs="宋体"/>
          <w:b/>
          <w:bCs/>
          <w:spacing w:val="9"/>
          <w:sz w:val="30"/>
          <w:szCs w:val="30"/>
        </w:rPr>
        <w:t>2</w:t>
      </w:r>
      <w:r>
        <w:rPr>
          <w:rFonts w:ascii="宋体" w:hAnsi="宋体" w:eastAsia="宋体" w:cs="宋体"/>
          <w:spacing w:val="56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9"/>
          <w:sz w:val="30"/>
          <w:szCs w:val="30"/>
        </w:rPr>
        <w:t>禹州市突发事件风险概况</w:t>
      </w:r>
    </w:p>
    <w:p>
      <w:pPr>
        <w:spacing w:before="216" w:line="392" w:lineRule="auto"/>
        <w:ind w:right="111" w:firstLine="60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2"/>
          <w:sz w:val="30"/>
          <w:szCs w:val="30"/>
        </w:rPr>
        <w:t>禹州市主要突发事件风险概况及突发事件的类型及现状分</w:t>
      </w:r>
      <w:r>
        <w:rPr>
          <w:rFonts w:ascii="仿宋" w:hAnsi="仿宋" w:eastAsia="仿宋" w:cs="仿宋"/>
          <w:spacing w:val="1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0"/>
          <w:sz w:val="30"/>
          <w:szCs w:val="30"/>
        </w:rPr>
        <w:t>析详见本预案附件9.</w:t>
      </w:r>
      <w:r>
        <w:rPr>
          <w:rFonts w:ascii="仿宋" w:hAnsi="仿宋" w:eastAsia="仿宋" w:cs="仿宋"/>
          <w:spacing w:val="-8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0"/>
          <w:sz w:val="30"/>
          <w:szCs w:val="30"/>
        </w:rPr>
        <w:t>1和附件9.3。</w:t>
      </w:r>
    </w:p>
    <w:p>
      <w:pPr>
        <w:spacing w:before="1" w:line="220" w:lineRule="auto"/>
        <w:ind w:left="614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宋体" w:hAnsi="宋体" w:eastAsia="宋体" w:cs="宋体"/>
          <w:b/>
          <w:bCs/>
          <w:spacing w:val="6"/>
          <w:sz w:val="30"/>
          <w:szCs w:val="30"/>
        </w:rPr>
        <w:t>3</w:t>
      </w:r>
      <w:r>
        <w:rPr>
          <w:rFonts w:ascii="宋体" w:hAnsi="宋体" w:eastAsia="宋体" w:cs="宋体"/>
          <w:spacing w:val="38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6"/>
          <w:sz w:val="30"/>
          <w:szCs w:val="30"/>
        </w:rPr>
        <w:t>应急资源概况</w:t>
      </w:r>
    </w:p>
    <w:p>
      <w:pPr>
        <w:spacing w:before="266" w:line="226" w:lineRule="auto"/>
        <w:ind w:left="609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21"/>
          <w:sz w:val="30"/>
          <w:szCs w:val="30"/>
        </w:rPr>
        <w:t>3.1应急人力资源</w:t>
      </w:r>
    </w:p>
    <w:p>
      <w:pPr>
        <w:spacing w:before="234" w:line="387" w:lineRule="auto"/>
        <w:ind w:firstLine="60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2"/>
          <w:sz w:val="30"/>
          <w:szCs w:val="30"/>
        </w:rPr>
        <w:t>应急人力资源包括专职应急管理人员、应急专家、专职应</w:t>
      </w:r>
      <w:r>
        <w:rPr>
          <w:rFonts w:ascii="仿宋" w:hAnsi="仿宋" w:eastAsia="仿宋" w:cs="仿宋"/>
          <w:spacing w:val="1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1"/>
          <w:sz w:val="30"/>
          <w:szCs w:val="30"/>
        </w:rPr>
        <w:t>急队伍和辅助应急人员、社会应急组织、企事业单位、志愿者</w:t>
      </w:r>
      <w:r>
        <w:rPr>
          <w:rFonts w:ascii="仿宋" w:hAnsi="仿宋" w:eastAsia="仿宋" w:cs="仿宋"/>
          <w:spacing w:val="1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4"/>
          <w:sz w:val="30"/>
          <w:szCs w:val="30"/>
        </w:rPr>
        <w:t>队伍、社区以及民兵预备役与武警等为全市安全发展保</w:t>
      </w:r>
      <w:r>
        <w:rPr>
          <w:rFonts w:ascii="仿宋" w:hAnsi="仿宋" w:eastAsia="仿宋" w:cs="仿宋"/>
          <w:spacing w:val="13"/>
          <w:sz w:val="30"/>
          <w:szCs w:val="30"/>
        </w:rPr>
        <w:t>驾护航。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8"/>
          <w:sz w:val="30"/>
          <w:szCs w:val="30"/>
        </w:rPr>
        <w:t>表1为应急人力资源概况，应急救援队伍详见本预案附件9.1</w:t>
      </w:r>
      <w:r>
        <w:rPr>
          <w:rFonts w:ascii="仿宋" w:hAnsi="仿宋" w:eastAsia="仿宋" w:cs="仿宋"/>
          <w:spacing w:val="17"/>
          <w:sz w:val="30"/>
          <w:szCs w:val="30"/>
        </w:rPr>
        <w:t>5。</w:t>
      </w:r>
    </w:p>
    <w:p>
      <w:pPr>
        <w:spacing w:line="387" w:lineRule="auto"/>
        <w:rPr>
          <w:rFonts w:ascii="仿宋" w:hAnsi="仿宋" w:eastAsia="仿宋" w:cs="仿宋"/>
          <w:sz w:val="30"/>
          <w:szCs w:val="30"/>
        </w:rPr>
        <w:sectPr>
          <w:footerReference r:id="rId74" w:type="default"/>
          <w:pgSz w:w="11900" w:h="16820"/>
          <w:pgMar w:top="1429" w:right="1379" w:bottom="1417" w:left="1730" w:header="0" w:footer="1028" w:gutter="0"/>
          <w:cols w:space="720" w:num="1"/>
        </w:sectPr>
      </w:pPr>
    </w:p>
    <w:p>
      <w:pPr>
        <w:pStyle w:val="2"/>
        <w:spacing w:line="298" w:lineRule="auto"/>
      </w:pPr>
    </w:p>
    <w:p>
      <w:pPr>
        <w:pStyle w:val="2"/>
        <w:spacing w:line="298" w:lineRule="auto"/>
      </w:pPr>
    </w:p>
    <w:p>
      <w:pPr>
        <w:spacing w:before="101" w:line="222" w:lineRule="auto"/>
        <w:ind w:left="218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3"/>
          <w:sz w:val="31"/>
          <w:szCs w:val="31"/>
        </w:rPr>
        <w:t>表1:禹州市应急人力资源概况</w:t>
      </w:r>
    </w:p>
    <w:p>
      <w:pPr>
        <w:spacing w:line="111" w:lineRule="exact"/>
      </w:pPr>
    </w:p>
    <w:tbl>
      <w:tblPr>
        <w:tblStyle w:val="6"/>
        <w:tblW w:w="881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1268"/>
        <w:gridCol w:w="67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824" w:type="dxa"/>
            <w:vAlign w:val="top"/>
          </w:tcPr>
          <w:p>
            <w:pPr>
              <w:pStyle w:val="7"/>
              <w:spacing w:before="148" w:line="221" w:lineRule="auto"/>
              <w:ind w:left="115"/>
            </w:pPr>
            <w:r>
              <w:rPr>
                <w:spacing w:val="8"/>
              </w:rPr>
              <w:t>序号</w:t>
            </w:r>
          </w:p>
        </w:tc>
        <w:tc>
          <w:tcPr>
            <w:tcW w:w="1268" w:type="dxa"/>
            <w:vAlign w:val="top"/>
          </w:tcPr>
          <w:p>
            <w:pPr>
              <w:pStyle w:val="7"/>
              <w:spacing w:before="147" w:line="219" w:lineRule="auto"/>
              <w:ind w:left="331"/>
            </w:pPr>
            <w:r>
              <w:rPr>
                <w:spacing w:val="11"/>
              </w:rPr>
              <w:t>类别</w:t>
            </w:r>
          </w:p>
        </w:tc>
        <w:tc>
          <w:tcPr>
            <w:tcW w:w="6723" w:type="dxa"/>
            <w:vAlign w:val="top"/>
          </w:tcPr>
          <w:p>
            <w:pPr>
              <w:pStyle w:val="7"/>
              <w:spacing w:before="147" w:line="219" w:lineRule="auto"/>
              <w:ind w:left="3043"/>
            </w:pPr>
            <w:r>
              <w:rPr>
                <w:spacing w:val="6"/>
              </w:rPr>
              <w:t>概况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824" w:type="dxa"/>
            <w:vAlign w:val="top"/>
          </w:tcPr>
          <w:p>
            <w:pPr>
              <w:pStyle w:val="7"/>
              <w:spacing w:before="271" w:line="241" w:lineRule="auto"/>
              <w:ind w:left="324"/>
            </w:pPr>
            <w:r>
              <w:t>1</w:t>
            </w:r>
          </w:p>
        </w:tc>
        <w:tc>
          <w:tcPr>
            <w:tcW w:w="1268" w:type="dxa"/>
            <w:vAlign w:val="top"/>
          </w:tcPr>
          <w:p>
            <w:pPr>
              <w:pStyle w:val="7"/>
              <w:spacing w:before="64" w:line="221" w:lineRule="auto"/>
              <w:ind w:left="191" w:right="157"/>
            </w:pPr>
            <w:r>
              <w:rPr>
                <w:spacing w:val="4"/>
              </w:rPr>
              <w:t>专职应</w:t>
            </w:r>
            <w:r>
              <w:t xml:space="preserve"> </w:t>
            </w:r>
            <w:r>
              <w:rPr>
                <w:spacing w:val="13"/>
              </w:rPr>
              <w:t>急人员</w:t>
            </w:r>
          </w:p>
        </w:tc>
        <w:tc>
          <w:tcPr>
            <w:tcW w:w="6723" w:type="dxa"/>
            <w:vAlign w:val="top"/>
          </w:tcPr>
          <w:p>
            <w:pPr>
              <w:pStyle w:val="7"/>
              <w:spacing w:before="241" w:line="219" w:lineRule="auto"/>
              <w:ind w:left="93"/>
            </w:pPr>
            <w:r>
              <w:rPr>
                <w:spacing w:val="1"/>
              </w:rPr>
              <w:t>市应急管理局全体干部职工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824" w:type="dxa"/>
            <w:vAlign w:val="top"/>
          </w:tcPr>
          <w:p>
            <w:pPr>
              <w:pStyle w:val="7"/>
              <w:spacing w:before="272" w:line="241" w:lineRule="auto"/>
              <w:ind w:left="324"/>
            </w:pPr>
            <w:r>
              <w:t>2</w:t>
            </w:r>
          </w:p>
        </w:tc>
        <w:tc>
          <w:tcPr>
            <w:tcW w:w="1268" w:type="dxa"/>
            <w:vAlign w:val="top"/>
          </w:tcPr>
          <w:p>
            <w:pPr>
              <w:pStyle w:val="7"/>
              <w:spacing w:before="57" w:line="221" w:lineRule="auto"/>
              <w:ind w:left="331"/>
            </w:pPr>
            <w:r>
              <w:rPr>
                <w:spacing w:val="10"/>
              </w:rPr>
              <w:t>应急</w:t>
            </w:r>
          </w:p>
          <w:p>
            <w:pPr>
              <w:pStyle w:val="7"/>
              <w:spacing w:before="29" w:line="200" w:lineRule="auto"/>
              <w:ind w:left="331"/>
            </w:pPr>
            <w:r>
              <w:rPr>
                <w:spacing w:val="8"/>
              </w:rPr>
              <w:t>专家</w:t>
            </w:r>
          </w:p>
        </w:tc>
        <w:tc>
          <w:tcPr>
            <w:tcW w:w="6723" w:type="dxa"/>
            <w:vAlign w:val="top"/>
          </w:tcPr>
          <w:p>
            <w:pPr>
              <w:pStyle w:val="7"/>
              <w:spacing w:before="242" w:line="219" w:lineRule="auto"/>
              <w:ind w:left="93"/>
            </w:pPr>
            <w:r>
              <w:t>市应急管理专家人才主要依托禹州市应急专家库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824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4"/>
              <w:ind w:left="324"/>
            </w:pPr>
            <w:r>
              <w:t>3</w:t>
            </w:r>
          </w:p>
        </w:tc>
        <w:tc>
          <w:tcPr>
            <w:tcW w:w="1268" w:type="dxa"/>
            <w:vAlign w:val="top"/>
          </w:tcPr>
          <w:p>
            <w:pPr>
              <w:pStyle w:val="7"/>
              <w:spacing w:before="255" w:line="220" w:lineRule="auto"/>
              <w:ind w:left="191"/>
            </w:pPr>
            <w:r>
              <w:rPr>
                <w:spacing w:val="4"/>
              </w:rPr>
              <w:t>专职应</w:t>
            </w:r>
          </w:p>
          <w:p>
            <w:pPr>
              <w:pStyle w:val="7"/>
              <w:spacing w:before="34" w:line="220" w:lineRule="auto"/>
              <w:ind w:left="191"/>
            </w:pPr>
            <w:r>
              <w:rPr>
                <w:spacing w:val="4"/>
              </w:rPr>
              <w:t>急队伍</w:t>
            </w:r>
          </w:p>
        </w:tc>
        <w:tc>
          <w:tcPr>
            <w:tcW w:w="6723" w:type="dxa"/>
            <w:vAlign w:val="top"/>
          </w:tcPr>
          <w:p>
            <w:pPr>
              <w:pStyle w:val="7"/>
              <w:spacing w:before="64" w:line="228" w:lineRule="auto"/>
              <w:ind w:left="93" w:right="12"/>
            </w:pPr>
            <w:r>
              <w:rPr>
                <w:spacing w:val="1"/>
              </w:rPr>
              <w:t xml:space="preserve">市专职应急队伍主要是市消防救援大队和市公安局  </w:t>
            </w:r>
            <w:r>
              <w:rPr>
                <w:spacing w:val="-3"/>
              </w:rPr>
              <w:t>(含各分局、派出所)、市煤炭局救护队、市应急管理</w:t>
            </w:r>
            <w:r>
              <w:rPr>
                <w:spacing w:val="8"/>
              </w:rPr>
              <w:t xml:space="preserve"> </w:t>
            </w:r>
            <w:r>
              <w:t>局救援中心、市森林消防大队、医疗卫生救援队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8" w:hRule="atLeast"/>
        </w:trPr>
        <w:tc>
          <w:tcPr>
            <w:tcW w:w="824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4" w:line="241" w:lineRule="auto"/>
              <w:ind w:left="324"/>
            </w:pPr>
            <w:r>
              <w:t>4</w:t>
            </w:r>
          </w:p>
        </w:tc>
        <w:tc>
          <w:tcPr>
            <w:tcW w:w="1268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5" w:line="252" w:lineRule="auto"/>
              <w:ind w:left="191" w:right="157"/>
            </w:pPr>
            <w:r>
              <w:rPr>
                <w:spacing w:val="4"/>
              </w:rPr>
              <w:t>辅助应</w:t>
            </w:r>
            <w:r>
              <w:t xml:space="preserve"> </w:t>
            </w:r>
            <w:r>
              <w:rPr>
                <w:spacing w:val="13"/>
              </w:rPr>
              <w:t>急人员</w:t>
            </w:r>
          </w:p>
        </w:tc>
        <w:tc>
          <w:tcPr>
            <w:tcW w:w="6723" w:type="dxa"/>
            <w:vAlign w:val="top"/>
          </w:tcPr>
          <w:p>
            <w:pPr>
              <w:pStyle w:val="7"/>
              <w:spacing w:before="53" w:line="233" w:lineRule="auto"/>
              <w:ind w:left="93"/>
              <w:jc w:val="both"/>
            </w:pPr>
            <w:r>
              <w:rPr>
                <w:spacing w:val="-3"/>
              </w:rPr>
              <w:t>市委宣传部、市发改委、市教体局、市民政局、市财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政局、市人社局、许昌市生态环境局禹州分局、市交</w:t>
            </w:r>
            <w:r>
              <w:rPr>
                <w:spacing w:val="17"/>
              </w:rPr>
              <w:t xml:space="preserve"> </w:t>
            </w:r>
            <w:r>
              <w:t>通运输局、市卫健委、市气象局及乡镇政府(街道办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</w:rPr>
              <w:t>事处)编制内成员等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824" w:type="dxa"/>
            <w:vAlign w:val="top"/>
          </w:tcPr>
          <w:p>
            <w:pPr>
              <w:pStyle w:val="7"/>
              <w:spacing w:before="276"/>
              <w:ind w:left="324"/>
            </w:pPr>
            <w:r>
              <w:t>5</w:t>
            </w:r>
          </w:p>
        </w:tc>
        <w:tc>
          <w:tcPr>
            <w:tcW w:w="1268" w:type="dxa"/>
            <w:vAlign w:val="top"/>
          </w:tcPr>
          <w:p>
            <w:pPr>
              <w:pStyle w:val="7"/>
              <w:spacing w:before="66" w:line="219" w:lineRule="auto"/>
              <w:ind w:left="191"/>
            </w:pPr>
            <w:r>
              <w:rPr>
                <w:spacing w:val="4"/>
              </w:rPr>
              <w:t>社会应</w:t>
            </w:r>
          </w:p>
          <w:p>
            <w:pPr>
              <w:pStyle w:val="7"/>
              <w:spacing w:before="64" w:line="181" w:lineRule="auto"/>
              <w:ind w:left="191"/>
            </w:pPr>
            <w:r>
              <w:rPr>
                <w:spacing w:val="5"/>
              </w:rPr>
              <w:t>急组织</w:t>
            </w:r>
          </w:p>
        </w:tc>
        <w:tc>
          <w:tcPr>
            <w:tcW w:w="6723" w:type="dxa"/>
            <w:vAlign w:val="top"/>
          </w:tcPr>
          <w:p>
            <w:pPr>
              <w:pStyle w:val="7"/>
              <w:spacing w:before="55" w:line="224" w:lineRule="auto"/>
              <w:ind w:left="93" w:right="217" w:firstLine="9"/>
            </w:pPr>
            <w:r>
              <w:t>市现有市红十字会、市、乡镇(街道)救援队等社会</w:t>
            </w:r>
            <w:r>
              <w:rPr>
                <w:spacing w:val="11"/>
              </w:rPr>
              <w:t xml:space="preserve"> </w:t>
            </w:r>
            <w:r>
              <w:rPr>
                <w:spacing w:val="2"/>
              </w:rPr>
              <w:t>自发应急组织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824" w:type="dxa"/>
            <w:vAlign w:val="top"/>
          </w:tcPr>
          <w:p>
            <w:pPr>
              <w:pStyle w:val="7"/>
              <w:spacing w:before="277"/>
              <w:ind w:left="324"/>
            </w:pPr>
            <w:r>
              <w:t>6</w:t>
            </w:r>
          </w:p>
        </w:tc>
        <w:tc>
          <w:tcPr>
            <w:tcW w:w="1268" w:type="dxa"/>
            <w:vAlign w:val="top"/>
          </w:tcPr>
          <w:p>
            <w:pPr>
              <w:pStyle w:val="7"/>
              <w:spacing w:before="60" w:line="219" w:lineRule="auto"/>
              <w:ind w:left="330" w:right="186" w:hanging="139"/>
            </w:pPr>
            <w:r>
              <w:rPr>
                <w:spacing w:val="3"/>
              </w:rPr>
              <w:t>企事业</w:t>
            </w:r>
            <w:r>
              <w:t xml:space="preserve"> </w:t>
            </w:r>
            <w:r>
              <w:rPr>
                <w:spacing w:val="5"/>
              </w:rPr>
              <w:t>单位</w:t>
            </w:r>
          </w:p>
        </w:tc>
        <w:tc>
          <w:tcPr>
            <w:tcW w:w="6723" w:type="dxa"/>
            <w:vAlign w:val="top"/>
          </w:tcPr>
          <w:p>
            <w:pPr>
              <w:pStyle w:val="7"/>
              <w:spacing w:before="57" w:line="220" w:lineRule="auto"/>
              <w:ind w:left="93"/>
            </w:pPr>
            <w:r>
              <w:rPr>
                <w:spacing w:val="-3"/>
              </w:rPr>
              <w:t>市规模以上商业设施场所及工业企业均设有兼职应急</w:t>
            </w:r>
            <w:r>
              <w:rPr>
                <w:spacing w:val="17"/>
              </w:rPr>
              <w:t xml:space="preserve"> </w:t>
            </w:r>
            <w:r>
              <w:rPr>
                <w:spacing w:val="5"/>
              </w:rPr>
              <w:t>队伍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9" w:hRule="atLeast"/>
        </w:trPr>
        <w:tc>
          <w:tcPr>
            <w:tcW w:w="824" w:type="dxa"/>
            <w:vAlign w:val="top"/>
          </w:tcPr>
          <w:p>
            <w:pPr>
              <w:spacing w:line="38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4"/>
              <w:ind w:left="324"/>
            </w:pPr>
            <w:r>
              <w:t>7</w:t>
            </w:r>
          </w:p>
        </w:tc>
        <w:tc>
          <w:tcPr>
            <w:tcW w:w="1268" w:type="dxa"/>
            <w:vAlign w:val="top"/>
          </w:tcPr>
          <w:p>
            <w:pPr>
              <w:pStyle w:val="7"/>
              <w:spacing w:before="261" w:line="250" w:lineRule="auto"/>
              <w:ind w:left="330" w:right="183" w:hanging="139"/>
            </w:pPr>
            <w:r>
              <w:rPr>
                <w:spacing w:val="4"/>
              </w:rPr>
              <w:t>志愿者</w:t>
            </w:r>
            <w:r>
              <w:t xml:space="preserve"> </w:t>
            </w:r>
            <w:r>
              <w:rPr>
                <w:spacing w:val="6"/>
              </w:rPr>
              <w:t>队伍</w:t>
            </w:r>
          </w:p>
        </w:tc>
        <w:tc>
          <w:tcPr>
            <w:tcW w:w="6723" w:type="dxa"/>
            <w:vAlign w:val="top"/>
          </w:tcPr>
          <w:p>
            <w:pPr>
              <w:pStyle w:val="7"/>
              <w:spacing w:before="60" w:line="231" w:lineRule="auto"/>
              <w:ind w:left="93"/>
              <w:jc w:val="both"/>
            </w:pPr>
            <w:r>
              <w:rPr>
                <w:spacing w:val="-3"/>
              </w:rPr>
              <w:t>市现有工会、共青团、妇联、科协、社科联、残联、</w:t>
            </w:r>
            <w:r>
              <w:rPr>
                <w:spacing w:val="17"/>
              </w:rPr>
              <w:t xml:space="preserve"> </w:t>
            </w:r>
            <w:r>
              <w:rPr>
                <w:spacing w:val="-8"/>
              </w:rPr>
              <w:t>文联、工商联等人民团体，志愿者队伍包括人民团体</w:t>
            </w:r>
            <w:r>
              <w:rPr>
                <w:spacing w:val="1"/>
              </w:rPr>
              <w:t xml:space="preserve">  </w:t>
            </w:r>
            <w:r>
              <w:rPr>
                <w:spacing w:val="-5"/>
              </w:rPr>
              <w:t>的志愿者队伍及其他临时组建的社会志愿者队伍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24" w:type="dxa"/>
            <w:vAlign w:val="top"/>
          </w:tcPr>
          <w:p>
            <w:pPr>
              <w:pStyle w:val="7"/>
              <w:spacing w:before="90" w:line="178" w:lineRule="auto"/>
              <w:ind w:left="324"/>
            </w:pPr>
            <w:r>
              <w:t>8</w:t>
            </w:r>
          </w:p>
        </w:tc>
        <w:tc>
          <w:tcPr>
            <w:tcW w:w="1268" w:type="dxa"/>
            <w:vAlign w:val="top"/>
          </w:tcPr>
          <w:p>
            <w:pPr>
              <w:pStyle w:val="7"/>
              <w:spacing w:before="60" w:line="197" w:lineRule="auto"/>
              <w:ind w:left="331"/>
            </w:pPr>
            <w:r>
              <w:rPr>
                <w:spacing w:val="12"/>
              </w:rPr>
              <w:t>社区</w:t>
            </w:r>
          </w:p>
        </w:tc>
        <w:tc>
          <w:tcPr>
            <w:tcW w:w="6723" w:type="dxa"/>
            <w:vAlign w:val="top"/>
          </w:tcPr>
          <w:p>
            <w:pPr>
              <w:pStyle w:val="7"/>
              <w:spacing w:before="60" w:line="197" w:lineRule="auto"/>
              <w:ind w:left="93"/>
            </w:pPr>
            <w:r>
              <w:rPr>
                <w:spacing w:val="1"/>
              </w:rPr>
              <w:t>社区保安、物业人员可作为兼职应急人员备用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824" w:type="dxa"/>
            <w:vAlign w:val="top"/>
          </w:tcPr>
          <w:p>
            <w:pPr>
              <w:pStyle w:val="7"/>
              <w:spacing w:before="279"/>
              <w:ind w:left="324"/>
            </w:pPr>
            <w:r>
              <w:t>9</w:t>
            </w:r>
          </w:p>
        </w:tc>
        <w:tc>
          <w:tcPr>
            <w:tcW w:w="1268" w:type="dxa"/>
            <w:vAlign w:val="top"/>
          </w:tcPr>
          <w:p>
            <w:pPr>
              <w:pStyle w:val="7"/>
              <w:spacing w:before="61" w:line="219" w:lineRule="auto"/>
              <w:ind w:left="331"/>
            </w:pPr>
            <w:r>
              <w:rPr>
                <w:spacing w:val="6"/>
              </w:rPr>
              <w:t>救援</w:t>
            </w:r>
          </w:p>
          <w:p>
            <w:pPr>
              <w:pStyle w:val="7"/>
              <w:spacing w:before="6" w:line="215" w:lineRule="auto"/>
              <w:ind w:left="331"/>
            </w:pPr>
            <w:r>
              <w:rPr>
                <w:spacing w:val="5"/>
              </w:rPr>
              <w:t>力量</w:t>
            </w:r>
          </w:p>
        </w:tc>
        <w:tc>
          <w:tcPr>
            <w:tcW w:w="6723" w:type="dxa"/>
            <w:vAlign w:val="top"/>
          </w:tcPr>
          <w:p>
            <w:pPr>
              <w:pStyle w:val="7"/>
              <w:spacing w:before="249" w:line="219" w:lineRule="auto"/>
              <w:ind w:left="93"/>
            </w:pPr>
            <w:r>
              <w:rPr>
                <w:spacing w:val="1"/>
              </w:rPr>
              <w:t>民兵预备役、武警执勤禹州中队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824" w:type="dxa"/>
            <w:vAlign w:val="top"/>
          </w:tcPr>
          <w:p>
            <w:pPr>
              <w:pStyle w:val="7"/>
              <w:spacing w:before="90" w:line="181" w:lineRule="auto"/>
              <w:ind w:left="255"/>
            </w:pPr>
            <w:r>
              <w:rPr>
                <w:spacing w:val="-9"/>
              </w:rPr>
              <w:t>10</w:t>
            </w:r>
          </w:p>
        </w:tc>
        <w:tc>
          <w:tcPr>
            <w:tcW w:w="1268" w:type="dxa"/>
            <w:vAlign w:val="top"/>
          </w:tcPr>
          <w:p>
            <w:pPr>
              <w:pStyle w:val="7"/>
              <w:spacing w:before="60" w:line="200" w:lineRule="auto"/>
              <w:ind w:left="191"/>
            </w:pPr>
            <w:r>
              <w:rPr>
                <w:spacing w:val="4"/>
              </w:rPr>
              <w:t>其他类</w:t>
            </w:r>
          </w:p>
        </w:tc>
        <w:tc>
          <w:tcPr>
            <w:tcW w:w="6723" w:type="dxa"/>
            <w:vAlign w:val="top"/>
          </w:tcPr>
          <w:p>
            <w:pPr>
              <w:pStyle w:val="7"/>
              <w:spacing w:before="60" w:line="200" w:lineRule="auto"/>
              <w:ind w:left="93"/>
            </w:pPr>
            <w:r>
              <w:rPr>
                <w:spacing w:val="3"/>
              </w:rPr>
              <w:t>市人民防空</w:t>
            </w:r>
          </w:p>
        </w:tc>
      </w:tr>
    </w:tbl>
    <w:p>
      <w:pPr>
        <w:spacing w:before="204" w:line="226" w:lineRule="auto"/>
        <w:ind w:left="735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4"/>
          <w:sz w:val="31"/>
          <w:szCs w:val="31"/>
        </w:rPr>
        <w:t>3.2应急物力资源</w:t>
      </w:r>
    </w:p>
    <w:p>
      <w:pPr>
        <w:spacing w:before="209" w:line="340" w:lineRule="auto"/>
        <w:ind w:left="105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应急物资是指应对突发事件时，需要使用的生活必需品、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1"/>
          <w:sz w:val="31"/>
          <w:szCs w:val="31"/>
        </w:rPr>
        <w:t>药品及医疗器械和粮食等物资。发展改革部门和事发地街道、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22"/>
          <w:sz w:val="31"/>
          <w:szCs w:val="31"/>
        </w:rPr>
        <w:t>乡镇(街道)配合负责牵头突发事件所需物资的储备、供应、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3"/>
          <w:sz w:val="31"/>
          <w:szCs w:val="31"/>
        </w:rPr>
        <w:t>调运及抢险人员的生活保障。禹州市应急物资主要是消防和医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疗装备。表2为应急物资概况，应急装备详</w:t>
      </w:r>
      <w:r>
        <w:rPr>
          <w:rFonts w:ascii="仿宋" w:hAnsi="仿宋" w:eastAsia="仿宋" w:cs="仿宋"/>
          <w:spacing w:val="10"/>
          <w:sz w:val="31"/>
          <w:szCs w:val="31"/>
        </w:rPr>
        <w:t>见本预案附件9.15。</w:t>
      </w:r>
    </w:p>
    <w:p>
      <w:pPr>
        <w:spacing w:line="340" w:lineRule="auto"/>
        <w:rPr>
          <w:rFonts w:ascii="仿宋" w:hAnsi="仿宋" w:eastAsia="仿宋" w:cs="仿宋"/>
          <w:sz w:val="31"/>
          <w:szCs w:val="31"/>
        </w:rPr>
        <w:sectPr>
          <w:footerReference r:id="rId75" w:type="default"/>
          <w:pgSz w:w="11900" w:h="16820"/>
          <w:pgMar w:top="1429" w:right="1374" w:bottom="1446" w:left="1574" w:header="0" w:footer="1044" w:gutter="0"/>
          <w:cols w:space="720" w:num="1"/>
        </w:sectPr>
      </w:pPr>
    </w:p>
    <w:p>
      <w:pPr>
        <w:pStyle w:val="2"/>
        <w:spacing w:line="291" w:lineRule="auto"/>
      </w:pPr>
    </w:p>
    <w:p>
      <w:pPr>
        <w:pStyle w:val="2"/>
        <w:spacing w:line="292" w:lineRule="auto"/>
      </w:pPr>
    </w:p>
    <w:p>
      <w:pPr>
        <w:spacing w:before="101" w:line="221" w:lineRule="auto"/>
        <w:ind w:left="22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4"/>
          <w:sz w:val="31"/>
          <w:szCs w:val="31"/>
        </w:rPr>
        <w:t>表2:禹州市应急物力资源概况</w:t>
      </w:r>
    </w:p>
    <w:p>
      <w:pPr>
        <w:spacing w:line="116" w:lineRule="exact"/>
      </w:pPr>
    </w:p>
    <w:tbl>
      <w:tblPr>
        <w:tblStyle w:val="6"/>
        <w:tblW w:w="8776" w:type="dxa"/>
        <w:tblInd w:w="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4"/>
        <w:gridCol w:w="2107"/>
        <w:gridCol w:w="58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814" w:type="dxa"/>
            <w:vAlign w:val="top"/>
          </w:tcPr>
          <w:p>
            <w:pPr>
              <w:pStyle w:val="7"/>
              <w:spacing w:before="118" w:line="221" w:lineRule="auto"/>
              <w:ind w:left="114"/>
              <w:rPr>
                <w:sz w:val="28"/>
                <w:szCs w:val="28"/>
              </w:rPr>
            </w:pPr>
            <w:r>
              <w:rPr>
                <w:spacing w:val="8"/>
                <w:sz w:val="28"/>
                <w:szCs w:val="28"/>
              </w:rPr>
              <w:t>序号</w:t>
            </w:r>
          </w:p>
        </w:tc>
        <w:tc>
          <w:tcPr>
            <w:tcW w:w="2107" w:type="dxa"/>
            <w:vAlign w:val="top"/>
          </w:tcPr>
          <w:p>
            <w:pPr>
              <w:pStyle w:val="7"/>
              <w:spacing w:before="118" w:line="221" w:lineRule="auto"/>
              <w:ind w:left="480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物资名称</w:t>
            </w:r>
          </w:p>
        </w:tc>
        <w:tc>
          <w:tcPr>
            <w:tcW w:w="5855" w:type="dxa"/>
            <w:vAlign w:val="top"/>
          </w:tcPr>
          <w:p>
            <w:pPr>
              <w:pStyle w:val="7"/>
              <w:spacing w:before="116" w:line="219" w:lineRule="auto"/>
              <w:ind w:left="2633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概况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814" w:type="dxa"/>
            <w:vAlign w:val="top"/>
          </w:tcPr>
          <w:p>
            <w:pPr>
              <w:pStyle w:val="7"/>
              <w:spacing w:before="290" w:line="241" w:lineRule="auto"/>
              <w:ind w:left="3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07" w:type="dxa"/>
            <w:vAlign w:val="top"/>
          </w:tcPr>
          <w:p>
            <w:pPr>
              <w:pStyle w:val="7"/>
              <w:spacing w:before="263" w:line="220" w:lineRule="auto"/>
              <w:ind w:left="200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工程抢险物资</w:t>
            </w:r>
          </w:p>
        </w:tc>
        <w:tc>
          <w:tcPr>
            <w:tcW w:w="5855" w:type="dxa"/>
            <w:vAlign w:val="top"/>
          </w:tcPr>
          <w:p>
            <w:pPr>
              <w:pStyle w:val="7"/>
              <w:spacing w:before="70" w:line="237" w:lineRule="auto"/>
              <w:ind w:left="113" w:hanging="99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包括发电机、电线、电缆、水泥、燃料油、防雨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布、木材、钢材、绳索、铁丝、卷尺、标杆等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814" w:type="dxa"/>
            <w:vAlign w:val="top"/>
          </w:tcPr>
          <w:p>
            <w:pPr>
              <w:pStyle w:val="7"/>
              <w:spacing w:before="291" w:line="241" w:lineRule="auto"/>
              <w:ind w:left="3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07" w:type="dxa"/>
            <w:vAlign w:val="top"/>
          </w:tcPr>
          <w:p>
            <w:pPr>
              <w:pStyle w:val="7"/>
              <w:spacing w:before="103" w:line="226" w:lineRule="auto"/>
              <w:ind w:left="760" w:right="203" w:hanging="560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消防灭火抢险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10"/>
                <w:sz w:val="28"/>
                <w:szCs w:val="28"/>
              </w:rPr>
              <w:t>物资</w:t>
            </w:r>
          </w:p>
        </w:tc>
        <w:tc>
          <w:tcPr>
            <w:tcW w:w="5855" w:type="dxa"/>
            <w:vAlign w:val="top"/>
          </w:tcPr>
          <w:p>
            <w:pPr>
              <w:pStyle w:val="7"/>
              <w:spacing w:before="73" w:line="236" w:lineRule="auto"/>
              <w:ind w:left="121" w:hanging="107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包括各类灭火器、消防沙、照明材料、燃料油、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电瓶、干电池、消防水龙带等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814" w:type="dxa"/>
            <w:vAlign w:val="top"/>
          </w:tcPr>
          <w:p>
            <w:pPr>
              <w:pStyle w:val="7"/>
              <w:spacing w:before="291"/>
              <w:ind w:left="3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07" w:type="dxa"/>
            <w:vAlign w:val="top"/>
          </w:tcPr>
          <w:p>
            <w:pPr>
              <w:pStyle w:val="7"/>
              <w:spacing w:before="94" w:line="229" w:lineRule="auto"/>
              <w:ind w:left="619" w:right="203" w:hanging="419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危险化学品处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6"/>
                <w:sz w:val="28"/>
                <w:szCs w:val="28"/>
              </w:rPr>
              <w:t>置物资</w:t>
            </w:r>
          </w:p>
        </w:tc>
        <w:tc>
          <w:tcPr>
            <w:tcW w:w="5855" w:type="dxa"/>
            <w:vAlign w:val="top"/>
          </w:tcPr>
          <w:p>
            <w:pPr>
              <w:pStyle w:val="7"/>
              <w:spacing w:before="94" w:line="229" w:lineRule="auto"/>
              <w:ind w:left="133" w:hanging="119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包括化学中和剂、洗消剂等，根据不同的危险化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1"/>
                <w:sz w:val="28"/>
                <w:szCs w:val="28"/>
              </w:rPr>
              <w:t>学品，进行相应的配备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814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41" w:lineRule="auto"/>
              <w:ind w:left="3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07" w:type="dxa"/>
            <w:vAlign w:val="top"/>
          </w:tcPr>
          <w:p>
            <w:pPr>
              <w:spacing w:line="38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68" w:lineRule="auto"/>
              <w:ind w:left="760" w:right="335" w:hanging="419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通讯与信息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10"/>
                <w:sz w:val="28"/>
                <w:szCs w:val="28"/>
              </w:rPr>
              <w:t>物资</w:t>
            </w:r>
          </w:p>
        </w:tc>
        <w:tc>
          <w:tcPr>
            <w:tcW w:w="5855" w:type="dxa"/>
            <w:vAlign w:val="top"/>
          </w:tcPr>
          <w:p>
            <w:pPr>
              <w:pStyle w:val="7"/>
              <w:spacing w:before="83" w:line="248" w:lineRule="auto"/>
              <w:ind w:lef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包括光缆、通讯电缆、线杆、防水胶带、移动</w:t>
            </w:r>
            <w:r>
              <w:rPr>
                <w:spacing w:val="4"/>
                <w:sz w:val="28"/>
                <w:szCs w:val="28"/>
              </w:rPr>
              <w:t xml:space="preserve">  </w:t>
            </w:r>
            <w:r>
              <w:rPr>
                <w:spacing w:val="6"/>
                <w:sz w:val="28"/>
                <w:szCs w:val="28"/>
              </w:rPr>
              <w:t>通信工具充电器等通信物资，及网线、网卡、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移动硬盘、移动闪盘、笔记本电池等计算机网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络器材；110、119、120、122接警平台设施等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814" w:type="dxa"/>
            <w:vAlign w:val="top"/>
          </w:tcPr>
          <w:p>
            <w:pPr>
              <w:pStyle w:val="7"/>
              <w:spacing w:before="304"/>
              <w:ind w:left="3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07" w:type="dxa"/>
            <w:vAlign w:val="top"/>
          </w:tcPr>
          <w:p>
            <w:pPr>
              <w:pStyle w:val="7"/>
              <w:spacing w:before="277" w:line="219" w:lineRule="auto"/>
              <w:ind w:left="480"/>
              <w:rPr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照明物资</w:t>
            </w:r>
          </w:p>
        </w:tc>
        <w:tc>
          <w:tcPr>
            <w:tcW w:w="5855" w:type="dxa"/>
            <w:vAlign w:val="top"/>
          </w:tcPr>
          <w:p>
            <w:pPr>
              <w:pStyle w:val="7"/>
              <w:spacing w:before="77" w:line="238" w:lineRule="auto"/>
              <w:ind w:left="131" w:hanging="117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包括干电池、充电器、灯泡、高架杆、电动机、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手电筒、头灯等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814" w:type="dxa"/>
            <w:vAlign w:val="top"/>
          </w:tcPr>
          <w:p>
            <w:pPr>
              <w:pStyle w:val="7"/>
              <w:spacing w:before="96" w:line="193" w:lineRule="auto"/>
              <w:ind w:left="3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07" w:type="dxa"/>
            <w:vAlign w:val="top"/>
          </w:tcPr>
          <w:p>
            <w:pPr>
              <w:pStyle w:val="7"/>
              <w:spacing w:before="68" w:line="211" w:lineRule="auto"/>
              <w:ind w:left="200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防洪抢险物资</w:t>
            </w:r>
          </w:p>
        </w:tc>
        <w:tc>
          <w:tcPr>
            <w:tcW w:w="5855" w:type="dxa"/>
            <w:vAlign w:val="top"/>
          </w:tcPr>
          <w:p>
            <w:pPr>
              <w:pStyle w:val="7"/>
              <w:spacing w:before="68" w:line="211" w:lineRule="auto"/>
              <w:ind w:left="103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包括编织带、沙石料、绳索等防洪物资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814" w:type="dxa"/>
            <w:vAlign w:val="top"/>
          </w:tcPr>
          <w:p>
            <w:pPr>
              <w:spacing w:line="40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/>
              <w:ind w:left="3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07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20" w:lineRule="auto"/>
              <w:ind w:left="480"/>
              <w:rPr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生活物资</w:t>
            </w:r>
          </w:p>
        </w:tc>
        <w:tc>
          <w:tcPr>
            <w:tcW w:w="5855" w:type="dxa"/>
            <w:vAlign w:val="top"/>
          </w:tcPr>
          <w:p>
            <w:pPr>
              <w:pStyle w:val="7"/>
              <w:spacing w:before="87" w:line="242" w:lineRule="auto"/>
              <w:ind w:left="14" w:firstLine="9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包括各类帐篷、雨具、蚊帐、被褥、食品、饮</w:t>
            </w:r>
            <w:r>
              <w:rPr>
                <w:spacing w:val="2"/>
                <w:sz w:val="28"/>
                <w:szCs w:val="28"/>
              </w:rPr>
              <w:t xml:space="preserve">  </w:t>
            </w:r>
            <w:r>
              <w:rPr>
                <w:spacing w:val="-3"/>
                <w:sz w:val="28"/>
                <w:szCs w:val="28"/>
              </w:rPr>
              <w:t>用水等基本生活物资，这些生活物资，因地因时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58"/>
                <w:sz w:val="28"/>
                <w:szCs w:val="28"/>
              </w:rPr>
              <w:t>而异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814" w:type="dxa"/>
            <w:vAlign w:val="top"/>
          </w:tcPr>
          <w:p>
            <w:pPr>
              <w:spacing w:line="40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/>
              <w:ind w:left="3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07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20" w:lineRule="auto"/>
              <w:ind w:left="200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医疗卫生物资</w:t>
            </w:r>
          </w:p>
        </w:tc>
        <w:tc>
          <w:tcPr>
            <w:tcW w:w="5855" w:type="dxa"/>
            <w:vAlign w:val="top"/>
          </w:tcPr>
          <w:p>
            <w:pPr>
              <w:pStyle w:val="7"/>
              <w:spacing w:before="79" w:line="245" w:lineRule="auto"/>
              <w:ind w:left="103" w:right="117" w:firstLine="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包括医疗急救药品、卫生消毒杀菌药品等；全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1"/>
                <w:sz w:val="28"/>
                <w:szCs w:val="28"/>
              </w:rPr>
              <w:t>市有医院，基层医疗卫生机构，专业公共卫生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机，其他卫生机构，均常备基本医疗物资。</w:t>
            </w:r>
          </w:p>
        </w:tc>
      </w:tr>
    </w:tbl>
    <w:p>
      <w:pPr>
        <w:spacing w:before="224" w:line="226" w:lineRule="auto"/>
        <w:ind w:left="63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4"/>
          <w:sz w:val="31"/>
          <w:szCs w:val="31"/>
        </w:rPr>
        <w:t>3.3应急财力资源</w:t>
      </w:r>
    </w:p>
    <w:p>
      <w:pPr>
        <w:spacing w:before="231" w:line="357" w:lineRule="auto"/>
        <w:ind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应急财力资源主要是指政府预备费和应急资金，应急资金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是指突发事件发生时，确保应急工作开展的应急</w:t>
      </w:r>
      <w:r>
        <w:rPr>
          <w:rFonts w:ascii="仿宋" w:hAnsi="仿宋" w:eastAsia="仿宋" w:cs="仿宋"/>
          <w:spacing w:val="4"/>
          <w:sz w:val="31"/>
          <w:szCs w:val="31"/>
        </w:rPr>
        <w:t>救援专项资金、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应急储备资金。应急资金的筹措解决主要由市财政局负责。市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财政局负责筹措解决突发环境事件应急工作经费，将突发事件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应急基础设施建设、应急装备和应急物资储备及善后处置、重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1"/>
          <w:sz w:val="31"/>
          <w:szCs w:val="31"/>
        </w:rPr>
        <w:t>建等所需资金，列入市级财政预算，保证突发事件应急处理所</w:t>
      </w:r>
    </w:p>
    <w:p>
      <w:pPr>
        <w:spacing w:line="357" w:lineRule="auto"/>
        <w:rPr>
          <w:rFonts w:ascii="仿宋" w:hAnsi="仿宋" w:eastAsia="仿宋" w:cs="仿宋"/>
          <w:sz w:val="31"/>
          <w:szCs w:val="31"/>
        </w:rPr>
        <w:sectPr>
          <w:footerReference r:id="rId76" w:type="default"/>
          <w:pgSz w:w="11900" w:h="16820"/>
          <w:pgMar w:top="1429" w:right="1414" w:bottom="1496" w:left="1670" w:header="0" w:footer="1094" w:gutter="0"/>
          <w:cols w:space="720" w:num="1"/>
        </w:sectPr>
      </w:pPr>
    </w:p>
    <w:p>
      <w:pPr>
        <w:pStyle w:val="2"/>
        <w:spacing w:line="295" w:lineRule="auto"/>
      </w:pPr>
    </w:p>
    <w:p>
      <w:pPr>
        <w:pStyle w:val="2"/>
        <w:spacing w:line="295" w:lineRule="auto"/>
      </w:pPr>
    </w:p>
    <w:p>
      <w:pPr>
        <w:spacing w:before="100" w:line="360" w:lineRule="auto"/>
        <w:ind w:right="4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需资金的储备，保证预警预报工作经费，保证其他等工作经费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及扑杀畜禽的补偿资金供应，并做好经费和捐赠资金使用</w:t>
      </w:r>
      <w:r>
        <w:rPr>
          <w:rFonts w:ascii="仿宋" w:hAnsi="仿宋" w:eastAsia="仿宋" w:cs="仿宋"/>
          <w:spacing w:val="12"/>
          <w:sz w:val="31"/>
          <w:szCs w:val="31"/>
        </w:rPr>
        <w:t>的监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督管理工作。</w:t>
      </w:r>
    </w:p>
    <w:p>
      <w:pPr>
        <w:spacing w:before="2" w:line="361" w:lineRule="auto"/>
        <w:ind w:right="17" w:firstLine="66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禹州市突发事件应急资金储备按照地区标准进行储备。专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项储备资金应纳入同级财政预算，实行动态管理。如发生不可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预测的重大疫情，实际资金需求与预算安排有差距的，市财政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局应予以追加，以保证支出需要。市财政局在</w:t>
      </w:r>
      <w:r>
        <w:rPr>
          <w:rFonts w:ascii="仿宋" w:hAnsi="仿宋" w:eastAsia="仿宋" w:cs="仿宋"/>
          <w:spacing w:val="13"/>
          <w:sz w:val="31"/>
          <w:szCs w:val="31"/>
        </w:rPr>
        <w:t>保证应急经费及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5"/>
          <w:sz w:val="31"/>
          <w:szCs w:val="31"/>
        </w:rPr>
        <w:t>时、足额到位的同时，应加强对乡镇(街道)应</w:t>
      </w:r>
      <w:r>
        <w:rPr>
          <w:rFonts w:ascii="仿宋" w:hAnsi="仿宋" w:eastAsia="仿宋" w:cs="仿宋"/>
          <w:spacing w:val="24"/>
          <w:sz w:val="31"/>
          <w:szCs w:val="31"/>
        </w:rPr>
        <w:t>急经费使用的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管理和监督。</w:t>
      </w:r>
    </w:p>
    <w:p>
      <w:pPr>
        <w:spacing w:line="359" w:lineRule="auto"/>
        <w:ind w:right="19" w:firstLine="66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市应急管理局组织协调市财政局、市发改委</w:t>
      </w:r>
      <w:r>
        <w:rPr>
          <w:rFonts w:ascii="仿宋" w:hAnsi="仿宋" w:eastAsia="仿宋" w:cs="仿宋"/>
          <w:spacing w:val="12"/>
          <w:sz w:val="31"/>
          <w:szCs w:val="31"/>
        </w:rPr>
        <w:t>等部门，根据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国家发展计划和《中华人民共和国预算法》规定，结合禹州实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际，每年安排救灾资金预算，加大救灾资金投入力度。</w:t>
      </w:r>
    </w:p>
    <w:p>
      <w:pPr>
        <w:spacing w:before="11" w:line="357" w:lineRule="auto"/>
        <w:ind w:right="25" w:firstLine="66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按照救灾工作分级负责，救灾资金分级负担的原则，市、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乡两级财政每年都应该安排救灾资金预算。市财政每年根</w:t>
      </w:r>
      <w:r>
        <w:rPr>
          <w:rFonts w:ascii="仿宋" w:hAnsi="仿宋" w:eastAsia="仿宋" w:cs="仿宋"/>
          <w:spacing w:val="12"/>
          <w:sz w:val="31"/>
          <w:szCs w:val="31"/>
        </w:rPr>
        <w:t>据上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年度实际支出，安排重特大自然灾害救济补助资金，专项用于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帮助解决重灾地区群众的基本生活困难。各级政府应根据财力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增长、物价变动、居民生活水平实际状况等因素逐步提高</w:t>
      </w:r>
      <w:r>
        <w:rPr>
          <w:rFonts w:ascii="仿宋" w:hAnsi="仿宋" w:eastAsia="仿宋" w:cs="仿宋"/>
          <w:spacing w:val="12"/>
          <w:sz w:val="31"/>
          <w:szCs w:val="31"/>
        </w:rPr>
        <w:t>救灾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资金补助标准，建立救灾资金自然增长机制。救灾预算资金不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足时，财政安排的预备费要重点用于灾民生</w:t>
      </w:r>
      <w:r>
        <w:rPr>
          <w:rFonts w:ascii="仿宋" w:hAnsi="仿宋" w:eastAsia="仿宋" w:cs="仿宋"/>
          <w:spacing w:val="5"/>
          <w:sz w:val="31"/>
          <w:szCs w:val="31"/>
        </w:rPr>
        <w:t>活救助。</w:t>
      </w:r>
    </w:p>
    <w:p>
      <w:pPr>
        <w:spacing w:before="36" w:line="226" w:lineRule="auto"/>
        <w:ind w:left="66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3"/>
          <w:sz w:val="31"/>
          <w:szCs w:val="31"/>
        </w:rPr>
        <w:t>3.4应急技术资源</w:t>
      </w:r>
    </w:p>
    <w:p>
      <w:pPr>
        <w:spacing w:before="219" w:line="332" w:lineRule="auto"/>
        <w:ind w:firstLine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风险监测技术：市气象局气象灾害预警，市水利局汛情、旱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情预警，市应急管理局的地震趋势预测，市自然资源和规划局</w:t>
      </w:r>
    </w:p>
    <w:p>
      <w:pPr>
        <w:spacing w:line="332" w:lineRule="auto"/>
        <w:rPr>
          <w:rFonts w:ascii="仿宋" w:hAnsi="仿宋" w:eastAsia="仿宋" w:cs="仿宋"/>
          <w:sz w:val="31"/>
          <w:szCs w:val="31"/>
        </w:rPr>
        <w:sectPr>
          <w:footerReference r:id="rId77" w:type="default"/>
          <w:pgSz w:w="11900" w:h="16820"/>
          <w:pgMar w:top="1429" w:right="1579" w:bottom="1466" w:left="1559" w:header="0" w:footer="1064" w:gutter="0"/>
          <w:cols w:space="720" w:num="1"/>
        </w:sectPr>
      </w:pPr>
    </w:p>
    <w:p>
      <w:pPr>
        <w:pStyle w:val="2"/>
        <w:spacing w:line="316" w:lineRule="auto"/>
      </w:pPr>
    </w:p>
    <w:p>
      <w:pPr>
        <w:pStyle w:val="2"/>
        <w:spacing w:line="316" w:lineRule="auto"/>
      </w:pPr>
    </w:p>
    <w:p>
      <w:pPr>
        <w:spacing w:before="101" w:line="356" w:lineRule="auto"/>
        <w:ind w:right="22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的地质灾害预警，市应急管理局的森林火灾信息和市林业发展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中心林业生物灾害预警，市农业农村局的农业生物灾害预警都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有专业风险监测技术支持。</w:t>
      </w:r>
    </w:p>
    <w:p>
      <w:pPr>
        <w:spacing w:before="4" w:line="357" w:lineRule="auto"/>
        <w:ind w:firstLine="65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视频监控技术：视频监控体系通过改变公安机关传统的办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案模式、巡逻模式以及指挥模式，有效提高了对整个社会面的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防控能力。依托视频监控规范化工程，利用安装的摄像头</w:t>
      </w:r>
      <w:r>
        <w:rPr>
          <w:rFonts w:ascii="仿宋" w:hAnsi="仿宋" w:eastAsia="仿宋" w:cs="仿宋"/>
          <w:spacing w:val="12"/>
          <w:sz w:val="31"/>
          <w:szCs w:val="31"/>
        </w:rPr>
        <w:t>和监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控中心摄像对辖区开展监控巡查，加强辖区重点单位场所治安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管理和内部治安防范教育，消除内部管理漏洞，有效减少</w:t>
      </w:r>
      <w:r>
        <w:rPr>
          <w:rFonts w:ascii="仿宋" w:hAnsi="仿宋" w:eastAsia="仿宋" w:cs="仿宋"/>
          <w:spacing w:val="12"/>
          <w:sz w:val="31"/>
          <w:szCs w:val="31"/>
        </w:rPr>
        <w:t>案件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发生，使包括人防、物防、技防手段在内的立体化社会治安防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控体系实战效能得以提升。</w:t>
      </w:r>
    </w:p>
    <w:p>
      <w:pPr>
        <w:spacing w:before="27" w:line="352" w:lineRule="auto"/>
        <w:ind w:right="10" w:firstLine="65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</w:rPr>
        <w:t>应急指挥中心信息技术。依托市110、120、119、122、12395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接警系统建立接警统一指挥平台。市指挥中心接到报</w:t>
      </w:r>
      <w:r>
        <w:rPr>
          <w:rFonts w:ascii="仿宋" w:hAnsi="仿宋" w:eastAsia="仿宋" w:cs="仿宋"/>
          <w:spacing w:val="10"/>
          <w:sz w:val="31"/>
          <w:szCs w:val="31"/>
        </w:rPr>
        <w:t>警信息，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通知相关人员处理，处理完毕后向上报送反馈信息。应</w:t>
      </w:r>
      <w:r>
        <w:rPr>
          <w:rFonts w:ascii="仿宋" w:hAnsi="仿宋" w:eastAsia="仿宋" w:cs="仿宋"/>
          <w:spacing w:val="12"/>
          <w:sz w:val="31"/>
          <w:szCs w:val="31"/>
        </w:rPr>
        <w:t>急指挥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中心利用信息终端接入各种信号，实现信息共享、信号上下畅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通、指挥和会商。</w:t>
      </w:r>
    </w:p>
    <w:p>
      <w:pPr>
        <w:spacing w:before="34" w:line="363" w:lineRule="auto"/>
        <w:ind w:right="35" w:firstLine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应急预警提醒技术：依托官方网站、移动短信客户端、微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信公众号、微博等信息化媒介，及时规范发布预警信息提醒。</w:t>
      </w:r>
    </w:p>
    <w:p>
      <w:pPr>
        <w:spacing w:line="224" w:lineRule="auto"/>
        <w:ind w:left="65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2"/>
          <w:sz w:val="31"/>
          <w:szCs w:val="31"/>
        </w:rPr>
        <w:t>3.5外部应急资源</w:t>
      </w:r>
    </w:p>
    <w:p>
      <w:pPr>
        <w:spacing w:before="226" w:line="346" w:lineRule="auto"/>
        <w:ind w:right="43" w:firstLine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因资源有限，目前禹州市只能应对一般性突发</w:t>
      </w:r>
      <w:r>
        <w:rPr>
          <w:rFonts w:ascii="仿宋" w:hAnsi="仿宋" w:eastAsia="仿宋" w:cs="仿宋"/>
          <w:spacing w:val="11"/>
          <w:sz w:val="31"/>
          <w:szCs w:val="31"/>
        </w:rPr>
        <w:t>事件，协助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处理较大、重大突发事件，若突发事件涉及范围较</w:t>
      </w:r>
      <w:r>
        <w:rPr>
          <w:rFonts w:ascii="仿宋" w:hAnsi="仿宋" w:eastAsia="仿宋" w:cs="仿宋"/>
          <w:spacing w:val="11"/>
          <w:sz w:val="31"/>
          <w:szCs w:val="31"/>
        </w:rPr>
        <w:t>大，需启动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二级以上应急响应，则由禹州市根据事件级别，上报许昌市，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由许昌市出面处理，协调、调动应急资源，启动高等级响应，</w:t>
      </w:r>
    </w:p>
    <w:p>
      <w:pPr>
        <w:spacing w:line="346" w:lineRule="auto"/>
        <w:rPr>
          <w:rFonts w:ascii="仿宋" w:hAnsi="仿宋" w:eastAsia="仿宋" w:cs="仿宋"/>
          <w:sz w:val="31"/>
          <w:szCs w:val="31"/>
        </w:rPr>
        <w:sectPr>
          <w:footerReference r:id="rId78" w:type="default"/>
          <w:pgSz w:w="11900" w:h="16820"/>
          <w:pgMar w:top="1429" w:right="1449" w:bottom="1486" w:left="1700" w:header="0" w:footer="1084" w:gutter="0"/>
          <w:cols w:space="720" w:num="1"/>
        </w:sectPr>
      </w:pPr>
    </w:p>
    <w:p>
      <w:pPr>
        <w:pStyle w:val="2"/>
        <w:spacing w:line="338" w:lineRule="auto"/>
      </w:pPr>
    </w:p>
    <w:p>
      <w:pPr>
        <w:pStyle w:val="2"/>
        <w:spacing w:line="338" w:lineRule="auto"/>
      </w:pPr>
    </w:p>
    <w:p>
      <w:pPr>
        <w:spacing w:before="100" w:line="222" w:lineRule="auto"/>
        <w:ind w:left="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可使用市级所有应急资源应对事件。</w:t>
      </w:r>
    </w:p>
    <w:p>
      <w:pPr>
        <w:spacing w:before="226" w:line="226" w:lineRule="auto"/>
        <w:ind w:left="640"/>
        <w:rPr>
          <w:rFonts w:ascii="楷体" w:hAnsi="楷体" w:eastAsia="楷体" w:cs="楷体"/>
          <w:sz w:val="31"/>
          <w:szCs w:val="31"/>
        </w:rPr>
      </w:pPr>
      <w:r>
        <w:rPr>
          <w:rFonts w:ascii="宋体" w:hAnsi="宋体" w:eastAsia="宋体" w:cs="宋体"/>
          <w:spacing w:val="6"/>
          <w:sz w:val="31"/>
          <w:szCs w:val="31"/>
        </w:rPr>
        <w:t xml:space="preserve">4 </w:t>
      </w:r>
      <w:r>
        <w:rPr>
          <w:rFonts w:ascii="楷体" w:hAnsi="楷体" w:eastAsia="楷体" w:cs="楷体"/>
          <w:spacing w:val="6"/>
          <w:sz w:val="31"/>
          <w:szCs w:val="31"/>
        </w:rPr>
        <w:t>应急资源不足及差距</w:t>
      </w:r>
    </w:p>
    <w:p>
      <w:pPr>
        <w:spacing w:before="203" w:line="362" w:lineRule="auto"/>
        <w:ind w:right="172" w:firstLine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本市应急资源储备在一定范围内可以有效处理突发事件，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但当突发事件超出能力范畴，就需要外部支援处置</w:t>
      </w:r>
      <w:r>
        <w:rPr>
          <w:rFonts w:ascii="仿宋" w:hAnsi="仿宋" w:eastAsia="仿宋" w:cs="仿宋"/>
          <w:spacing w:val="11"/>
          <w:sz w:val="31"/>
          <w:szCs w:val="31"/>
        </w:rPr>
        <w:t>。目前市域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应急资源还存在以下不足：</w:t>
      </w:r>
    </w:p>
    <w:p>
      <w:pPr>
        <w:spacing w:before="9" w:line="334" w:lineRule="auto"/>
        <w:ind w:left="19" w:right="109" w:firstLine="77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(1)人力资源方面：禹州市人力资源调配缺乏统一性，应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建立人力资源指挥部门；人力资源供应与需求不配套，应加大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专业人员的储备和训练；人力资源来源复杂，管理混乱，应建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立临时人力资源管理系统；人力资源评价缺乏科学性，应建立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科学的应急绩效评价体系和方法；人力资源返回不及时，应建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立终止和返回机制。</w:t>
      </w:r>
    </w:p>
    <w:p>
      <w:pPr>
        <w:spacing w:before="258" w:line="315" w:lineRule="auto"/>
        <w:ind w:left="29" w:right="69" w:firstLine="8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(2)物力资源方面：禹州市物资储备有一定的基础，但管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理、调拨、储备、更新机制不够完善，需进一步加强，且物资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分配缺乏整体性，物资使用效果并不理想。</w:t>
      </w:r>
    </w:p>
    <w:p>
      <w:pPr>
        <w:spacing w:before="220" w:line="291" w:lineRule="auto"/>
        <w:ind w:left="29" w:right="63" w:firstLine="8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(3)财力资源方面：禹州市并无专项应急资金储备具体数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字明文规定，应急财力资源在现实中被动性较强。</w:t>
      </w:r>
    </w:p>
    <w:p>
      <w:pPr>
        <w:spacing w:before="234" w:line="313" w:lineRule="auto"/>
        <w:ind w:left="29" w:right="50" w:firstLine="8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(4)技术资源方面：禹州市在风险监测、视频监控、应急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指挥等方面都有较前端的技术装备，基本能满足市应急需求，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存在一定提升空间。</w:t>
      </w:r>
    </w:p>
    <w:p>
      <w:pPr>
        <w:spacing w:before="232" w:line="339" w:lineRule="auto"/>
        <w:ind w:left="29" w:firstLine="73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近年来，禹州市大范围伤害性突发事件极少发生，整体应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急状况运行良好，周边可依托的社会应急资源基本能够满足应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急需求，具备应急救援的能力，可以应对本市的安全事故应急</w:t>
      </w:r>
    </w:p>
    <w:p>
      <w:pPr>
        <w:spacing w:line="339" w:lineRule="auto"/>
        <w:rPr>
          <w:rFonts w:ascii="仿宋" w:hAnsi="仿宋" w:eastAsia="仿宋" w:cs="仿宋"/>
          <w:sz w:val="31"/>
          <w:szCs w:val="31"/>
        </w:rPr>
        <w:sectPr>
          <w:footerReference r:id="rId79" w:type="default"/>
          <w:pgSz w:w="11900" w:h="16820"/>
          <w:pgMar w:top="1429" w:right="1437" w:bottom="1426" w:left="1599" w:header="0" w:footer="1024" w:gutter="0"/>
          <w:cols w:space="720" w:num="1"/>
        </w:sectPr>
      </w:pPr>
    </w:p>
    <w:p>
      <w:pPr>
        <w:pStyle w:val="2"/>
        <w:spacing w:line="336" w:lineRule="auto"/>
      </w:pPr>
    </w:p>
    <w:p>
      <w:pPr>
        <w:pStyle w:val="2"/>
        <w:spacing w:line="337" w:lineRule="auto"/>
      </w:pPr>
    </w:p>
    <w:p>
      <w:pPr>
        <w:spacing w:before="101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救援，但应急管理制度不完善，下一步应尽快完善管理制度。</w:t>
      </w:r>
    </w:p>
    <w:p>
      <w:pPr>
        <w:spacing w:before="218" w:line="226" w:lineRule="auto"/>
        <w:ind w:left="629"/>
        <w:rPr>
          <w:rFonts w:ascii="楷体" w:hAnsi="楷体" w:eastAsia="楷体" w:cs="楷体"/>
          <w:sz w:val="31"/>
          <w:szCs w:val="31"/>
        </w:rPr>
      </w:pPr>
      <w:r>
        <w:rPr>
          <w:rFonts w:ascii="宋体" w:hAnsi="宋体" w:eastAsia="宋体" w:cs="宋体"/>
          <w:spacing w:val="5"/>
          <w:sz w:val="31"/>
          <w:szCs w:val="31"/>
        </w:rPr>
        <w:t xml:space="preserve">5 </w:t>
      </w:r>
      <w:r>
        <w:rPr>
          <w:rFonts w:ascii="楷体" w:hAnsi="楷体" w:eastAsia="楷体" w:cs="楷体"/>
          <w:spacing w:val="5"/>
          <w:sz w:val="31"/>
          <w:szCs w:val="31"/>
        </w:rPr>
        <w:t>应急资源调查结论</w:t>
      </w:r>
    </w:p>
    <w:p>
      <w:pPr>
        <w:spacing w:before="305" w:line="351" w:lineRule="auto"/>
        <w:ind w:right="238" w:firstLine="62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本次应急资源调查从“人、财、物、技术、外</w:t>
      </w:r>
      <w:r>
        <w:rPr>
          <w:rFonts w:ascii="仿宋" w:hAnsi="仿宋" w:eastAsia="仿宋" w:cs="仿宋"/>
          <w:spacing w:val="13"/>
          <w:sz w:val="31"/>
          <w:szCs w:val="31"/>
        </w:rPr>
        <w:t>部”五方面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进行了调查和走访，组建了应急救援队伍，配备了安全、消防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等要求必要的应急设施及装备，但突发事件类型较多，各类事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故造成的危害也难以预测，我市自身的应急资源有限。本次调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查摸清了市现有应急资源， 一旦有突发事件发生，如果</w:t>
      </w:r>
      <w:r>
        <w:rPr>
          <w:rFonts w:ascii="仿宋" w:hAnsi="仿宋" w:eastAsia="仿宋" w:cs="仿宋"/>
          <w:spacing w:val="6"/>
          <w:sz w:val="31"/>
          <w:szCs w:val="31"/>
        </w:rPr>
        <w:t>能及时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有效的利用好这些资源，对突发事件控制是非常有利的。通过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对禹州市应急资源的调查，我们发现，禹州市依靠现有资源在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突发事件的应对中，能够解决市内大多数突发事件，但市本身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的应急资源体系亟待完善，需要在以后的工作中逐步建立并完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善自身的应急资源保障体系。</w:t>
      </w:r>
    </w:p>
    <w:p>
      <w:pPr>
        <w:spacing w:before="6" w:line="221" w:lineRule="auto"/>
        <w:ind w:left="63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13"/>
          <w:sz w:val="31"/>
          <w:szCs w:val="31"/>
        </w:rPr>
        <w:t>6制定完善应急资源的具体措施</w:t>
      </w:r>
    </w:p>
    <w:p>
      <w:pPr>
        <w:spacing w:before="239" w:line="223" w:lineRule="auto"/>
        <w:ind w:left="62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2"/>
          <w:sz w:val="31"/>
          <w:szCs w:val="31"/>
        </w:rPr>
        <w:t>6.1完善应急资源管理</w:t>
      </w:r>
    </w:p>
    <w:p>
      <w:pPr>
        <w:spacing w:before="200" w:line="352" w:lineRule="auto"/>
        <w:ind w:firstLine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应急物资可以来自公共资源，或者在应急状态就近就便依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2"/>
          <w:sz w:val="31"/>
          <w:szCs w:val="31"/>
        </w:rPr>
        <w:t>法征用的物资，还可以是捐赠物资或受灾人员的自有物资。应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11"/>
          <w:sz w:val="31"/>
          <w:szCs w:val="31"/>
        </w:rPr>
        <w:t>急资源的分配应当遵循“补缺”“优先”“有效”“全</w:t>
      </w:r>
      <w:r>
        <w:rPr>
          <w:rFonts w:ascii="仿宋" w:hAnsi="仿宋" w:eastAsia="仿宋" w:cs="仿宋"/>
          <w:spacing w:val="-12"/>
          <w:sz w:val="31"/>
          <w:szCs w:val="31"/>
        </w:rPr>
        <w:t>局”“公平”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等原则。本区域的应急资源储备的品种包括自然灾害类、安全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11"/>
          <w:sz w:val="31"/>
          <w:szCs w:val="31"/>
        </w:rPr>
        <w:t>事故灾难类、应急抢险类及其他，应急物资储备定额由市应急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12"/>
          <w:sz w:val="31"/>
          <w:szCs w:val="31"/>
        </w:rPr>
        <w:t>管理局根据实际情况确定，负责落实应急物资储备情况，落实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1"/>
          <w:sz w:val="31"/>
          <w:szCs w:val="31"/>
        </w:rPr>
        <w:t>经费保障，科学合理确定物资储备的种类、方式和数量</w:t>
      </w:r>
      <w:r>
        <w:rPr>
          <w:rFonts w:ascii="仿宋" w:hAnsi="仿宋" w:eastAsia="仿宋" w:cs="仿宋"/>
          <w:spacing w:val="10"/>
          <w:sz w:val="31"/>
          <w:szCs w:val="31"/>
        </w:rPr>
        <w:t>，加强</w:t>
      </w:r>
      <w:r>
        <w:rPr>
          <w:rFonts w:ascii="仿宋" w:hAnsi="仿宋" w:eastAsia="仿宋" w:cs="仿宋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-8"/>
          <w:sz w:val="31"/>
          <w:szCs w:val="31"/>
        </w:rPr>
        <w:t>实物储备。</w:t>
      </w:r>
    </w:p>
    <w:p>
      <w:pPr>
        <w:spacing w:line="352" w:lineRule="auto"/>
        <w:rPr>
          <w:rFonts w:ascii="仿宋" w:hAnsi="仿宋" w:eastAsia="仿宋" w:cs="仿宋"/>
          <w:sz w:val="31"/>
          <w:szCs w:val="31"/>
        </w:rPr>
        <w:sectPr>
          <w:footerReference r:id="rId80" w:type="default"/>
          <w:pgSz w:w="11900" w:h="16820"/>
          <w:pgMar w:top="1429" w:right="1194" w:bottom="1456" w:left="1740" w:header="0" w:footer="1054" w:gutter="0"/>
          <w:cols w:space="720" w:num="1"/>
        </w:sectPr>
      </w:pPr>
    </w:p>
    <w:p>
      <w:pPr>
        <w:pStyle w:val="2"/>
        <w:spacing w:line="322" w:lineRule="auto"/>
      </w:pPr>
    </w:p>
    <w:p>
      <w:pPr>
        <w:pStyle w:val="2"/>
        <w:spacing w:line="323" w:lineRule="auto"/>
      </w:pPr>
    </w:p>
    <w:p>
      <w:pPr>
        <w:spacing w:before="101" w:line="360" w:lineRule="auto"/>
        <w:ind w:right="39" w:firstLine="63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坚持“谁主管、谁负责”的原则，做到“专业管理、保障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急需、专物专用”,所有应急物资未获得组长批准不得擅自</w:t>
      </w:r>
      <w:r>
        <w:rPr>
          <w:rFonts w:ascii="仿宋" w:hAnsi="仿宋" w:eastAsia="仿宋" w:cs="仿宋"/>
          <w:spacing w:val="-2"/>
          <w:sz w:val="31"/>
          <w:szCs w:val="31"/>
        </w:rPr>
        <w:t>发放，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对已消耗的应急物资要在规定的时间内，按调出物资的规格，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1"/>
          <w:sz w:val="31"/>
          <w:szCs w:val="31"/>
        </w:rPr>
        <w:t>数量、质量重新购置。</w:t>
      </w:r>
    </w:p>
    <w:p>
      <w:pPr>
        <w:spacing w:before="3" w:line="357" w:lineRule="auto"/>
        <w:ind w:firstLine="63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同时应急物资坚持公开、透明、节俭的原则，严格按照采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2"/>
          <w:sz w:val="31"/>
          <w:szCs w:val="31"/>
        </w:rPr>
        <w:t>购制度、程序和流程操作，做到谁采购、谁签字、</w:t>
      </w:r>
      <w:r>
        <w:rPr>
          <w:rFonts w:ascii="仿宋" w:hAnsi="仿宋" w:eastAsia="仿宋" w:cs="仿宋"/>
          <w:spacing w:val="11"/>
          <w:sz w:val="31"/>
          <w:szCs w:val="31"/>
        </w:rPr>
        <w:t>谁负责。市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6"/>
          <w:sz w:val="31"/>
          <w:szCs w:val="31"/>
        </w:rPr>
        <w:t>应急管理局、市纪委监委、市审计局要加强对应急物</w:t>
      </w:r>
      <w:r>
        <w:rPr>
          <w:rFonts w:ascii="仿宋" w:hAnsi="仿宋" w:eastAsia="仿宋" w:cs="仿宋"/>
          <w:spacing w:val="5"/>
          <w:sz w:val="31"/>
          <w:szCs w:val="31"/>
        </w:rPr>
        <w:t>资的采购、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储备、管理等环节的监督检查，对管理混乱、冒领、挪用应急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物资等问题，要依法依规严肃查处。</w:t>
      </w:r>
    </w:p>
    <w:p>
      <w:pPr>
        <w:spacing w:before="21" w:line="226" w:lineRule="auto"/>
        <w:ind w:left="63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4"/>
          <w:sz w:val="31"/>
          <w:szCs w:val="31"/>
        </w:rPr>
        <w:t>6.2优化应急资源配置</w:t>
      </w:r>
    </w:p>
    <w:p>
      <w:pPr>
        <w:spacing w:before="225" w:line="358" w:lineRule="auto"/>
        <w:ind w:right="101" w:firstLine="63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 xml:space="preserve">在进行应急资源配置时应遵循以下原则：根据应急服务中 </w:t>
      </w:r>
      <w:r>
        <w:rPr>
          <w:rFonts w:ascii="仿宋" w:hAnsi="仿宋" w:eastAsia="仿宋" w:cs="仿宋"/>
          <w:spacing w:val="12"/>
          <w:sz w:val="31"/>
          <w:szCs w:val="31"/>
        </w:rPr>
        <w:t>心的性质，配置相应种类的资源，例如，消防站与医疗机构是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不同性质的服务中心，它们所需要的资源类型必</w:t>
      </w:r>
      <w:r>
        <w:rPr>
          <w:rFonts w:ascii="仿宋" w:hAnsi="仿宋" w:eastAsia="仿宋" w:cs="仿宋"/>
          <w:spacing w:val="13"/>
          <w:sz w:val="31"/>
          <w:szCs w:val="31"/>
        </w:rPr>
        <w:t>然存在着很大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区别。根据可能的突发事件类型和规模以及应急服务中心的承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载力，配置数量合适的资源，过少的可用资</w:t>
      </w:r>
      <w:r>
        <w:rPr>
          <w:rFonts w:ascii="仿宋" w:hAnsi="仿宋" w:eastAsia="仿宋" w:cs="仿宋"/>
          <w:spacing w:val="13"/>
          <w:sz w:val="31"/>
          <w:szCs w:val="31"/>
        </w:rPr>
        <w:t>源显然不能满足处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理大型突发事件的需要，而过多又会造成闲置和浪费。</w:t>
      </w:r>
    </w:p>
    <w:p>
      <w:pPr>
        <w:spacing w:before="12" w:line="368" w:lineRule="auto"/>
        <w:ind w:right="26" w:firstLine="630"/>
        <w:jc w:val="both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13"/>
          <w:sz w:val="31"/>
          <w:szCs w:val="31"/>
        </w:rPr>
        <w:t>此外，在资源配置中，成本约束非常重要。我们不可能也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没有必要向每个服务点提供无穷多的资源来应对突发事件。因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此，我们需要在考虑成本约束的情况下对应急资源进行合理优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8"/>
          <w:sz w:val="27"/>
          <w:szCs w:val="27"/>
        </w:rPr>
        <w:t>化配置。</w:t>
      </w:r>
    </w:p>
    <w:p>
      <w:pPr>
        <w:spacing w:before="34" w:line="226" w:lineRule="auto"/>
        <w:ind w:left="63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3"/>
          <w:sz w:val="31"/>
          <w:szCs w:val="31"/>
        </w:rPr>
        <w:t>6.3及时补充应急资源</w:t>
      </w:r>
    </w:p>
    <w:p>
      <w:pPr>
        <w:spacing w:before="206" w:line="219" w:lineRule="auto"/>
        <w:ind w:left="7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资源补充就是当某种资源的库存量小于某一规定数量时，</w:t>
      </w:r>
    </w:p>
    <w:p>
      <w:pPr>
        <w:spacing w:line="219" w:lineRule="auto"/>
        <w:rPr>
          <w:rFonts w:ascii="仿宋" w:hAnsi="仿宋" w:eastAsia="仿宋" w:cs="仿宋"/>
          <w:sz w:val="31"/>
          <w:szCs w:val="31"/>
        </w:rPr>
        <w:sectPr>
          <w:footerReference r:id="rId81" w:type="default"/>
          <w:pgSz w:w="11900" w:h="16820"/>
          <w:pgMar w:top="1429" w:right="1445" w:bottom="1436" w:left="1609" w:header="0" w:footer="1034" w:gutter="0"/>
          <w:cols w:space="720" w:num="1"/>
        </w:sectPr>
      </w:pPr>
    </w:p>
    <w:p>
      <w:pPr>
        <w:pStyle w:val="2"/>
        <w:spacing w:line="345" w:lineRule="auto"/>
      </w:pPr>
    </w:p>
    <w:p>
      <w:pPr>
        <w:pStyle w:val="2"/>
        <w:spacing w:line="345" w:lineRule="auto"/>
      </w:pPr>
    </w:p>
    <w:p>
      <w:pPr>
        <w:spacing w:before="101" w:line="333" w:lineRule="auto"/>
        <w:ind w:right="81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管理者对其进行及时购置以重新满足生产或生活需求。值得注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意的是，这种所谓的资源储备下限往往不是零。科学的资源管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理往往需要一套比较完善的资源信息系统的辅助，</w:t>
      </w:r>
      <w:r>
        <w:rPr>
          <w:rFonts w:ascii="仿宋" w:hAnsi="仿宋" w:eastAsia="仿宋" w:cs="仿宋"/>
          <w:spacing w:val="13"/>
          <w:sz w:val="31"/>
          <w:szCs w:val="31"/>
        </w:rPr>
        <w:t>方便管理者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掌握仓库内所有资源的种类、数量、购入日期以及调配记录的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详细情况，</w:t>
      </w:r>
      <w:r>
        <w:rPr>
          <w:rFonts w:ascii="仿宋" w:hAnsi="仿宋" w:eastAsia="仿宋" w:cs="仿宋"/>
          <w:spacing w:val="-6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一旦安全保障资源的库存量不能满足要求时，就需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要对资源及时进行补充。另外，即使某段时间内并没有消耗资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源，也同样需要定期进行检查，及时更新性能下降或是失去使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用价值的资源。应急资源的补充通常发生在突发事件进行时和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结束之后。如果时间紧、规模巨大，则资源</w:t>
      </w:r>
      <w:r>
        <w:rPr>
          <w:rFonts w:ascii="仿宋" w:hAnsi="仿宋" w:eastAsia="仿宋" w:cs="仿宋"/>
          <w:spacing w:val="13"/>
          <w:sz w:val="31"/>
          <w:szCs w:val="31"/>
        </w:rPr>
        <w:t>的补充就会是一个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相当艰巨的任务，需要依靠全社会的力量来完</w:t>
      </w:r>
      <w:r>
        <w:rPr>
          <w:rFonts w:ascii="仿宋" w:hAnsi="仿宋" w:eastAsia="仿宋" w:cs="仿宋"/>
          <w:spacing w:val="13"/>
          <w:sz w:val="31"/>
          <w:szCs w:val="31"/>
        </w:rPr>
        <w:t>成。补充方式可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以选择协议采购、招标采购、社会支援等。</w:t>
      </w:r>
    </w:p>
    <w:p>
      <w:pPr>
        <w:spacing w:before="94" w:line="340" w:lineRule="auto"/>
        <w:ind w:firstLine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应急物资的选择与储备注意以下几点：充分考虑事故发生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的各种情形，可能用到的各种物资，需要用的都要事先储备，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5"/>
          <w:sz w:val="31"/>
          <w:szCs w:val="31"/>
        </w:rPr>
        <w:t>杜绝临时抱佛脚；对用量认真进行核处，以满足实战需要为度，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进行足量储备，宁可略有富余，不可明显不足；对于某些具有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通用性的物资，不必每个备灾中心、机构都</w:t>
      </w:r>
      <w:r>
        <w:rPr>
          <w:rFonts w:ascii="仿宋" w:hAnsi="仿宋" w:eastAsia="仿宋" w:cs="仿宋"/>
          <w:spacing w:val="13"/>
          <w:sz w:val="31"/>
          <w:szCs w:val="31"/>
        </w:rPr>
        <w:t>按自己所需足量配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备，因为这种储备，可能会因长期不用导致物资</w:t>
      </w:r>
      <w:r>
        <w:rPr>
          <w:rFonts w:ascii="仿宋" w:hAnsi="仿宋" w:eastAsia="仿宋" w:cs="仿宋"/>
          <w:spacing w:val="13"/>
          <w:sz w:val="31"/>
          <w:szCs w:val="31"/>
        </w:rPr>
        <w:t>过期损坏，因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此，可以签署互助协议，采用共同出资、有偿使用等方式进行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资源共享、优化储备，省钱省地省管理。需要注意的是，因受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限存量不足的，不论通过何种方式，都要保证补给迅速到位；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2"/>
          <w:sz w:val="31"/>
          <w:szCs w:val="31"/>
        </w:rPr>
        <w:t>从源头上把好物资质量关，保证物资使用效果良好；做好应急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物资的过程检查与维护，保证随时可用，对于变质、失效、不 </w:t>
      </w:r>
      <w:r>
        <w:rPr>
          <w:rFonts w:ascii="仿宋" w:hAnsi="仿宋" w:eastAsia="仿宋" w:cs="仿宋"/>
          <w:sz w:val="31"/>
          <w:szCs w:val="31"/>
        </w:rPr>
        <w:t>足的及时更新补充。</w:t>
      </w:r>
    </w:p>
    <w:p>
      <w:pPr>
        <w:spacing w:line="340" w:lineRule="auto"/>
        <w:rPr>
          <w:rFonts w:ascii="仿宋" w:hAnsi="仿宋" w:eastAsia="仿宋" w:cs="仿宋"/>
          <w:sz w:val="31"/>
          <w:szCs w:val="31"/>
        </w:rPr>
        <w:sectPr>
          <w:footerReference r:id="rId82" w:type="default"/>
          <w:pgSz w:w="11900" w:h="16820"/>
          <w:pgMar w:top="1429" w:right="1374" w:bottom="1436" w:left="1690" w:header="0" w:footer="1034" w:gutter="0"/>
          <w:cols w:space="720" w:num="1"/>
        </w:sectPr>
      </w:pPr>
    </w:p>
    <w:p>
      <w:pPr>
        <w:pStyle w:val="2"/>
        <w:spacing w:line="323" w:lineRule="auto"/>
      </w:pPr>
    </w:p>
    <w:p>
      <w:pPr>
        <w:pStyle w:val="2"/>
        <w:spacing w:line="324" w:lineRule="auto"/>
      </w:pPr>
    </w:p>
    <w:p>
      <w:pPr>
        <w:spacing w:before="101" w:line="224" w:lineRule="auto"/>
        <w:ind w:left="2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15"/>
          <w:sz w:val="31"/>
          <w:szCs w:val="31"/>
        </w:rPr>
        <w:t>附件9.3</w:t>
      </w:r>
    </w:p>
    <w:p>
      <w:pPr>
        <w:pStyle w:val="2"/>
        <w:spacing w:line="385" w:lineRule="auto"/>
      </w:pPr>
    </w:p>
    <w:p>
      <w:pPr>
        <w:spacing w:before="143" w:line="219" w:lineRule="auto"/>
        <w:ind w:left="133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9"/>
          <w:sz w:val="44"/>
          <w:szCs w:val="44"/>
        </w:rPr>
        <w:t>禹州市突发事件类型及现状分析</w:t>
      </w:r>
    </w:p>
    <w:p>
      <w:pPr>
        <w:spacing w:line="134" w:lineRule="exact"/>
      </w:pPr>
    </w:p>
    <w:tbl>
      <w:tblPr>
        <w:tblStyle w:val="6"/>
        <w:tblW w:w="88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1189"/>
        <w:gridCol w:w="7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474" w:type="dxa"/>
            <w:textDirection w:val="tbRlV"/>
            <w:vAlign w:val="top"/>
          </w:tcPr>
          <w:p>
            <w:pPr>
              <w:pStyle w:val="7"/>
              <w:spacing w:before="109" w:line="200" w:lineRule="auto"/>
              <w:ind w:left="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类</w:t>
            </w:r>
            <w:r>
              <w:rPr>
                <w:spacing w:val="1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别</w:t>
            </w:r>
          </w:p>
        </w:tc>
        <w:tc>
          <w:tcPr>
            <w:tcW w:w="1189" w:type="dxa"/>
            <w:vAlign w:val="top"/>
          </w:tcPr>
          <w:p>
            <w:pPr>
              <w:pStyle w:val="7"/>
              <w:spacing w:before="295" w:line="219" w:lineRule="auto"/>
              <w:ind w:left="101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事件类型</w:t>
            </w:r>
          </w:p>
        </w:tc>
        <w:tc>
          <w:tcPr>
            <w:tcW w:w="7137" w:type="dxa"/>
            <w:vAlign w:val="top"/>
          </w:tcPr>
          <w:p>
            <w:pPr>
              <w:pStyle w:val="7"/>
              <w:spacing w:before="295" w:line="219" w:lineRule="auto"/>
              <w:ind w:left="308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现状情况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5" w:hRule="atLeast"/>
        </w:trPr>
        <w:tc>
          <w:tcPr>
            <w:tcW w:w="47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7"/>
              <w:spacing w:before="130" w:line="199" w:lineRule="auto"/>
              <w:ind w:left="44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自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然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灾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害</w:t>
            </w:r>
          </w:p>
        </w:tc>
        <w:tc>
          <w:tcPr>
            <w:tcW w:w="1189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19" w:lineRule="auto"/>
              <w:ind w:left="341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洪涝</w:t>
            </w:r>
          </w:p>
        </w:tc>
        <w:tc>
          <w:tcPr>
            <w:tcW w:w="7137" w:type="dxa"/>
            <w:vAlign w:val="top"/>
          </w:tcPr>
          <w:p>
            <w:pPr>
              <w:pStyle w:val="7"/>
              <w:spacing w:before="123" w:line="310" w:lineRule="auto"/>
              <w:ind w:left="22" w:firstLine="5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我市属淮河流域沙颍河水系，境内主要行洪沟河31条，承担着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辖区各乡镇(街道)的行洪除涝任务。流域面积大于50</w:t>
            </w:r>
            <w:r>
              <w:rPr>
                <w:sz w:val="24"/>
                <w:szCs w:val="24"/>
              </w:rPr>
              <w:t>km</w:t>
            </w:r>
            <w:r>
              <w:rPr>
                <w:spacing w:val="6"/>
                <w:sz w:val="24"/>
                <w:szCs w:val="24"/>
              </w:rPr>
              <w:t>²的河</w:t>
            </w:r>
            <w:r>
              <w:rPr>
                <w:spacing w:val="5"/>
                <w:sz w:val="24"/>
                <w:szCs w:val="24"/>
              </w:rPr>
              <w:t>流15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7"/>
                <w:sz w:val="24"/>
                <w:szCs w:val="24"/>
              </w:rPr>
              <w:t>条，河流总长约324.2</w:t>
            </w:r>
            <w:r>
              <w:rPr>
                <w:sz w:val="24"/>
                <w:szCs w:val="24"/>
              </w:rPr>
              <w:t>km</w:t>
            </w:r>
            <w:r>
              <w:rPr>
                <w:spacing w:val="7"/>
                <w:sz w:val="24"/>
                <w:szCs w:val="24"/>
              </w:rPr>
              <w:t>,其中：流域面积超过3000</w:t>
            </w:r>
            <w:r>
              <w:rPr>
                <w:sz w:val="24"/>
                <w:szCs w:val="24"/>
              </w:rPr>
              <w:t>km</w:t>
            </w:r>
            <w:r>
              <w:rPr>
                <w:spacing w:val="7"/>
                <w:sz w:val="24"/>
                <w:szCs w:val="24"/>
              </w:rPr>
              <w:t>²的有颍河，</w:t>
            </w:r>
            <w:r>
              <w:rPr>
                <w:spacing w:val="4"/>
                <w:sz w:val="24"/>
                <w:szCs w:val="24"/>
              </w:rPr>
              <w:t xml:space="preserve"> 境内河长约59.5</w:t>
            </w:r>
            <w:r>
              <w:rPr>
                <w:sz w:val="24"/>
                <w:szCs w:val="24"/>
              </w:rPr>
              <w:t>km</w:t>
            </w:r>
            <w:r>
              <w:rPr>
                <w:spacing w:val="4"/>
                <w:sz w:val="24"/>
                <w:szCs w:val="24"/>
              </w:rPr>
              <w:t>;流域面积200-3000</w:t>
            </w:r>
            <w:r>
              <w:rPr>
                <w:sz w:val="24"/>
                <w:szCs w:val="24"/>
              </w:rPr>
              <w:t>km</w:t>
            </w:r>
            <w:r>
              <w:rPr>
                <w:spacing w:val="4"/>
                <w:sz w:val="24"/>
                <w:szCs w:val="24"/>
              </w:rPr>
              <w:t>²的河流有兰河、肖河、吕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梁江、石梁河等4条河流，累计境内河长约71.0</w:t>
            </w:r>
            <w:r>
              <w:rPr>
                <w:sz w:val="24"/>
                <w:szCs w:val="24"/>
              </w:rPr>
              <w:t>km</w:t>
            </w:r>
            <w:r>
              <w:rPr>
                <w:spacing w:val="3"/>
                <w:sz w:val="24"/>
                <w:szCs w:val="24"/>
              </w:rPr>
              <w:t>;流域面积</w:t>
            </w:r>
          </w:p>
          <w:p>
            <w:pPr>
              <w:pStyle w:val="7"/>
              <w:spacing w:line="219" w:lineRule="auto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50-200km²的河流有小泥河、高底河、红河、白水河、扒村河、书堂</w:t>
            </w:r>
          </w:p>
          <w:p>
            <w:pPr>
              <w:pStyle w:val="7"/>
              <w:spacing w:before="115" w:line="293" w:lineRule="auto"/>
              <w:ind w:left="82" w:right="72" w:firstLine="120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河、龙潭河、潘家河、涌泉河、小青河等10</w:t>
            </w:r>
            <w:r>
              <w:rPr>
                <w:sz w:val="24"/>
                <w:szCs w:val="24"/>
              </w:rPr>
              <w:t xml:space="preserve">条河流，河道总长约  </w:t>
            </w:r>
            <w:r>
              <w:rPr>
                <w:spacing w:val="2"/>
                <w:sz w:val="24"/>
                <w:szCs w:val="24"/>
              </w:rPr>
              <w:t>193.7</w:t>
            </w:r>
            <w:r>
              <w:rPr>
                <w:sz w:val="24"/>
                <w:szCs w:val="24"/>
              </w:rPr>
              <w:t>km</w:t>
            </w:r>
            <w:r>
              <w:rPr>
                <w:spacing w:val="2"/>
                <w:sz w:val="24"/>
                <w:szCs w:val="24"/>
              </w:rPr>
              <w:t>。50</w:t>
            </w:r>
            <w:r>
              <w:rPr>
                <w:sz w:val="24"/>
                <w:szCs w:val="24"/>
              </w:rPr>
              <w:t>km</w:t>
            </w:r>
            <w:r>
              <w:rPr>
                <w:spacing w:val="2"/>
                <w:sz w:val="24"/>
                <w:szCs w:val="24"/>
              </w:rPr>
              <w:t>以下的沟河有16条，分别是：磨河、犊水沟、尚沟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河、水磨河、秦北沟、梁北沟、禁沟、石柱河、鸿畅石板河、苌庄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石板河、马沟河、吓水河、柳河沟、吴河、和山房沟、花园河。河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流多属季节性雨源型，汛期遇大、暴雨，河水猛涨，洪峰显著,水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位、流量变化很大，洪涝灾害可能发生。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7" w:hRule="atLeast"/>
        </w:trPr>
        <w:tc>
          <w:tcPr>
            <w:tcW w:w="4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19" w:lineRule="auto"/>
              <w:ind w:left="341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干旱</w:t>
            </w:r>
          </w:p>
        </w:tc>
        <w:tc>
          <w:tcPr>
            <w:tcW w:w="7137" w:type="dxa"/>
            <w:vAlign w:val="top"/>
          </w:tcPr>
          <w:p>
            <w:pPr>
              <w:pStyle w:val="7"/>
              <w:spacing w:before="124" w:line="308" w:lineRule="auto"/>
              <w:ind w:left="22" w:firstLine="57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我市处于伏牛山余脉与豫东南平原的交接部位，北部、西部为</w:t>
            </w:r>
            <w:r>
              <w:rPr>
                <w:spacing w:val="3"/>
                <w:sz w:val="24"/>
                <w:szCs w:val="24"/>
              </w:rPr>
              <w:t xml:space="preserve">  </w:t>
            </w:r>
            <w:r>
              <w:rPr>
                <w:spacing w:val="-3"/>
                <w:sz w:val="24"/>
                <w:szCs w:val="24"/>
              </w:rPr>
              <w:t>山地丘陵，中部和东南部为冲积平原，整个地势由西</w:t>
            </w:r>
            <w:r>
              <w:rPr>
                <w:spacing w:val="-4"/>
                <w:sz w:val="24"/>
                <w:szCs w:val="24"/>
              </w:rPr>
              <w:t>北向东南倾斜。</w:t>
            </w:r>
          </w:p>
          <w:p>
            <w:pPr>
              <w:pStyle w:val="7"/>
              <w:spacing w:line="219" w:lineRule="auto"/>
              <w:ind w:left="11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境内海拔最高点(西大鸿寨山)1150.6米，最低点</w:t>
            </w:r>
            <w:r>
              <w:rPr>
                <w:sz w:val="24"/>
                <w:szCs w:val="24"/>
              </w:rPr>
              <w:t>(范坡镇新前一</w:t>
            </w:r>
          </w:p>
          <w:p>
            <w:pPr>
              <w:pStyle w:val="7"/>
              <w:spacing w:before="113" w:line="312" w:lineRule="auto"/>
              <w:ind w:left="131" w:right="125" w:firstLin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带)92.3米。地貌类型主要有山地、丘陵、岗地和平原。其中平原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占40.8%,岗地占30.6%,丘陵占14.7%,山地占13.9%。禹州市属暖</w:t>
            </w:r>
          </w:p>
          <w:p>
            <w:pPr>
              <w:pStyle w:val="7"/>
              <w:spacing w:before="4" w:line="284" w:lineRule="auto"/>
              <w:ind w:left="82" w:right="25" w:firstLine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温带季风气候，热量资源丰富，雨量充沛，光照充足，无霜期</w:t>
            </w:r>
            <w:r>
              <w:rPr>
                <w:spacing w:val="-1"/>
                <w:sz w:val="24"/>
                <w:szCs w:val="24"/>
              </w:rPr>
              <w:t>长。</w:t>
            </w:r>
            <w:r>
              <w:rPr>
                <w:sz w:val="24"/>
                <w:szCs w:val="24"/>
              </w:rPr>
              <w:t xml:space="preserve"> 因属大陆性季风气候，多旱、涝、风、雹等气象灾害。旱期常伴有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高温天气，造成农作物受灾减产、火险等级升高、热病蔓延等，严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重影响群众的生产生活。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3" w:hRule="atLeast"/>
        </w:trPr>
        <w:tc>
          <w:tcPr>
            <w:tcW w:w="47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textDirection w:val="tbRlV"/>
            <w:vAlign w:val="top"/>
          </w:tcPr>
          <w:p>
            <w:pPr>
              <w:spacing w:line="39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80" w:line="198" w:lineRule="auto"/>
              <w:ind w:left="6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雾</w:t>
            </w:r>
            <w:r>
              <w:rPr>
                <w:spacing w:val="9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霾</w:t>
            </w:r>
          </w:p>
        </w:tc>
        <w:tc>
          <w:tcPr>
            <w:tcW w:w="7137" w:type="dxa"/>
            <w:vAlign w:val="top"/>
          </w:tcPr>
          <w:p>
            <w:pPr>
              <w:pStyle w:val="7"/>
              <w:spacing w:before="130" w:line="285" w:lineRule="auto"/>
              <w:ind w:left="22" w:firstLine="57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我市雾、霾灾害主要出现在年初和年末。1、2、11、12月大雾</w:t>
            </w:r>
            <w:r>
              <w:rPr>
                <w:spacing w:val="7"/>
                <w:sz w:val="24"/>
                <w:szCs w:val="24"/>
              </w:rPr>
              <w:t xml:space="preserve">  </w:t>
            </w:r>
            <w:r>
              <w:rPr>
                <w:spacing w:val="1"/>
                <w:sz w:val="24"/>
                <w:szCs w:val="24"/>
              </w:rPr>
              <w:t>日数约8-24天，霾日数约41-62天。雾霾天气能见度较低，使得区</w:t>
            </w:r>
            <w:r>
              <w:rPr>
                <w:spacing w:val="7"/>
                <w:sz w:val="24"/>
                <w:szCs w:val="24"/>
              </w:rPr>
              <w:t xml:space="preserve">  </w:t>
            </w:r>
            <w:r>
              <w:rPr>
                <w:spacing w:val="-3"/>
                <w:sz w:val="24"/>
                <w:szCs w:val="24"/>
              </w:rPr>
              <w:t>域内汽车行驶缓慢，交通事故增多，严重时需要关闭</w:t>
            </w:r>
            <w:r>
              <w:rPr>
                <w:spacing w:val="-4"/>
                <w:sz w:val="24"/>
                <w:szCs w:val="24"/>
              </w:rPr>
              <w:t>周边高速公路，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停运长途班车，给人们的安全出行和交通运输来带不便，同时对人</w:t>
            </w:r>
            <w:r>
              <w:rPr>
                <w:spacing w:val="2"/>
                <w:sz w:val="24"/>
                <w:szCs w:val="24"/>
              </w:rPr>
              <w:t xml:space="preserve">  </w:t>
            </w:r>
            <w:r>
              <w:rPr>
                <w:spacing w:val="4"/>
                <w:sz w:val="24"/>
                <w:szCs w:val="24"/>
              </w:rPr>
              <w:t>体健康也有不利影响。</w:t>
            </w:r>
          </w:p>
        </w:tc>
      </w:tr>
    </w:tbl>
    <w:p>
      <w:pPr>
        <w:pStyle w:val="2"/>
      </w:pPr>
    </w:p>
    <w:p>
      <w:pPr>
        <w:sectPr>
          <w:footerReference r:id="rId83" w:type="default"/>
          <w:pgSz w:w="11900" w:h="16820"/>
          <w:pgMar w:top="1429" w:right="1484" w:bottom="1396" w:left="1604" w:header="0" w:footer="994" w:gutter="0"/>
          <w:cols w:space="720" w:num="1"/>
        </w:sectPr>
      </w:pPr>
    </w:p>
    <w:p>
      <w:pPr>
        <w:spacing w:before="31"/>
      </w:pPr>
    </w:p>
    <w:p>
      <w:pPr>
        <w:spacing w:before="31"/>
      </w:pPr>
    </w:p>
    <w:tbl>
      <w:tblPr>
        <w:tblStyle w:val="6"/>
        <w:tblW w:w="87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1188"/>
        <w:gridCol w:w="71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3" w:hRule="atLeast"/>
        </w:trPr>
        <w:tc>
          <w:tcPr>
            <w:tcW w:w="47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7"/>
              <w:spacing w:before="130" w:line="199" w:lineRule="auto"/>
              <w:ind w:left="39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自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然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灾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害</w:t>
            </w:r>
          </w:p>
        </w:tc>
        <w:tc>
          <w:tcPr>
            <w:tcW w:w="1188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19" w:lineRule="auto"/>
              <w:ind w:left="10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其他气象</w:t>
            </w:r>
          </w:p>
          <w:p>
            <w:pPr>
              <w:pStyle w:val="7"/>
              <w:spacing w:before="125" w:line="219" w:lineRule="auto"/>
              <w:ind w:left="101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水文灾害</w:t>
            </w:r>
          </w:p>
        </w:tc>
        <w:tc>
          <w:tcPr>
            <w:tcW w:w="7117" w:type="dxa"/>
            <w:vAlign w:val="top"/>
          </w:tcPr>
          <w:p>
            <w:pPr>
              <w:pStyle w:val="7"/>
              <w:spacing w:before="34" w:line="269" w:lineRule="auto"/>
              <w:ind w:left="73" w:right="28" w:firstLine="5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我市地形平坦，常有大风天气，偶发龙卷风，受高温清热天气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影响，市内可能出现高温低湿型干热风天气，干热风天气造成我市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土壤墒情和长势较差的小麦灌浆速率降低，灌浆时间缩短，成熟期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提前，千粒重减少，影响小麦丰产。此外，暴雪、低温、寒潮</w:t>
            </w:r>
            <w:r>
              <w:rPr>
                <w:sz w:val="24"/>
                <w:szCs w:val="24"/>
              </w:rPr>
              <w:t xml:space="preserve">、霜 </w:t>
            </w:r>
            <w:r>
              <w:rPr>
                <w:spacing w:val="3"/>
                <w:sz w:val="24"/>
                <w:szCs w:val="24"/>
              </w:rPr>
              <w:t>冻等也较为频繁。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9" w:hRule="atLeast"/>
        </w:trPr>
        <w:tc>
          <w:tcPr>
            <w:tcW w:w="4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20" w:lineRule="auto"/>
              <w:ind w:left="340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地震</w:t>
            </w:r>
          </w:p>
        </w:tc>
        <w:tc>
          <w:tcPr>
            <w:tcW w:w="7117" w:type="dxa"/>
            <w:vAlign w:val="top"/>
          </w:tcPr>
          <w:p>
            <w:pPr>
              <w:pStyle w:val="7"/>
              <w:spacing w:before="199" w:line="273" w:lineRule="auto"/>
              <w:ind w:left="83" w:right="53" w:firstLine="4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据禹州市市志记载，自公元前5年至196</w:t>
            </w:r>
            <w:r>
              <w:rPr>
                <w:spacing w:val="-1"/>
                <w:sz w:val="24"/>
                <w:szCs w:val="24"/>
              </w:rPr>
              <w:t>6年，禹州市一带发生</w:t>
            </w:r>
            <w:r>
              <w:rPr>
                <w:sz w:val="24"/>
                <w:szCs w:val="24"/>
              </w:rPr>
              <w:t xml:space="preserve">  过十四次地震，其中仅三次较强。近年发生过九次地震，震级一般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为2级左右，1990年2月发生一次2.4级的地震，为市志记载</w:t>
            </w:r>
            <w:r>
              <w:rPr>
                <w:sz w:val="24"/>
                <w:szCs w:val="24"/>
              </w:rPr>
              <w:t>的最大 震级。预计短期内禹州市发生大地震的可能性不大。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4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>
            <w:pPr>
              <w:pStyle w:val="7"/>
              <w:spacing w:before="173" w:line="219" w:lineRule="auto"/>
              <w:ind w:left="340"/>
              <w:rPr>
                <w:sz w:val="24"/>
                <w:szCs w:val="24"/>
              </w:rPr>
            </w:pPr>
            <w:r>
              <w:rPr>
                <w:spacing w:val="9"/>
                <w:sz w:val="24"/>
                <w:szCs w:val="24"/>
              </w:rPr>
              <w:t>寒潮</w:t>
            </w:r>
          </w:p>
          <w:p>
            <w:pPr>
              <w:pStyle w:val="7"/>
              <w:spacing w:before="113" w:line="219" w:lineRule="auto"/>
              <w:ind w:left="340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暴雪</w:t>
            </w:r>
          </w:p>
        </w:tc>
        <w:tc>
          <w:tcPr>
            <w:tcW w:w="7117" w:type="dxa"/>
            <w:vAlign w:val="top"/>
          </w:tcPr>
          <w:p>
            <w:pPr>
              <w:pStyle w:val="7"/>
              <w:spacing w:before="162" w:line="264" w:lineRule="auto"/>
              <w:ind w:left="93" w:right="75" w:firstLine="46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我市易受强冷空气影响出现寒潮暴雪降温天气。降温不利农业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生产，积雪及道路结冰对交通运输和群众生活造成不利影响。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8" w:hRule="atLeast"/>
        </w:trPr>
        <w:tc>
          <w:tcPr>
            <w:tcW w:w="4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20" w:lineRule="auto"/>
              <w:ind w:left="101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地质灾害</w:t>
            </w:r>
          </w:p>
        </w:tc>
        <w:tc>
          <w:tcPr>
            <w:tcW w:w="7117" w:type="dxa"/>
            <w:vAlign w:val="top"/>
          </w:tcPr>
          <w:p>
            <w:pPr>
              <w:pStyle w:val="7"/>
              <w:spacing w:before="113" w:line="278" w:lineRule="auto"/>
              <w:ind w:left="83" w:right="31" w:firstLine="4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我市发现的地面塌陷、滑坡、崩塌、河流塌岸，主要分布在鸠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山镇、磨街乡、方山镇、文殊镇、神厘镇、鸿畅镇、方岗镇、梁北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镇、浅井镇、苌庄镇、朱阁镇、古城镇等1</w:t>
            </w:r>
            <w:r>
              <w:rPr>
                <w:spacing w:val="-1"/>
                <w:sz w:val="24"/>
                <w:szCs w:val="24"/>
              </w:rPr>
              <w:t>2个乡镇。以上乡镇为我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市的地质灾害重点防治区域，预防的灾种主要是突发</w:t>
            </w:r>
            <w:r>
              <w:rPr>
                <w:sz w:val="24"/>
                <w:szCs w:val="24"/>
              </w:rPr>
              <w:t>性的地面塌</w:t>
            </w:r>
          </w:p>
          <w:p>
            <w:pPr>
              <w:pStyle w:val="7"/>
              <w:spacing w:before="24" w:line="219" w:lineRule="auto"/>
              <w:ind w:left="10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陷、滑坡、泥石流等灾害。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</w:trPr>
        <w:tc>
          <w:tcPr>
            <w:tcW w:w="4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19" w:lineRule="auto"/>
              <w:ind w:left="101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森林火灾</w:t>
            </w:r>
          </w:p>
        </w:tc>
        <w:tc>
          <w:tcPr>
            <w:tcW w:w="7117" w:type="dxa"/>
            <w:vAlign w:val="top"/>
          </w:tcPr>
          <w:p>
            <w:pPr>
              <w:pStyle w:val="7"/>
              <w:spacing w:before="35" w:line="268" w:lineRule="auto"/>
              <w:ind w:left="83" w:right="41" w:firstLine="48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我市以习近平新时代中国特色社会主义思想和“绿水青山就是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金山银山”理论为指导，践行绿色发展理念，大力培育森林资源，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发展林业，因林区群众防火意识不够、野外用火</w:t>
            </w:r>
            <w:r>
              <w:rPr>
                <w:sz w:val="24"/>
                <w:szCs w:val="24"/>
              </w:rPr>
              <w:t xml:space="preserve">、雷击、林区周围 </w:t>
            </w:r>
            <w:r>
              <w:rPr>
                <w:spacing w:val="-1"/>
                <w:sz w:val="24"/>
                <w:szCs w:val="24"/>
              </w:rPr>
              <w:t>救火力量薄弱等原因，森林防火工作较严峻。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</w:trPr>
        <w:tc>
          <w:tcPr>
            <w:tcW w:w="47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>
            <w:pPr>
              <w:spacing w:line="40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20" w:lineRule="auto"/>
              <w:ind w:left="10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农作物重</w:t>
            </w:r>
          </w:p>
          <w:p>
            <w:pPr>
              <w:pStyle w:val="7"/>
              <w:spacing w:before="133" w:line="220" w:lineRule="auto"/>
              <w:ind w:left="101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大病虫害</w:t>
            </w:r>
          </w:p>
        </w:tc>
        <w:tc>
          <w:tcPr>
            <w:tcW w:w="7117" w:type="dxa"/>
            <w:vAlign w:val="top"/>
          </w:tcPr>
          <w:p>
            <w:pPr>
              <w:pStyle w:val="7"/>
              <w:spacing w:before="113" w:line="278" w:lineRule="auto"/>
              <w:ind w:left="83" w:right="42" w:firstLine="4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我市常用耕地面积136.5万亩，主要农作物为小麦、玉米、红</w:t>
            </w:r>
            <w:r>
              <w:rPr>
                <w:spacing w:val="5"/>
                <w:sz w:val="24"/>
                <w:szCs w:val="24"/>
              </w:rPr>
              <w:t xml:space="preserve">  </w:t>
            </w:r>
            <w:r>
              <w:rPr>
                <w:spacing w:val="1"/>
                <w:sz w:val="24"/>
                <w:szCs w:val="24"/>
              </w:rPr>
              <w:t>薯、花生、烟叶、中药材、瓜果蔬菜等，有大</w:t>
            </w:r>
            <w:r>
              <w:rPr>
                <w:sz w:val="24"/>
                <w:szCs w:val="24"/>
              </w:rPr>
              <w:t xml:space="preserve">面积园地、林地、草 </w:t>
            </w:r>
            <w:r>
              <w:rPr>
                <w:spacing w:val="1"/>
                <w:sz w:val="24"/>
                <w:szCs w:val="24"/>
              </w:rPr>
              <w:t>地，存在农作物病虫害风险。随着区域经济的</w:t>
            </w:r>
            <w:r>
              <w:rPr>
                <w:sz w:val="24"/>
                <w:szCs w:val="24"/>
              </w:rPr>
              <w:t xml:space="preserve">发展，农业有害生物 </w:t>
            </w:r>
            <w:r>
              <w:rPr>
                <w:spacing w:val="-1"/>
                <w:sz w:val="24"/>
                <w:szCs w:val="24"/>
              </w:rPr>
              <w:t>传入的机率增大，给我市农业生产造成威胁。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" w:hRule="atLeast"/>
        </w:trPr>
        <w:tc>
          <w:tcPr>
            <w:tcW w:w="47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7"/>
              <w:spacing w:before="138" w:line="202" w:lineRule="auto"/>
              <w:ind w:left="1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事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故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灾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难</w:t>
            </w:r>
          </w:p>
        </w:tc>
        <w:tc>
          <w:tcPr>
            <w:tcW w:w="1188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311" w:lineRule="auto"/>
              <w:ind w:left="340" w:right="105" w:hanging="239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生产安全 </w:t>
            </w:r>
            <w:r>
              <w:rPr>
                <w:spacing w:val="-3"/>
                <w:sz w:val="24"/>
                <w:szCs w:val="24"/>
              </w:rPr>
              <w:t>事故</w:t>
            </w:r>
          </w:p>
        </w:tc>
        <w:tc>
          <w:tcPr>
            <w:tcW w:w="7117" w:type="dxa"/>
            <w:vAlign w:val="top"/>
          </w:tcPr>
          <w:p>
            <w:pPr>
              <w:pStyle w:val="7"/>
              <w:spacing w:before="158" w:line="282" w:lineRule="auto"/>
              <w:ind w:left="73" w:firstLine="501"/>
              <w:jc w:val="both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我市工贸重点企业众多，涉及冶炼、有色、商贸、建材、轻工、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机械、纺织领域，在企业生产过程中，容易发生生</w:t>
            </w:r>
            <w:r>
              <w:rPr>
                <w:spacing w:val="-5"/>
                <w:sz w:val="24"/>
                <w:szCs w:val="24"/>
              </w:rPr>
              <w:t>产安全事故，且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pacing w:val="-4"/>
                <w:sz w:val="24"/>
                <w:szCs w:val="24"/>
              </w:rPr>
              <w:t>存在多家煤矿企业，煤矿生产安全工作需要重视。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</w:trPr>
        <w:tc>
          <w:tcPr>
            <w:tcW w:w="4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19" w:lineRule="auto"/>
              <w:ind w:left="10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火灾事故</w:t>
            </w:r>
          </w:p>
        </w:tc>
        <w:tc>
          <w:tcPr>
            <w:tcW w:w="7117" w:type="dxa"/>
            <w:vAlign w:val="top"/>
          </w:tcPr>
          <w:p>
            <w:pPr>
              <w:pStyle w:val="7"/>
              <w:spacing w:before="108" w:line="275" w:lineRule="auto"/>
              <w:ind w:left="103" w:right="19" w:firstLine="47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我市有大量的商场、集贸市场、宾馆饭店等公众聚集场所和劳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动密集型厂房，这些场所火灾隐患多，诱发火灾事故</w:t>
            </w:r>
            <w:r>
              <w:rPr>
                <w:sz w:val="24"/>
                <w:szCs w:val="24"/>
              </w:rPr>
              <w:t>的潜在危险因 素大，一旦发生火灾事故处置难度大，人员疏散营救困难，极易造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成群死群伤恶性火灾事故。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47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>
            <w:pPr>
              <w:pStyle w:val="7"/>
              <w:spacing w:before="169" w:line="290" w:lineRule="auto"/>
              <w:ind w:left="220" w:right="103" w:hanging="119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危险化学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品事故</w:t>
            </w:r>
          </w:p>
        </w:tc>
        <w:tc>
          <w:tcPr>
            <w:tcW w:w="7117" w:type="dxa"/>
            <w:vAlign w:val="top"/>
          </w:tcPr>
          <w:p>
            <w:pPr>
              <w:pStyle w:val="7"/>
              <w:spacing w:before="149" w:line="298" w:lineRule="auto"/>
              <w:ind w:left="103" w:right="131" w:firstLine="4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我市登记在案的危险化学品生产、经营、储存企业123家，危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险化学品生产企业1家，危险化学品事故可能发</w:t>
            </w:r>
            <w:r>
              <w:rPr>
                <w:spacing w:val="-1"/>
                <w:sz w:val="24"/>
                <w:szCs w:val="24"/>
              </w:rPr>
              <w:t>生。</w:t>
            </w:r>
          </w:p>
        </w:tc>
      </w:tr>
    </w:tbl>
    <w:p>
      <w:pPr>
        <w:pStyle w:val="2"/>
        <w:spacing w:line="187" w:lineRule="exact"/>
        <w:rPr>
          <w:sz w:val="16"/>
        </w:rPr>
      </w:pPr>
    </w:p>
    <w:p>
      <w:pPr>
        <w:spacing w:line="187" w:lineRule="exact"/>
        <w:rPr>
          <w:sz w:val="16"/>
          <w:szCs w:val="16"/>
        </w:rPr>
        <w:sectPr>
          <w:footerReference r:id="rId84" w:type="default"/>
          <w:pgSz w:w="11900" w:h="16820"/>
          <w:pgMar w:top="1429" w:right="1425" w:bottom="1427" w:left="1685" w:header="0" w:footer="1038" w:gutter="0"/>
          <w:cols w:space="720" w:num="1"/>
        </w:sectPr>
      </w:pPr>
    </w:p>
    <w:p>
      <w:pPr>
        <w:spacing w:before="36"/>
      </w:pPr>
    </w:p>
    <w:p>
      <w:pPr>
        <w:spacing w:before="36"/>
      </w:pPr>
    </w:p>
    <w:tbl>
      <w:tblPr>
        <w:tblStyle w:val="6"/>
        <w:tblW w:w="87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1189"/>
        <w:gridCol w:w="71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3" w:hRule="atLeast"/>
        </w:trPr>
        <w:tc>
          <w:tcPr>
            <w:tcW w:w="47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7"/>
              <w:spacing w:before="148" w:line="202" w:lineRule="auto"/>
              <w:ind w:left="58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事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故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灾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难</w:t>
            </w:r>
          </w:p>
        </w:tc>
        <w:tc>
          <w:tcPr>
            <w:tcW w:w="1189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19" w:lineRule="auto"/>
              <w:ind w:left="10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道路交通</w:t>
            </w:r>
          </w:p>
        </w:tc>
        <w:tc>
          <w:tcPr>
            <w:tcW w:w="7117" w:type="dxa"/>
            <w:vAlign w:val="top"/>
          </w:tcPr>
          <w:p>
            <w:pPr>
              <w:pStyle w:val="7"/>
              <w:spacing w:before="75" w:line="283" w:lineRule="auto"/>
              <w:ind w:left="112" w:firstLine="47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全市公路通车里程2500公里，城市道路总长超过150</w:t>
            </w:r>
            <w:r>
              <w:rPr>
                <w:spacing w:val="-3"/>
                <w:sz w:val="24"/>
                <w:szCs w:val="24"/>
              </w:rPr>
              <w:t>公里，公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pacing w:val="-3"/>
                <w:sz w:val="24"/>
                <w:szCs w:val="24"/>
              </w:rPr>
              <w:t>路网密度达到每百平方公里170公里，乡镇和行政村公路通达。县</w:t>
            </w:r>
            <w:r>
              <w:rPr>
                <w:spacing w:val="5"/>
                <w:sz w:val="24"/>
                <w:szCs w:val="24"/>
              </w:rPr>
              <w:t xml:space="preserve">   </w:t>
            </w:r>
            <w:r>
              <w:rPr>
                <w:spacing w:val="1"/>
                <w:sz w:val="24"/>
                <w:szCs w:val="24"/>
              </w:rPr>
              <w:t>道和乡村公路的交通标志和防护措施还不够完善，危险路段较多；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农用车载客，客运车超载，私家车非法营运及客货混装现象仍然大</w:t>
            </w:r>
            <w:r>
              <w:rPr>
                <w:spacing w:val="6"/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量存在；快速通道占道经营、倾倒垃圾、搭棚建房</w:t>
            </w:r>
            <w:r>
              <w:rPr>
                <w:spacing w:val="-3"/>
                <w:sz w:val="24"/>
                <w:szCs w:val="24"/>
              </w:rPr>
              <w:t>、非法设杆立牌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等违法违规行为时有出现；交通事故管控压力大。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4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pStyle w:val="7"/>
              <w:spacing w:before="131" w:line="257" w:lineRule="auto"/>
              <w:ind w:left="341" w:right="104" w:hanging="240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建筑施工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事故</w:t>
            </w:r>
          </w:p>
        </w:tc>
        <w:tc>
          <w:tcPr>
            <w:tcW w:w="7117" w:type="dxa"/>
            <w:vAlign w:val="top"/>
          </w:tcPr>
          <w:p>
            <w:pPr>
              <w:pStyle w:val="7"/>
              <w:spacing w:before="121" w:line="261" w:lineRule="auto"/>
              <w:ind w:left="112" w:right="6" w:firstLine="52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我市有多家建筑施工单位，大量建筑施工从业人员，建筑工程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项目每年都有新增，建筑工程事故时有发生。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9" w:hRule="atLeast"/>
        </w:trPr>
        <w:tc>
          <w:tcPr>
            <w:tcW w:w="4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spacing w:line="40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19" w:lineRule="auto"/>
              <w:ind w:left="10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城镇桥梁</w:t>
            </w:r>
          </w:p>
          <w:p>
            <w:pPr>
              <w:pStyle w:val="7"/>
              <w:spacing w:before="115" w:line="220" w:lineRule="auto"/>
              <w:ind w:left="10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坍塌事故</w:t>
            </w:r>
          </w:p>
        </w:tc>
        <w:tc>
          <w:tcPr>
            <w:tcW w:w="7117" w:type="dxa"/>
            <w:vAlign w:val="top"/>
          </w:tcPr>
          <w:p>
            <w:pPr>
              <w:pStyle w:val="7"/>
              <w:spacing w:before="99" w:line="275" w:lineRule="auto"/>
              <w:ind w:left="131" w:firstLine="48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我市市政设施、农村河道发展较快，建有大量各类桥梁。随着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经济社会发展，各种桥梁超负荷运行现象普遍存在，结构、设施等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病害逐渐显现，交通事故对桥梁结构损伤时有发生，加强桥梁预防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预测和日常维护十分必要。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4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19" w:lineRule="auto"/>
              <w:ind w:left="10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电力事故</w:t>
            </w:r>
          </w:p>
        </w:tc>
        <w:tc>
          <w:tcPr>
            <w:tcW w:w="7117" w:type="dxa"/>
            <w:vAlign w:val="top"/>
          </w:tcPr>
          <w:p>
            <w:pPr>
              <w:pStyle w:val="7"/>
              <w:spacing w:before="94" w:line="274" w:lineRule="auto"/>
              <w:ind w:left="102" w:firstLine="503"/>
              <w:jc w:val="both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我市由于供用电涉及面宽，网络大，存在危及设施安全的行为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和线路的设备隐患。一旦发生电力事故，将可能导致触电、倒杆、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局部电网停电，此外，雷电、大风、洪水等也可能导致电力事故的</w:t>
            </w:r>
            <w:r>
              <w:rPr>
                <w:spacing w:val="5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发生。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9" w:hRule="atLeast"/>
        </w:trPr>
        <w:tc>
          <w:tcPr>
            <w:tcW w:w="4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spacing w:line="45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20" w:lineRule="auto"/>
              <w:ind w:left="10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燃气事故</w:t>
            </w:r>
          </w:p>
        </w:tc>
        <w:tc>
          <w:tcPr>
            <w:tcW w:w="7117" w:type="dxa"/>
            <w:vAlign w:val="top"/>
          </w:tcPr>
          <w:p>
            <w:pPr>
              <w:pStyle w:val="7"/>
              <w:spacing w:before="173" w:line="286" w:lineRule="auto"/>
              <w:ind w:left="102" w:right="9" w:firstLine="5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我市存在多家天燃气经营企业及多处液化气站，同时个人燃气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使用底数较大。由于天燃气属易燃易爆物质，且压力较高，容易发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生事故灾难。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4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20" w:lineRule="auto"/>
              <w:ind w:left="10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燃油事故</w:t>
            </w:r>
          </w:p>
        </w:tc>
        <w:tc>
          <w:tcPr>
            <w:tcW w:w="7117" w:type="dxa"/>
            <w:vAlign w:val="top"/>
          </w:tcPr>
          <w:p>
            <w:pPr>
              <w:pStyle w:val="7"/>
              <w:spacing w:before="213" w:line="287" w:lineRule="auto"/>
              <w:ind w:left="121" w:right="35"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我市有油气输送管道两条，多处加油站，运油、运油气车辆频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繁进出。加油站、运油、运油气车辆安全工作必须加强。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4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19" w:lineRule="auto"/>
              <w:ind w:left="10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供水事故</w:t>
            </w:r>
          </w:p>
        </w:tc>
        <w:tc>
          <w:tcPr>
            <w:tcW w:w="7117" w:type="dxa"/>
            <w:vAlign w:val="top"/>
          </w:tcPr>
          <w:p>
            <w:pPr>
              <w:pStyle w:val="7"/>
              <w:spacing w:before="185" w:line="286" w:lineRule="auto"/>
              <w:ind w:left="131" w:right="35"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随着经济建设发展，气候和地质条件变化及环境污染等影</w:t>
            </w:r>
            <w:r>
              <w:rPr>
                <w:spacing w:val="-1"/>
                <w:sz w:val="24"/>
                <w:szCs w:val="24"/>
              </w:rPr>
              <w:t>响，</w:t>
            </w:r>
            <w:r>
              <w:rPr>
                <w:sz w:val="24"/>
                <w:szCs w:val="24"/>
              </w:rPr>
              <w:t xml:space="preserve"> 区域水质污染事故和建筑工程引发爆管等事故也需要加强注意。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4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pStyle w:val="7"/>
              <w:spacing w:before="286" w:line="311" w:lineRule="auto"/>
              <w:ind w:left="341" w:right="106" w:hanging="24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特种设备 </w:t>
            </w:r>
            <w:r>
              <w:rPr>
                <w:spacing w:val="-3"/>
                <w:sz w:val="24"/>
                <w:szCs w:val="24"/>
              </w:rPr>
              <w:t>事故</w:t>
            </w:r>
          </w:p>
        </w:tc>
        <w:tc>
          <w:tcPr>
            <w:tcW w:w="7117" w:type="dxa"/>
            <w:vAlign w:val="top"/>
          </w:tcPr>
          <w:p>
            <w:pPr>
              <w:pStyle w:val="7"/>
              <w:spacing w:before="74" w:line="273" w:lineRule="auto"/>
              <w:ind w:left="112" w:right="23" w:firstLine="4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我市特种设备包括压力容器、压力管道、电梯、起重机械、大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型游乐设施、大型机械设备等，数量较多、分布广。这些设备逐渐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陈旧老化，存在安全隐患。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9" w:hRule="atLeast"/>
        </w:trPr>
        <w:tc>
          <w:tcPr>
            <w:tcW w:w="4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19" w:lineRule="auto"/>
              <w:ind w:left="10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通讯保障</w:t>
            </w:r>
          </w:p>
          <w:p>
            <w:pPr>
              <w:pStyle w:val="7"/>
              <w:spacing w:before="125" w:line="220" w:lineRule="auto"/>
              <w:ind w:left="34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事故</w:t>
            </w:r>
          </w:p>
        </w:tc>
        <w:tc>
          <w:tcPr>
            <w:tcW w:w="7117" w:type="dxa"/>
            <w:vAlign w:val="top"/>
          </w:tcPr>
          <w:p>
            <w:pPr>
              <w:pStyle w:val="7"/>
              <w:spacing w:before="175" w:line="288" w:lineRule="auto"/>
              <w:ind w:left="102" w:firstLine="493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我市拥有大量的通信光缆、交换设备，并备有应急通信系统；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通信管道、基站、直放站若干；电信、移动、联通等公司网络遍布</w:t>
            </w:r>
            <w:r>
              <w:rPr>
                <w:spacing w:val="2"/>
                <w:sz w:val="24"/>
                <w:szCs w:val="24"/>
              </w:rPr>
              <w:t xml:space="preserve">  </w:t>
            </w:r>
            <w:r>
              <w:rPr>
                <w:spacing w:val="-3"/>
                <w:sz w:val="24"/>
                <w:szCs w:val="24"/>
              </w:rPr>
              <w:t>全市，加强光缆安全维护具有十分重要的意义。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47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pStyle w:val="7"/>
              <w:spacing w:before="119" w:line="220" w:lineRule="auto"/>
              <w:ind w:left="10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重大环境</w:t>
            </w:r>
          </w:p>
          <w:p>
            <w:pPr>
              <w:pStyle w:val="7"/>
              <w:spacing w:before="114" w:line="259" w:lineRule="auto"/>
              <w:ind w:left="221" w:right="106" w:hanging="12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污染和生 </w:t>
            </w:r>
            <w:r>
              <w:rPr>
                <w:spacing w:val="4"/>
                <w:sz w:val="24"/>
                <w:szCs w:val="24"/>
              </w:rPr>
              <w:t>态破坏</w:t>
            </w:r>
          </w:p>
        </w:tc>
        <w:tc>
          <w:tcPr>
            <w:tcW w:w="7117" w:type="dxa"/>
            <w:vAlign w:val="top"/>
          </w:tcPr>
          <w:p>
            <w:pPr>
              <w:pStyle w:val="7"/>
              <w:spacing w:before="109" w:line="278" w:lineRule="auto"/>
              <w:ind w:left="112" w:right="7" w:firstLine="4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我市工业企业数量较多，部分企业基础条件不足，工业企业排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污和污染事故及破坏生态环境事故时有发生，防止重大污染</w:t>
            </w:r>
            <w:r>
              <w:rPr>
                <w:sz w:val="24"/>
                <w:szCs w:val="24"/>
              </w:rPr>
              <w:t>、保护 生态环境极为重要。</w:t>
            </w:r>
          </w:p>
        </w:tc>
      </w:tr>
    </w:tbl>
    <w:p>
      <w:pPr>
        <w:pStyle w:val="2"/>
        <w:spacing w:line="237" w:lineRule="exact"/>
        <w:rPr>
          <w:sz w:val="20"/>
        </w:rPr>
      </w:pPr>
    </w:p>
    <w:p>
      <w:pPr>
        <w:spacing w:line="237" w:lineRule="exact"/>
        <w:rPr>
          <w:sz w:val="20"/>
          <w:szCs w:val="20"/>
        </w:rPr>
        <w:sectPr>
          <w:footerReference r:id="rId85" w:type="default"/>
          <w:pgSz w:w="11900" w:h="16820"/>
          <w:pgMar w:top="1429" w:right="1524" w:bottom="1407" w:left="1584" w:header="0" w:footer="1018" w:gutter="0"/>
          <w:cols w:space="720" w:num="1"/>
        </w:sectPr>
      </w:pPr>
    </w:p>
    <w:p>
      <w:pPr>
        <w:spacing w:before="31"/>
      </w:pPr>
    </w:p>
    <w:p>
      <w:pPr>
        <w:spacing w:before="31"/>
      </w:pPr>
    </w:p>
    <w:tbl>
      <w:tblPr>
        <w:tblStyle w:val="6"/>
        <w:tblW w:w="87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1188"/>
        <w:gridCol w:w="71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3" w:hRule="atLeast"/>
        </w:trPr>
        <w:tc>
          <w:tcPr>
            <w:tcW w:w="47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7"/>
              <w:spacing w:before="149" w:line="201" w:lineRule="auto"/>
              <w:ind w:left="58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公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共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卫</w:t>
            </w:r>
            <w:r>
              <w:rPr>
                <w:spacing w:val="6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生</w:t>
            </w:r>
          </w:p>
        </w:tc>
        <w:tc>
          <w:tcPr>
            <w:tcW w:w="1188" w:type="dxa"/>
            <w:vAlign w:val="top"/>
          </w:tcPr>
          <w:p>
            <w:pPr>
              <w:spacing w:line="47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72" w:lineRule="auto"/>
              <w:ind w:left="220" w:right="106" w:hanging="119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突发传染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病事件</w:t>
            </w:r>
          </w:p>
        </w:tc>
        <w:tc>
          <w:tcPr>
            <w:tcW w:w="7127" w:type="dxa"/>
            <w:vAlign w:val="top"/>
          </w:tcPr>
          <w:p>
            <w:pPr>
              <w:pStyle w:val="7"/>
              <w:spacing w:before="12" w:line="257" w:lineRule="auto"/>
              <w:ind w:left="72" w:firstLine="507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由于人员和物质流动加快、农村外出务工人员较多、农村卫生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基础设施落后、公众的自我保护意识较差，我市传染病疫情时有发</w:t>
            </w:r>
            <w:r>
              <w:rPr>
                <w:spacing w:val="6"/>
                <w:sz w:val="24"/>
                <w:szCs w:val="24"/>
              </w:rPr>
              <w:t xml:space="preserve">  </w:t>
            </w:r>
            <w:r>
              <w:rPr>
                <w:spacing w:val="1"/>
                <w:sz w:val="24"/>
                <w:szCs w:val="24"/>
              </w:rPr>
              <w:t>生，防治任务十分艰巨。肺结核、手足口、</w:t>
            </w:r>
            <w:r>
              <w:rPr>
                <w:sz w:val="24"/>
                <w:szCs w:val="24"/>
              </w:rPr>
              <w:t>HIV</w:t>
            </w:r>
            <w:r>
              <w:rPr>
                <w:spacing w:val="1"/>
                <w:sz w:val="24"/>
                <w:szCs w:val="24"/>
              </w:rPr>
              <w:t>感染、麻疹、各种</w:t>
            </w:r>
            <w:r>
              <w:rPr>
                <w:spacing w:val="7"/>
                <w:sz w:val="24"/>
                <w:szCs w:val="24"/>
              </w:rPr>
              <w:t xml:space="preserve">  </w:t>
            </w:r>
            <w:r>
              <w:rPr>
                <w:spacing w:val="3"/>
                <w:sz w:val="24"/>
                <w:szCs w:val="24"/>
              </w:rPr>
              <w:t>慢性病等在辖区内曾活跃并多次出现，卫生部门对此均采</w:t>
            </w:r>
            <w:r>
              <w:rPr>
                <w:spacing w:val="2"/>
                <w:sz w:val="24"/>
                <w:szCs w:val="24"/>
              </w:rPr>
              <w:t>取审核、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查重、分析并作出相应的流程应对。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8" w:hRule="atLeast"/>
        </w:trPr>
        <w:tc>
          <w:tcPr>
            <w:tcW w:w="4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20" w:lineRule="auto"/>
              <w:ind w:left="101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食品药品</w:t>
            </w:r>
          </w:p>
          <w:p>
            <w:pPr>
              <w:pStyle w:val="7"/>
              <w:spacing w:before="63" w:line="219" w:lineRule="auto"/>
              <w:ind w:left="10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安全事件</w:t>
            </w:r>
          </w:p>
        </w:tc>
        <w:tc>
          <w:tcPr>
            <w:tcW w:w="7127" w:type="dxa"/>
            <w:vAlign w:val="top"/>
          </w:tcPr>
          <w:p>
            <w:pPr>
              <w:pStyle w:val="7"/>
              <w:spacing w:before="155" w:line="265" w:lineRule="auto"/>
              <w:ind w:left="72" w:firstLine="501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我市食品安全管理是从农田到餐桌的全过程管理，涉及食品源</w:t>
            </w:r>
            <w:r>
              <w:rPr>
                <w:spacing w:val="6"/>
                <w:sz w:val="24"/>
                <w:szCs w:val="24"/>
              </w:rPr>
              <w:t xml:space="preserve">  </w:t>
            </w:r>
            <w:r>
              <w:rPr>
                <w:spacing w:val="-4"/>
                <w:sz w:val="24"/>
                <w:szCs w:val="24"/>
              </w:rPr>
              <w:t>头污染治理、生产加工、流通和消费，监管环节多、链条长，监管</w:t>
            </w:r>
            <w:r>
              <w:rPr>
                <w:spacing w:val="7"/>
                <w:sz w:val="24"/>
                <w:szCs w:val="24"/>
              </w:rPr>
              <w:t xml:space="preserve">  </w:t>
            </w:r>
            <w:r>
              <w:rPr>
                <w:spacing w:val="-4"/>
                <w:sz w:val="24"/>
                <w:szCs w:val="24"/>
              </w:rPr>
              <w:t>难度大。存在种植业产品农药残留超标、畜产品违禁</w:t>
            </w:r>
            <w:r>
              <w:rPr>
                <w:spacing w:val="-5"/>
                <w:sz w:val="24"/>
                <w:szCs w:val="24"/>
              </w:rPr>
              <w:t>药物滥用和兽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pacing w:val="-3"/>
                <w:sz w:val="24"/>
                <w:szCs w:val="24"/>
              </w:rPr>
              <w:t>药残留超标、水产品药物残留；食品生产加工中滥用添加剂、使用</w:t>
            </w:r>
            <w:r>
              <w:rPr>
                <w:spacing w:val="1"/>
                <w:sz w:val="24"/>
                <w:szCs w:val="24"/>
              </w:rPr>
              <w:t xml:space="preserve">  </w:t>
            </w:r>
            <w:r>
              <w:rPr>
                <w:spacing w:val="-4"/>
                <w:sz w:val="24"/>
                <w:szCs w:val="24"/>
              </w:rPr>
              <w:t>非食品原料等危及食品安全的现象时有发生；食品流通环节进货查</w:t>
            </w:r>
            <w:r>
              <w:rPr>
                <w:spacing w:val="7"/>
                <w:sz w:val="24"/>
                <w:szCs w:val="24"/>
              </w:rPr>
              <w:t xml:space="preserve">  </w:t>
            </w:r>
            <w:r>
              <w:rPr>
                <w:spacing w:val="-5"/>
                <w:sz w:val="24"/>
                <w:szCs w:val="24"/>
              </w:rPr>
              <w:t>验制度、质量监控制度不健全，质量监督检查力度不</w:t>
            </w:r>
            <w:r>
              <w:rPr>
                <w:spacing w:val="-6"/>
                <w:sz w:val="24"/>
                <w:szCs w:val="24"/>
              </w:rPr>
              <w:t>够；学校食堂、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农村场镇餐馆、餐饮摊点卫生条件差，群众食品安全意识薄弱等问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题，食品安全事故随时可能发生。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9" w:hRule="atLeast"/>
        </w:trPr>
        <w:tc>
          <w:tcPr>
            <w:tcW w:w="4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19" w:lineRule="auto"/>
              <w:ind w:left="101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群体性中</w:t>
            </w:r>
          </w:p>
          <w:p>
            <w:pPr>
              <w:pStyle w:val="7"/>
              <w:spacing w:before="53" w:line="272" w:lineRule="auto"/>
              <w:ind w:left="339" w:right="166" w:hanging="179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毒\感染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事件</w:t>
            </w:r>
          </w:p>
        </w:tc>
        <w:tc>
          <w:tcPr>
            <w:tcW w:w="7127" w:type="dxa"/>
            <w:vAlign w:val="top"/>
          </w:tcPr>
          <w:p>
            <w:pPr>
              <w:pStyle w:val="7"/>
              <w:spacing w:before="142" w:line="268" w:lineRule="auto"/>
              <w:ind w:left="72" w:right="10" w:firstLine="510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我市人民生活水平不断提高和社会交往增多，集体聚餐活动日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益增多，尤其是寄宿类学校，曾发生过集体中毒事件。随着我市经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济不断发展，由于部分企业设备简陋，防护设施缺乏，管理不严，</w:t>
            </w:r>
            <w:r>
              <w:rPr>
                <w:spacing w:val="1"/>
                <w:sz w:val="24"/>
                <w:szCs w:val="24"/>
              </w:rPr>
              <w:t xml:space="preserve"> 急性职业中毒事故有不断增加的趋势。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9" w:hRule="atLeast"/>
        </w:trPr>
        <w:tc>
          <w:tcPr>
            <w:tcW w:w="4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>
            <w:pPr>
              <w:spacing w:line="39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78" w:lineRule="auto"/>
              <w:ind w:left="340" w:right="105" w:hanging="239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动物疫情 </w:t>
            </w:r>
            <w:r>
              <w:rPr>
                <w:spacing w:val="-3"/>
                <w:sz w:val="24"/>
                <w:szCs w:val="24"/>
              </w:rPr>
              <w:t>事件</w:t>
            </w:r>
          </w:p>
        </w:tc>
        <w:tc>
          <w:tcPr>
            <w:tcW w:w="7127" w:type="dxa"/>
            <w:vAlign w:val="top"/>
          </w:tcPr>
          <w:p>
            <w:pPr>
              <w:pStyle w:val="7"/>
              <w:spacing w:before="125" w:line="268" w:lineRule="auto"/>
              <w:ind w:left="72" w:right="63" w:firstLine="5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我市有畜禽类养殖企业，饲养动物以猪、牛、羊、鸡等为主。 由于区位交通便利，且动物重大疫病的易感，动物、动物产品流动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频繁，容易发生动物重大疫病。人畜共患的传染病会严重影响人民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生命安全。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8" w:hRule="atLeast"/>
        </w:trPr>
        <w:tc>
          <w:tcPr>
            <w:tcW w:w="4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19" w:lineRule="auto"/>
              <w:ind w:left="10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突发群体</w:t>
            </w:r>
          </w:p>
          <w:p>
            <w:pPr>
              <w:pStyle w:val="7"/>
              <w:spacing w:before="55" w:line="219" w:lineRule="auto"/>
              <w:ind w:left="101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性不明原</w:t>
            </w:r>
          </w:p>
          <w:p>
            <w:pPr>
              <w:pStyle w:val="7"/>
              <w:spacing w:before="55" w:line="263" w:lineRule="auto"/>
              <w:ind w:left="460" w:right="105" w:hanging="359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因疾病事 </w:t>
            </w:r>
            <w:r>
              <w:rPr>
                <w:sz w:val="24"/>
                <w:szCs w:val="24"/>
              </w:rPr>
              <w:t>件</w:t>
            </w:r>
          </w:p>
        </w:tc>
        <w:tc>
          <w:tcPr>
            <w:tcW w:w="7127" w:type="dxa"/>
            <w:vAlign w:val="top"/>
          </w:tcPr>
          <w:p>
            <w:pPr>
              <w:pStyle w:val="7"/>
              <w:spacing w:before="166" w:line="262" w:lineRule="auto"/>
              <w:ind w:left="72" w:right="53" w:firstLine="5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我市经济社会不断发展，人口流动性加剧，贸易往来频繁，群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众生活方式在不断发生变化，生态环境受人类活动的影响在不断发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生变化，带来空气、水源、噪声、化学性污染等生态环境问题和城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镇人口增加、住房和交通拥挤、生活空间缩小、工作压力加剧等社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会问题，继而出现由生物、环境、行为等因素引发的一些群体性不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明原因疾病。而确定一个新发疾病的致病源是相当</w:t>
            </w:r>
            <w:r>
              <w:rPr>
                <w:sz w:val="24"/>
                <w:szCs w:val="24"/>
              </w:rPr>
              <w:t xml:space="preserve">复杂且需要时间 </w:t>
            </w:r>
            <w:r>
              <w:rPr>
                <w:spacing w:val="1"/>
                <w:sz w:val="24"/>
                <w:szCs w:val="24"/>
              </w:rPr>
              <w:t>的过程，所以及时有效处理和控制这类疾病比较困难。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9" w:hRule="atLeast"/>
        </w:trPr>
        <w:tc>
          <w:tcPr>
            <w:tcW w:w="4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63" w:lineRule="auto"/>
              <w:ind w:left="101" w:right="105"/>
              <w:jc w:val="both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其它严重 </w:t>
            </w:r>
            <w:r>
              <w:rPr>
                <w:spacing w:val="-3"/>
                <w:sz w:val="24"/>
                <w:szCs w:val="24"/>
              </w:rPr>
              <w:t>影响公众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健康事件</w:t>
            </w:r>
          </w:p>
        </w:tc>
        <w:tc>
          <w:tcPr>
            <w:tcW w:w="7127" w:type="dxa"/>
            <w:vAlign w:val="top"/>
          </w:tcPr>
          <w:p>
            <w:pPr>
              <w:pStyle w:val="7"/>
              <w:spacing w:before="126" w:line="273" w:lineRule="auto"/>
              <w:ind w:left="72" w:right="11"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我市化学物质和生物菌毒种在工农业生产中使用较广泛，自然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灾害、意外事故和生化恐怖事件可能导致一些有毒有害化学物质和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菌毒种丢失、泄漏和扩散，造成土壤、水体和空气污染，影响公众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健康，甚至造成急性中毒事件。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atLeast"/>
        </w:trPr>
        <w:tc>
          <w:tcPr>
            <w:tcW w:w="47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>
            <w:pPr>
              <w:pStyle w:val="7"/>
              <w:spacing w:before="128" w:line="219" w:lineRule="auto"/>
              <w:ind w:left="10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突发公共</w:t>
            </w:r>
          </w:p>
          <w:p>
            <w:pPr>
              <w:pStyle w:val="7"/>
              <w:spacing w:before="75" w:line="219" w:lineRule="auto"/>
              <w:ind w:left="10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卫生事件</w:t>
            </w:r>
          </w:p>
          <w:p>
            <w:pPr>
              <w:pStyle w:val="7"/>
              <w:spacing w:before="55" w:line="219" w:lineRule="auto"/>
              <w:ind w:left="101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紧急救治</w:t>
            </w:r>
          </w:p>
        </w:tc>
        <w:tc>
          <w:tcPr>
            <w:tcW w:w="7127" w:type="dxa"/>
            <w:vAlign w:val="top"/>
          </w:tcPr>
          <w:p>
            <w:pPr>
              <w:pStyle w:val="7"/>
              <w:spacing w:before="108" w:line="268" w:lineRule="auto"/>
              <w:ind w:left="122" w:right="252" w:firstLine="4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我市有医院32家，基层医疗卫生机构1451家，专业公共卫生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 xml:space="preserve">机构85家，其他卫生机构2家，基本能满足突发公共卫生事件紧 </w:t>
            </w:r>
            <w:r>
              <w:rPr>
                <w:sz w:val="24"/>
                <w:szCs w:val="24"/>
              </w:rPr>
              <w:t>急救治所需条件。</w:t>
            </w:r>
          </w:p>
        </w:tc>
      </w:tr>
    </w:tbl>
    <w:p>
      <w:pPr>
        <w:pStyle w:val="2"/>
        <w:spacing w:line="169" w:lineRule="exact"/>
        <w:rPr>
          <w:sz w:val="14"/>
        </w:rPr>
      </w:pPr>
    </w:p>
    <w:p>
      <w:pPr>
        <w:spacing w:line="169" w:lineRule="exact"/>
        <w:rPr>
          <w:sz w:val="14"/>
          <w:szCs w:val="14"/>
        </w:rPr>
        <w:sectPr>
          <w:footerReference r:id="rId86" w:type="default"/>
          <w:pgSz w:w="11900" w:h="16820"/>
          <w:pgMar w:top="1429" w:right="1425" w:bottom="1434" w:left="1675" w:header="0" w:footer="1019" w:gutter="0"/>
          <w:cols w:space="720" w:num="1"/>
        </w:sectPr>
      </w:pPr>
    </w:p>
    <w:p>
      <w:pPr>
        <w:spacing w:before="31"/>
      </w:pPr>
    </w:p>
    <w:p>
      <w:pPr>
        <w:spacing w:before="31"/>
      </w:pPr>
    </w:p>
    <w:tbl>
      <w:tblPr>
        <w:tblStyle w:val="6"/>
        <w:tblW w:w="87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4"/>
        <w:gridCol w:w="1189"/>
        <w:gridCol w:w="7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3" w:hRule="atLeast"/>
        </w:trPr>
        <w:tc>
          <w:tcPr>
            <w:tcW w:w="4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7"/>
              <w:spacing w:before="139" w:line="200" w:lineRule="auto"/>
              <w:ind w:left="43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社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会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安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全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事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件</w:t>
            </w:r>
          </w:p>
        </w:tc>
        <w:tc>
          <w:tcPr>
            <w:tcW w:w="1189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310" w:lineRule="auto"/>
              <w:ind w:left="340" w:right="247" w:hanging="1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群体性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事件</w:t>
            </w:r>
          </w:p>
        </w:tc>
        <w:tc>
          <w:tcPr>
            <w:tcW w:w="7137" w:type="dxa"/>
            <w:vAlign w:val="top"/>
          </w:tcPr>
          <w:p>
            <w:pPr>
              <w:pStyle w:val="7"/>
              <w:spacing w:before="282" w:line="316" w:lineRule="auto"/>
              <w:ind w:left="122" w:right="34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我市因企业改制、土地征用、城镇房屋拆迁、人力资源和社会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保障以及交通营运管理等人民内部矛盾引发的群体性事件时有发</w:t>
            </w:r>
          </w:p>
          <w:p>
            <w:pPr>
              <w:pStyle w:val="7"/>
              <w:spacing w:before="2" w:line="309" w:lineRule="auto"/>
              <w:ind w:left="13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生，虽未呈现规模扩大，但行为激烈、对抗性增强、参与群体众多，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防范和应急处置工作任务仍十分繁重。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8" w:hRule="atLeast"/>
        </w:trPr>
        <w:tc>
          <w:tcPr>
            <w:tcW w:w="4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</w:p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19" w:lineRule="auto"/>
              <w:ind w:left="10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刑事案件</w:t>
            </w:r>
          </w:p>
        </w:tc>
        <w:tc>
          <w:tcPr>
            <w:tcW w:w="7137" w:type="dxa"/>
            <w:vAlign w:val="top"/>
          </w:tcPr>
          <w:p>
            <w:pPr>
              <w:pStyle w:val="7"/>
              <w:spacing w:before="221" w:line="307" w:lineRule="auto"/>
              <w:ind w:left="102" w:firstLine="501"/>
              <w:jc w:val="both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我市刑事案件总体呈下降态势，从各类刑事案件来</w:t>
            </w:r>
            <w:r>
              <w:rPr>
                <w:spacing w:val="-4"/>
                <w:sz w:val="24"/>
                <w:szCs w:val="24"/>
              </w:rPr>
              <w:t>看，当前刑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pacing w:val="-6"/>
                <w:sz w:val="24"/>
                <w:szCs w:val="24"/>
              </w:rPr>
              <w:t>事犯罪逐渐呈现出流窜化、集团化、暴力化、职业化等特点，盗窃、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网络诈骗等侵财型犯罪所占比例较大，杀人、伤害、投毒、等严重</w:t>
            </w:r>
            <w:r>
              <w:rPr>
                <w:spacing w:val="2"/>
                <w:sz w:val="24"/>
                <w:szCs w:val="24"/>
              </w:rPr>
              <w:t xml:space="preserve">  </w:t>
            </w:r>
            <w:r>
              <w:rPr>
                <w:spacing w:val="-4"/>
                <w:sz w:val="24"/>
                <w:szCs w:val="24"/>
              </w:rPr>
              <w:t>暴力性犯罪案件仍时有发生。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4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pStyle w:val="7"/>
              <w:spacing w:before="193" w:line="219" w:lineRule="auto"/>
              <w:ind w:left="10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恐怖袭击</w:t>
            </w:r>
          </w:p>
          <w:p>
            <w:pPr>
              <w:pStyle w:val="7"/>
              <w:spacing w:before="105" w:line="219" w:lineRule="auto"/>
              <w:ind w:left="34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事件</w:t>
            </w:r>
          </w:p>
        </w:tc>
        <w:tc>
          <w:tcPr>
            <w:tcW w:w="7137" w:type="dxa"/>
            <w:vAlign w:val="top"/>
          </w:tcPr>
          <w:p>
            <w:pPr>
              <w:pStyle w:val="7"/>
              <w:spacing w:before="182" w:line="287" w:lineRule="auto"/>
              <w:ind w:left="112" w:right="33" w:firstLine="4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我市位于河南省中部，人口密集，区域内有少数民族定居，恐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怖势力有将其作为恐怖袭击和报复目标的可能。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4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19" w:lineRule="auto"/>
              <w:ind w:left="10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民族宗教</w:t>
            </w:r>
          </w:p>
          <w:p>
            <w:pPr>
              <w:pStyle w:val="7"/>
              <w:spacing w:before="115" w:line="219" w:lineRule="auto"/>
              <w:ind w:left="34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事件</w:t>
            </w:r>
          </w:p>
        </w:tc>
        <w:tc>
          <w:tcPr>
            <w:tcW w:w="7137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95" w:lineRule="auto"/>
              <w:ind w:left="112" w:right="12" w:firstLine="50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我市主要有回、维、白、满、蒙等少数民族定居</w:t>
            </w:r>
            <w:r>
              <w:rPr>
                <w:sz w:val="24"/>
                <w:szCs w:val="24"/>
              </w:rPr>
              <w:t>，辖区内有多 处宗教活动场所和多个宗教团体，民族宗教事件存在发生的可</w:t>
            </w:r>
            <w:r>
              <w:rPr>
                <w:spacing w:val="-1"/>
                <w:sz w:val="24"/>
                <w:szCs w:val="24"/>
              </w:rPr>
              <w:t>能。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8" w:hRule="atLeast"/>
        </w:trPr>
        <w:tc>
          <w:tcPr>
            <w:tcW w:w="4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324" w:lineRule="auto"/>
              <w:ind w:left="341" w:right="106" w:hanging="24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金融安全 </w:t>
            </w:r>
            <w:r>
              <w:rPr>
                <w:spacing w:val="-3"/>
                <w:sz w:val="24"/>
                <w:szCs w:val="24"/>
              </w:rPr>
              <w:t>事件</w:t>
            </w:r>
          </w:p>
        </w:tc>
        <w:tc>
          <w:tcPr>
            <w:tcW w:w="7137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313" w:lineRule="auto"/>
              <w:ind w:left="131" w:right="11" w:firstLine="49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我市境内金融机构实力不断增强，但是金融机构积累的风险不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可低估，非法集资案件化解任务艰巨，涉及金融的刑事犯罪案件时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有发生，金融安全形势严峻。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8" w:hRule="atLeast"/>
        </w:trPr>
        <w:tc>
          <w:tcPr>
            <w:tcW w:w="4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19" w:lineRule="auto"/>
              <w:ind w:left="10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信息网络</w:t>
            </w:r>
          </w:p>
          <w:p>
            <w:pPr>
              <w:pStyle w:val="7"/>
              <w:spacing w:before="126" w:line="221" w:lineRule="auto"/>
              <w:ind w:left="341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安全</w:t>
            </w:r>
          </w:p>
        </w:tc>
        <w:tc>
          <w:tcPr>
            <w:tcW w:w="7137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305" w:lineRule="auto"/>
              <w:ind w:left="122" w:right="30" w:firstLine="4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我市建有网络信息平台，为党政机关和企事业单位搭建网络办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公平台，提供网络信息和网络服务。存在的主要问题是：信息网络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容易导致有害信息传播、病害入侵、网络攻击和泄密事件发</w:t>
            </w:r>
            <w:r>
              <w:rPr>
                <w:spacing w:val="-1"/>
                <w:sz w:val="24"/>
                <w:szCs w:val="24"/>
              </w:rPr>
              <w:t>生。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</w:trPr>
        <w:tc>
          <w:tcPr>
            <w:tcW w:w="46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pStyle w:val="7"/>
              <w:spacing w:before="280" w:line="220" w:lineRule="auto"/>
              <w:ind w:left="10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学校突发</w:t>
            </w:r>
          </w:p>
          <w:p>
            <w:pPr>
              <w:pStyle w:val="7"/>
              <w:spacing w:before="133" w:line="219" w:lineRule="auto"/>
              <w:ind w:left="10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公共事件</w:t>
            </w:r>
          </w:p>
          <w:p>
            <w:pPr>
              <w:pStyle w:val="7"/>
              <w:spacing w:before="115" w:line="219" w:lineRule="auto"/>
              <w:ind w:left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类</w:t>
            </w:r>
          </w:p>
        </w:tc>
        <w:tc>
          <w:tcPr>
            <w:tcW w:w="7137" w:type="dxa"/>
            <w:vAlign w:val="top"/>
          </w:tcPr>
          <w:p>
            <w:pPr>
              <w:pStyle w:val="7"/>
              <w:spacing w:before="269" w:line="317" w:lineRule="auto"/>
              <w:ind w:left="112" w:right="32" w:firstLine="4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我市行政区域范围内各级各类学校分布较广，现有中等职业教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育院校、基础教育院校等，管理难度较大，学校</w:t>
            </w:r>
            <w:r>
              <w:rPr>
                <w:sz w:val="24"/>
                <w:szCs w:val="24"/>
              </w:rPr>
              <w:t xml:space="preserve">突发公共事件时有 </w:t>
            </w:r>
            <w:r>
              <w:rPr>
                <w:spacing w:val="-1"/>
                <w:sz w:val="24"/>
                <w:szCs w:val="24"/>
              </w:rPr>
              <w:t>发生，学校突发公共事件应急管理任务繁重。</w:t>
            </w:r>
          </w:p>
        </w:tc>
      </w:tr>
    </w:tbl>
    <w:p>
      <w:pPr>
        <w:pStyle w:val="2"/>
      </w:pPr>
    </w:p>
    <w:p>
      <w:pPr>
        <w:sectPr>
          <w:footerReference r:id="rId87" w:type="default"/>
          <w:pgSz w:w="11900" w:h="16820"/>
          <w:pgMar w:top="1429" w:right="1514" w:bottom="1404" w:left="1584" w:header="0" w:footer="989" w:gutter="0"/>
          <w:cols w:space="720" w:num="1"/>
        </w:sectPr>
      </w:pPr>
    </w:p>
    <w:p>
      <w:pPr>
        <w:pStyle w:val="2"/>
        <w:spacing w:line="329" w:lineRule="auto"/>
      </w:pPr>
    </w:p>
    <w:p>
      <w:pPr>
        <w:pStyle w:val="2"/>
        <w:spacing w:line="330" w:lineRule="auto"/>
      </w:pPr>
    </w:p>
    <w:p>
      <w:pPr>
        <w:spacing w:before="104" w:line="224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9"/>
          <w:sz w:val="32"/>
          <w:szCs w:val="32"/>
        </w:rPr>
        <w:t>附件9.4</w:t>
      </w:r>
    </w:p>
    <w:p>
      <w:pPr>
        <w:pStyle w:val="2"/>
        <w:spacing w:line="324" w:lineRule="auto"/>
      </w:pPr>
    </w:p>
    <w:p>
      <w:pPr>
        <w:pStyle w:val="2"/>
        <w:spacing w:line="325" w:lineRule="auto"/>
      </w:pPr>
    </w:p>
    <w:p>
      <w:pPr>
        <w:spacing w:before="143" w:line="219" w:lineRule="auto"/>
        <w:ind w:left="89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常见事故灾难和自然灾害分级标准</w:t>
      </w:r>
    </w:p>
    <w:p>
      <w:pPr>
        <w:pStyle w:val="2"/>
        <w:spacing w:line="314" w:lineRule="auto"/>
      </w:pPr>
    </w:p>
    <w:p>
      <w:pPr>
        <w:pStyle w:val="2"/>
        <w:spacing w:line="315" w:lineRule="auto"/>
      </w:pPr>
    </w:p>
    <w:p>
      <w:pPr>
        <w:spacing w:before="104" w:line="212" w:lineRule="auto"/>
        <w:ind w:left="644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4"/>
          <w:sz w:val="32"/>
          <w:szCs w:val="32"/>
        </w:rPr>
        <w:t>一</w:t>
      </w:r>
      <w:r>
        <w:rPr>
          <w:rFonts w:ascii="黑体" w:hAnsi="黑体" w:eastAsia="黑体" w:cs="黑体"/>
          <w:spacing w:val="-64"/>
          <w:sz w:val="32"/>
          <w:szCs w:val="32"/>
        </w:rPr>
        <w:t xml:space="preserve"> </w:t>
      </w:r>
      <w:r>
        <w:rPr>
          <w:rFonts w:ascii="黑体" w:hAnsi="黑体" w:eastAsia="黑体" w:cs="黑体"/>
          <w:b/>
          <w:bCs/>
          <w:spacing w:val="-4"/>
          <w:sz w:val="32"/>
          <w:szCs w:val="32"/>
        </w:rPr>
        <w:t>、一</w:t>
      </w:r>
      <w:r>
        <w:rPr>
          <w:rFonts w:ascii="黑体" w:hAnsi="黑体" w:eastAsia="黑体" w:cs="黑体"/>
          <w:spacing w:val="-80"/>
          <w:sz w:val="32"/>
          <w:szCs w:val="32"/>
        </w:rPr>
        <w:t xml:space="preserve"> </w:t>
      </w:r>
      <w:r>
        <w:rPr>
          <w:rFonts w:ascii="黑体" w:hAnsi="黑体" w:eastAsia="黑体" w:cs="黑体"/>
          <w:b/>
          <w:bCs/>
          <w:spacing w:val="-4"/>
          <w:sz w:val="32"/>
          <w:szCs w:val="32"/>
        </w:rPr>
        <w:t>般</w:t>
      </w:r>
      <w:r>
        <w:rPr>
          <w:rFonts w:ascii="黑体" w:hAnsi="黑体" w:eastAsia="黑体" w:cs="黑体"/>
          <w:spacing w:val="-56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4"/>
          <w:sz w:val="32"/>
          <w:szCs w:val="32"/>
        </w:rPr>
        <w:t>(IV</w:t>
      </w:r>
      <w:r>
        <w:rPr>
          <w:rFonts w:ascii="Times New Roman" w:hAnsi="Times New Roman" w:eastAsia="Times New Roman" w:cs="Times New Roman"/>
          <w:b/>
          <w:bCs/>
          <w:spacing w:val="-25"/>
          <w:sz w:val="32"/>
          <w:szCs w:val="32"/>
        </w:rPr>
        <w:t xml:space="preserve"> </w:t>
      </w:r>
      <w:r>
        <w:rPr>
          <w:rFonts w:ascii="黑体" w:hAnsi="黑体" w:eastAsia="黑体" w:cs="黑体"/>
          <w:b/>
          <w:bCs/>
          <w:spacing w:val="-4"/>
          <w:sz w:val="32"/>
          <w:szCs w:val="32"/>
        </w:rPr>
        <w:t>级)事故灾难、自然灾害</w:t>
      </w:r>
    </w:p>
    <w:p>
      <w:pPr>
        <w:spacing w:before="298" w:line="308" w:lineRule="auto"/>
        <w:ind w:right="84" w:firstLine="780"/>
        <w:rPr>
          <w:rFonts w:ascii="仿宋" w:hAnsi="仿宋" w:eastAsia="仿宋" w:cs="仿宋"/>
          <w:sz w:val="28"/>
          <w:szCs w:val="28"/>
        </w:rPr>
      </w:pPr>
      <w:r>
        <w:rPr>
          <w:rFonts w:ascii="楷体" w:hAnsi="楷体" w:eastAsia="楷体" w:cs="楷体"/>
          <w:spacing w:val="18"/>
          <w:sz w:val="32"/>
          <w:szCs w:val="32"/>
        </w:rPr>
        <w:t>(一)生产安全事故。</w:t>
      </w:r>
      <w:r>
        <w:rPr>
          <w:rFonts w:ascii="仿宋" w:hAnsi="仿宋" w:eastAsia="仿宋" w:cs="仿宋"/>
          <w:spacing w:val="18"/>
          <w:sz w:val="32"/>
          <w:szCs w:val="32"/>
        </w:rPr>
        <w:t>发生一般事故，造成3人以下死亡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9"/>
          <w:sz w:val="32"/>
          <w:szCs w:val="32"/>
        </w:rPr>
        <w:t>或10人以下重伤(包括急性工业中毒),或1000万元以下直接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9"/>
          <w:sz w:val="28"/>
          <w:szCs w:val="28"/>
        </w:rPr>
        <w:t>经济损失。</w:t>
      </w:r>
    </w:p>
    <w:p>
      <w:pPr>
        <w:spacing w:before="184" w:line="322" w:lineRule="auto"/>
        <w:ind w:right="85" w:firstLine="780"/>
        <w:rPr>
          <w:rFonts w:ascii="仿宋" w:hAnsi="仿宋" w:eastAsia="仿宋" w:cs="仿宋"/>
          <w:sz w:val="28"/>
          <w:szCs w:val="28"/>
        </w:rPr>
      </w:pPr>
      <w:r>
        <w:rPr>
          <w:rFonts w:ascii="楷体" w:hAnsi="楷体" w:eastAsia="楷体" w:cs="楷体"/>
          <w:spacing w:val="9"/>
          <w:sz w:val="32"/>
          <w:szCs w:val="32"/>
        </w:rPr>
        <w:t xml:space="preserve">(二)火灾事故。 </w:t>
      </w:r>
      <w:r>
        <w:rPr>
          <w:rFonts w:ascii="仿宋" w:hAnsi="仿宋" w:eastAsia="仿宋" w:cs="仿宋"/>
          <w:spacing w:val="9"/>
          <w:sz w:val="32"/>
          <w:szCs w:val="32"/>
        </w:rPr>
        <w:t>发生一般事故，造成3人以下死亡或10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0"/>
          <w:sz w:val="32"/>
          <w:szCs w:val="32"/>
        </w:rPr>
        <w:t>人以下重伤(包括急性工业中毒),或1000万元以下直接经济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9"/>
          <w:sz w:val="28"/>
          <w:szCs w:val="28"/>
        </w:rPr>
        <w:t>损失。</w:t>
      </w:r>
    </w:p>
    <w:p>
      <w:pPr>
        <w:spacing w:before="227" w:line="224" w:lineRule="auto"/>
        <w:ind w:left="780"/>
        <w:rPr>
          <w:rFonts w:ascii="仿宋" w:hAnsi="仿宋" w:eastAsia="仿宋" w:cs="仿宋"/>
          <w:sz w:val="32"/>
          <w:szCs w:val="32"/>
        </w:rPr>
      </w:pPr>
      <w:r>
        <w:rPr>
          <w:rFonts w:ascii="楷体" w:hAnsi="楷体" w:eastAsia="楷体" w:cs="楷体"/>
          <w:spacing w:val="-2"/>
          <w:sz w:val="32"/>
          <w:szCs w:val="32"/>
        </w:rPr>
        <w:t xml:space="preserve">(三)森林火灾。 </w:t>
      </w:r>
      <w:r>
        <w:rPr>
          <w:rFonts w:ascii="仿宋" w:hAnsi="仿宋" w:eastAsia="仿宋" w:cs="仿宋"/>
          <w:spacing w:val="-2"/>
          <w:sz w:val="32"/>
          <w:szCs w:val="32"/>
        </w:rPr>
        <w:t>符合下列条件之一的：</w:t>
      </w:r>
    </w:p>
    <w:p>
      <w:pPr>
        <w:spacing w:before="236" w:line="302" w:lineRule="auto"/>
        <w:ind w:right="92" w:firstLine="639"/>
        <w:rPr>
          <w:rFonts w:ascii="仿宋" w:hAnsi="仿宋" w:eastAsia="仿宋" w:cs="仿宋"/>
          <w:sz w:val="32"/>
          <w:szCs w:val="32"/>
        </w:rPr>
      </w:pPr>
      <w:r>
        <w:rPr>
          <w:rFonts w:ascii="宋体" w:hAnsi="宋体" w:eastAsia="宋体" w:cs="宋体"/>
          <w:spacing w:val="8"/>
          <w:sz w:val="32"/>
          <w:szCs w:val="32"/>
        </w:rPr>
        <w:t>1.</w:t>
      </w:r>
      <w:r>
        <w:rPr>
          <w:rFonts w:ascii="仿宋" w:hAnsi="仿宋" w:eastAsia="仿宋" w:cs="仿宋"/>
          <w:spacing w:val="8"/>
          <w:sz w:val="32"/>
          <w:szCs w:val="32"/>
        </w:rPr>
        <w:t>初判发生一般森林火灾，受害森林面积在1公顷以下或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其他林地起火，或死亡1人以上、3人以下，或重伤1人以上、10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人以下，且火灾发生后2小时内未能控制；</w:t>
      </w:r>
    </w:p>
    <w:p>
      <w:pPr>
        <w:spacing w:before="203" w:line="219" w:lineRule="auto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宋体" w:hAnsi="宋体" w:eastAsia="宋体" w:cs="宋体"/>
          <w:spacing w:val="-5"/>
          <w:sz w:val="32"/>
          <w:szCs w:val="32"/>
        </w:rPr>
        <w:t>2.</w:t>
      </w:r>
      <w:r>
        <w:rPr>
          <w:rFonts w:ascii="仿宋" w:hAnsi="仿宋" w:eastAsia="仿宋" w:cs="仿宋"/>
          <w:spacing w:val="-5"/>
          <w:sz w:val="32"/>
          <w:szCs w:val="32"/>
        </w:rPr>
        <w:t>发生跨乡镇森林火灾，或发生在县(市、区)域边界森林；</w:t>
      </w:r>
    </w:p>
    <w:p>
      <w:pPr>
        <w:spacing w:before="211" w:line="339" w:lineRule="auto"/>
        <w:ind w:right="147" w:firstLine="639"/>
        <w:rPr>
          <w:rFonts w:ascii="仿宋" w:hAnsi="仿宋" w:eastAsia="仿宋" w:cs="仿宋"/>
          <w:sz w:val="28"/>
          <w:szCs w:val="28"/>
        </w:rPr>
      </w:pPr>
      <w:r>
        <w:rPr>
          <w:rFonts w:ascii="宋体" w:hAnsi="宋体" w:eastAsia="宋体" w:cs="宋体"/>
          <w:spacing w:val="40"/>
          <w:sz w:val="28"/>
          <w:szCs w:val="28"/>
        </w:rPr>
        <w:t>3.</w:t>
      </w:r>
      <w:r>
        <w:rPr>
          <w:rFonts w:ascii="仿宋" w:hAnsi="仿宋" w:eastAsia="仿宋" w:cs="仿宋"/>
          <w:spacing w:val="40"/>
          <w:sz w:val="28"/>
          <w:szCs w:val="28"/>
        </w:rPr>
        <w:t>发生在自然保护区、国家森林公园、风景名胜区、天然</w:t>
      </w:r>
      <w:r>
        <w:rPr>
          <w:rFonts w:ascii="仿宋" w:hAnsi="仿宋" w:eastAsia="仿宋" w:cs="仿宋"/>
          <w:spacing w:val="7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42"/>
          <w:sz w:val="28"/>
          <w:szCs w:val="28"/>
        </w:rPr>
        <w:t>原始林区、国家重要设施、军事设施、军事基地周边</w:t>
      </w:r>
      <w:r>
        <w:rPr>
          <w:rFonts w:ascii="仿宋" w:hAnsi="仿宋" w:eastAsia="仿宋" w:cs="仿宋"/>
          <w:spacing w:val="41"/>
          <w:sz w:val="28"/>
          <w:szCs w:val="28"/>
        </w:rPr>
        <w:t>等敏感地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23"/>
          <w:sz w:val="28"/>
          <w:szCs w:val="28"/>
        </w:rPr>
        <w:t>区、高危火险区。</w:t>
      </w:r>
    </w:p>
    <w:p>
      <w:pPr>
        <w:spacing w:before="220" w:line="224" w:lineRule="auto"/>
        <w:ind w:left="780"/>
        <w:rPr>
          <w:rFonts w:ascii="仿宋" w:hAnsi="仿宋" w:eastAsia="仿宋" w:cs="仿宋"/>
          <w:sz w:val="32"/>
          <w:szCs w:val="32"/>
        </w:rPr>
      </w:pPr>
      <w:r>
        <w:rPr>
          <w:rFonts w:ascii="楷体" w:hAnsi="楷体" w:eastAsia="楷体" w:cs="楷体"/>
          <w:spacing w:val="5"/>
          <w:sz w:val="32"/>
          <w:szCs w:val="32"/>
        </w:rPr>
        <w:t>(四)洪涝灾害。</w:t>
      </w:r>
      <w:r>
        <w:rPr>
          <w:rFonts w:ascii="仿宋" w:hAnsi="仿宋" w:eastAsia="仿宋" w:cs="仿宋"/>
          <w:spacing w:val="5"/>
          <w:sz w:val="32"/>
          <w:szCs w:val="32"/>
        </w:rPr>
        <w:t>符合下列条件之一的：</w:t>
      </w:r>
    </w:p>
    <w:p>
      <w:pPr>
        <w:spacing w:before="229" w:line="390" w:lineRule="auto"/>
        <w:ind w:right="125" w:firstLine="639"/>
        <w:rPr>
          <w:rFonts w:ascii="仿宋" w:hAnsi="仿宋" w:eastAsia="仿宋" w:cs="仿宋"/>
          <w:sz w:val="28"/>
          <w:szCs w:val="28"/>
        </w:rPr>
      </w:pPr>
      <w:r>
        <w:rPr>
          <w:rFonts w:ascii="宋体" w:hAnsi="宋体" w:eastAsia="宋体" w:cs="宋体"/>
          <w:spacing w:val="38"/>
          <w:sz w:val="28"/>
          <w:szCs w:val="28"/>
        </w:rPr>
        <w:t>1.</w:t>
      </w:r>
      <w:r>
        <w:rPr>
          <w:rFonts w:ascii="宋体" w:hAnsi="宋体" w:eastAsia="宋体" w:cs="宋体"/>
          <w:spacing w:val="-48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38"/>
          <w:sz w:val="28"/>
          <w:szCs w:val="28"/>
        </w:rPr>
        <w:t>因暴雨、洪水造成局部农作物受淹、群</w:t>
      </w:r>
      <w:r>
        <w:rPr>
          <w:rFonts w:ascii="仿宋" w:hAnsi="仿宋" w:eastAsia="仿宋" w:cs="仿宋"/>
          <w:spacing w:val="37"/>
          <w:sz w:val="28"/>
          <w:szCs w:val="28"/>
        </w:rPr>
        <w:t>众受灾、城镇内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15"/>
          <w:sz w:val="28"/>
          <w:szCs w:val="28"/>
        </w:rPr>
        <w:t>涝等灾情；</w:t>
      </w:r>
    </w:p>
    <w:p>
      <w:pPr>
        <w:spacing w:line="390" w:lineRule="auto"/>
        <w:rPr>
          <w:rFonts w:ascii="仿宋" w:hAnsi="仿宋" w:eastAsia="仿宋" w:cs="仿宋"/>
          <w:sz w:val="28"/>
          <w:szCs w:val="28"/>
        </w:rPr>
        <w:sectPr>
          <w:footerReference r:id="rId88" w:type="default"/>
          <w:pgSz w:w="11900" w:h="16820"/>
          <w:pgMar w:top="1429" w:right="1310" w:bottom="1400" w:left="1750" w:header="0" w:footer="1037" w:gutter="0"/>
          <w:cols w:space="720" w:num="1"/>
        </w:sectPr>
      </w:pPr>
    </w:p>
    <w:p>
      <w:pPr>
        <w:pStyle w:val="2"/>
        <w:spacing w:line="313" w:lineRule="auto"/>
      </w:pPr>
    </w:p>
    <w:p>
      <w:pPr>
        <w:pStyle w:val="2"/>
        <w:spacing w:line="313" w:lineRule="auto"/>
      </w:pPr>
    </w:p>
    <w:p>
      <w:pPr>
        <w:spacing w:before="101" w:line="222" w:lineRule="auto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1"/>
          <w:sz w:val="31"/>
          <w:szCs w:val="31"/>
        </w:rPr>
        <w:t>2.</w:t>
      </w:r>
      <w:r>
        <w:rPr>
          <w:rFonts w:ascii="仿宋" w:hAnsi="仿宋" w:eastAsia="仿宋" w:cs="仿宋"/>
          <w:spacing w:val="1"/>
          <w:sz w:val="31"/>
          <w:szCs w:val="31"/>
        </w:rPr>
        <w:t>主要防洪河道堤防出现险情；</w:t>
      </w:r>
    </w:p>
    <w:p>
      <w:pPr>
        <w:spacing w:before="234" w:line="222" w:lineRule="auto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3"/>
          <w:sz w:val="31"/>
          <w:szCs w:val="31"/>
        </w:rPr>
        <w:t>3.</w:t>
      </w:r>
      <w:r>
        <w:rPr>
          <w:rFonts w:ascii="仿宋" w:hAnsi="仿宋" w:eastAsia="仿宋" w:cs="仿宋"/>
          <w:spacing w:val="3"/>
          <w:sz w:val="31"/>
          <w:szCs w:val="31"/>
        </w:rPr>
        <w:t>大中型水库出现险情，小型水库出现较大险情；</w:t>
      </w:r>
    </w:p>
    <w:p>
      <w:pPr>
        <w:spacing w:before="237" w:line="222" w:lineRule="auto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2"/>
          <w:sz w:val="31"/>
          <w:szCs w:val="31"/>
        </w:rPr>
        <w:t>4.</w:t>
      </w:r>
      <w:r>
        <w:rPr>
          <w:rFonts w:ascii="仿宋" w:hAnsi="仿宋" w:eastAsia="仿宋" w:cs="仿宋"/>
          <w:spacing w:val="2"/>
          <w:sz w:val="31"/>
          <w:szCs w:val="31"/>
        </w:rPr>
        <w:t>中小型河道堤防出现较大险情；</w:t>
      </w:r>
    </w:p>
    <w:p>
      <w:pPr>
        <w:spacing w:before="237" w:line="222" w:lineRule="auto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1"/>
          <w:sz w:val="31"/>
          <w:szCs w:val="31"/>
        </w:rPr>
        <w:t>5.</w:t>
      </w:r>
      <w:r>
        <w:rPr>
          <w:rFonts w:ascii="仿宋" w:hAnsi="仿宋" w:eastAsia="仿宋" w:cs="仿宋"/>
          <w:spacing w:val="1"/>
          <w:sz w:val="31"/>
          <w:szCs w:val="31"/>
        </w:rPr>
        <w:t>主要防洪河道超过警戒水位；</w:t>
      </w:r>
    </w:p>
    <w:p>
      <w:pPr>
        <w:spacing w:before="219" w:line="222" w:lineRule="auto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12"/>
          <w:sz w:val="31"/>
          <w:szCs w:val="31"/>
        </w:rPr>
        <w:t>6.</w:t>
      </w:r>
      <w:r>
        <w:rPr>
          <w:rFonts w:ascii="仿宋" w:hAnsi="仿宋" w:eastAsia="仿宋" w:cs="仿宋"/>
          <w:spacing w:val="12"/>
          <w:sz w:val="31"/>
          <w:szCs w:val="31"/>
        </w:rPr>
        <w:t>发生山洪灾害造成3人以下死亡。</w:t>
      </w:r>
    </w:p>
    <w:p>
      <w:pPr>
        <w:spacing w:before="223" w:line="324" w:lineRule="auto"/>
        <w:ind w:right="126" w:firstLine="759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2"/>
          <w:sz w:val="31"/>
          <w:szCs w:val="31"/>
        </w:rPr>
        <w:t xml:space="preserve">(五)旱灾。 </w:t>
      </w:r>
      <w:r>
        <w:rPr>
          <w:rFonts w:ascii="仿宋" w:hAnsi="仿宋" w:eastAsia="仿宋" w:cs="仿宋"/>
          <w:spacing w:val="2"/>
          <w:sz w:val="31"/>
          <w:szCs w:val="31"/>
        </w:rPr>
        <w:t>发生局部干旱，按照《区域旱情等级》(</w:t>
      </w:r>
      <w:r>
        <w:rPr>
          <w:rFonts w:ascii="仿宋" w:hAnsi="仿宋" w:eastAsia="仿宋" w:cs="仿宋"/>
          <w:sz w:val="31"/>
          <w:szCs w:val="31"/>
        </w:rPr>
        <w:t>GB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/T  </w:t>
      </w:r>
      <w:r>
        <w:rPr>
          <w:rFonts w:ascii="仿宋" w:hAnsi="仿宋" w:eastAsia="仿宋" w:cs="仿宋"/>
          <w:spacing w:val="8"/>
          <w:sz w:val="31"/>
          <w:szCs w:val="31"/>
        </w:rPr>
        <w:t>32135-2015)和《干旱灾害等级标准》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(</w:t>
      </w:r>
      <w:r>
        <w:rPr>
          <w:rFonts w:ascii="Times New Roman" w:hAnsi="Times New Roman" w:eastAsia="Times New Roman" w:cs="Times New Roman"/>
          <w:sz w:val="31"/>
          <w:szCs w:val="31"/>
        </w:rPr>
        <w:t>SL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     663-2014)</w:t>
      </w:r>
      <w:r>
        <w:rPr>
          <w:rFonts w:ascii="Times New Roman" w:hAnsi="Times New Roman" w:eastAsia="Times New Roman" w:cs="Times New Roman"/>
          <w:spacing w:val="3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评定，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县级区域农业干旱等级、临时饮水困难人口比例或城</w:t>
      </w:r>
      <w:r>
        <w:rPr>
          <w:rFonts w:ascii="仿宋" w:hAnsi="仿宋" w:eastAsia="仿宋" w:cs="仿宋"/>
          <w:spacing w:val="12"/>
          <w:sz w:val="31"/>
          <w:szCs w:val="31"/>
        </w:rPr>
        <w:t>市干旱等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级中任一项达到轻度干旱等级。</w:t>
      </w:r>
    </w:p>
    <w:p>
      <w:pPr>
        <w:spacing w:before="253" w:line="291" w:lineRule="auto"/>
        <w:ind w:right="154" w:firstLine="759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19"/>
          <w:sz w:val="31"/>
          <w:szCs w:val="31"/>
        </w:rPr>
        <w:t>(六)地质灾害</w:t>
      </w:r>
      <w:r>
        <w:rPr>
          <w:rFonts w:ascii="仿宋" w:hAnsi="仿宋" w:eastAsia="仿宋" w:cs="仿宋"/>
          <w:spacing w:val="19"/>
          <w:sz w:val="31"/>
          <w:szCs w:val="31"/>
        </w:rPr>
        <w:t>。发生小型地质灾害险情和灾情，符合下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列条件之一的：</w:t>
      </w:r>
    </w:p>
    <w:p>
      <w:pPr>
        <w:spacing w:before="230" w:line="289" w:lineRule="auto"/>
        <w:ind w:right="101" w:firstLine="649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7"/>
          <w:sz w:val="31"/>
          <w:szCs w:val="31"/>
        </w:rPr>
        <w:t>1.</w:t>
      </w:r>
      <w:r>
        <w:rPr>
          <w:rFonts w:ascii="仿宋" w:hAnsi="仿宋" w:eastAsia="仿宋" w:cs="仿宋"/>
          <w:spacing w:val="7"/>
          <w:sz w:val="31"/>
          <w:szCs w:val="31"/>
        </w:rPr>
        <w:t>受灾害威胁，需避险转移人数在100</w:t>
      </w:r>
      <w:r>
        <w:rPr>
          <w:rFonts w:ascii="仿宋" w:hAnsi="仿宋" w:eastAsia="仿宋" w:cs="仿宋"/>
          <w:spacing w:val="6"/>
          <w:sz w:val="31"/>
          <w:szCs w:val="31"/>
        </w:rPr>
        <w:t>人以下，或潜在经济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损失在500万元以下；</w:t>
      </w:r>
    </w:p>
    <w:p>
      <w:pPr>
        <w:spacing w:before="264" w:line="221" w:lineRule="auto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-5"/>
          <w:sz w:val="31"/>
          <w:szCs w:val="31"/>
        </w:rPr>
        <w:t>2.</w:t>
      </w:r>
      <w:r>
        <w:rPr>
          <w:rFonts w:ascii="仿宋" w:hAnsi="仿宋" w:eastAsia="仿宋" w:cs="仿宋"/>
          <w:spacing w:val="-5"/>
          <w:sz w:val="31"/>
          <w:szCs w:val="31"/>
        </w:rPr>
        <w:t>因灾死亡3人以下，或因灾造成直接经济损失100万元以下。</w:t>
      </w:r>
    </w:p>
    <w:p>
      <w:pPr>
        <w:spacing w:before="229" w:line="224" w:lineRule="auto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z w:val="31"/>
          <w:szCs w:val="31"/>
        </w:rPr>
        <w:t>(七)地震灾害</w:t>
      </w:r>
      <w:r>
        <w:rPr>
          <w:rFonts w:ascii="仿宋" w:hAnsi="仿宋" w:eastAsia="仿宋" w:cs="仿宋"/>
          <w:sz w:val="31"/>
          <w:szCs w:val="31"/>
        </w:rPr>
        <w:t>。发生一般地震灾害，符合下列条件之一的：</w:t>
      </w:r>
    </w:p>
    <w:p>
      <w:pPr>
        <w:spacing w:before="223" w:line="221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10"/>
          <w:sz w:val="31"/>
          <w:szCs w:val="31"/>
        </w:rPr>
        <w:t>1.</w:t>
      </w:r>
      <w:r>
        <w:rPr>
          <w:rFonts w:ascii="仿宋" w:hAnsi="仿宋" w:eastAsia="仿宋" w:cs="仿宋"/>
          <w:spacing w:val="10"/>
          <w:sz w:val="31"/>
          <w:szCs w:val="31"/>
        </w:rPr>
        <w:t>造成10人以下死亡(含失踪),或造成一定经济损</w:t>
      </w:r>
      <w:r>
        <w:rPr>
          <w:rFonts w:ascii="仿宋" w:hAnsi="仿宋" w:eastAsia="仿宋" w:cs="仿宋"/>
          <w:spacing w:val="9"/>
          <w:sz w:val="31"/>
          <w:szCs w:val="31"/>
        </w:rPr>
        <w:t>失；</w:t>
      </w:r>
    </w:p>
    <w:p>
      <w:pPr>
        <w:spacing w:before="200" w:line="297" w:lineRule="auto"/>
        <w:ind w:right="85" w:firstLine="649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12"/>
          <w:sz w:val="31"/>
          <w:szCs w:val="31"/>
        </w:rPr>
        <w:t>2.</w:t>
      </w:r>
      <w:r>
        <w:rPr>
          <w:rFonts w:ascii="仿宋" w:hAnsi="仿宋" w:eastAsia="仿宋" w:cs="仿宋"/>
          <w:spacing w:val="12"/>
          <w:sz w:val="31"/>
          <w:szCs w:val="31"/>
        </w:rPr>
        <w:t>人口较密集地区发生4.0级以上、5.0级以下地震，初判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为一般地震灾害。</w:t>
      </w:r>
    </w:p>
    <w:p>
      <w:pPr>
        <w:spacing w:before="230" w:line="221" w:lineRule="auto"/>
        <w:ind w:left="654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23"/>
          <w:sz w:val="31"/>
          <w:szCs w:val="31"/>
        </w:rPr>
        <w:t>二、较大(Ⅲ级)事故灾难、自然灾害</w:t>
      </w:r>
    </w:p>
    <w:p>
      <w:pPr>
        <w:spacing w:before="239" w:line="341" w:lineRule="auto"/>
        <w:ind w:right="82" w:firstLine="75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23"/>
          <w:sz w:val="31"/>
          <w:szCs w:val="31"/>
        </w:rPr>
        <w:t>(</w:t>
      </w:r>
      <w:r>
        <w:rPr>
          <w:rFonts w:ascii="楷体" w:hAnsi="楷体" w:eastAsia="楷体" w:cs="楷体"/>
          <w:spacing w:val="-79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23"/>
          <w:sz w:val="31"/>
          <w:szCs w:val="31"/>
        </w:rPr>
        <w:t>一)生产安全事故</w:t>
      </w:r>
      <w:r>
        <w:rPr>
          <w:rFonts w:ascii="仿宋" w:hAnsi="仿宋" w:eastAsia="仿宋" w:cs="仿宋"/>
          <w:spacing w:val="23"/>
          <w:sz w:val="31"/>
          <w:szCs w:val="31"/>
        </w:rPr>
        <w:t>。发生较大事故，造成3人以上、10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人以下死亡，或10人以上、50人以下重</w:t>
      </w:r>
      <w:r>
        <w:rPr>
          <w:rFonts w:ascii="仿宋" w:hAnsi="仿宋" w:eastAsia="仿宋" w:cs="仿宋"/>
          <w:spacing w:val="7"/>
          <w:sz w:val="31"/>
          <w:szCs w:val="31"/>
        </w:rPr>
        <w:t>伤(包括急性工业中毒),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或1000万元以上、5000万元以下直接经济损</w:t>
      </w:r>
      <w:r>
        <w:rPr>
          <w:rFonts w:ascii="仿宋" w:hAnsi="仿宋" w:eastAsia="仿宋" w:cs="仿宋"/>
          <w:spacing w:val="14"/>
          <w:sz w:val="31"/>
          <w:szCs w:val="31"/>
        </w:rPr>
        <w:t>失。</w:t>
      </w:r>
    </w:p>
    <w:p>
      <w:pPr>
        <w:spacing w:line="341" w:lineRule="auto"/>
        <w:rPr>
          <w:rFonts w:ascii="仿宋" w:hAnsi="仿宋" w:eastAsia="仿宋" w:cs="仿宋"/>
          <w:sz w:val="31"/>
          <w:szCs w:val="31"/>
        </w:rPr>
        <w:sectPr>
          <w:footerReference r:id="rId89" w:type="default"/>
          <w:pgSz w:w="11900" w:h="16820"/>
          <w:pgMar w:top="1429" w:right="1394" w:bottom="1436" w:left="1660" w:header="0" w:footer="1034" w:gutter="0"/>
          <w:cols w:space="720" w:num="1"/>
        </w:sectPr>
      </w:pPr>
    </w:p>
    <w:p>
      <w:pPr>
        <w:pStyle w:val="2"/>
        <w:spacing w:line="352" w:lineRule="auto"/>
      </w:pPr>
    </w:p>
    <w:p>
      <w:pPr>
        <w:pStyle w:val="2"/>
        <w:spacing w:line="352" w:lineRule="auto"/>
      </w:pPr>
    </w:p>
    <w:p>
      <w:pPr>
        <w:spacing w:before="98" w:line="320" w:lineRule="auto"/>
        <w:ind w:left="1590" w:right="824" w:firstLine="779"/>
        <w:rPr>
          <w:rFonts w:ascii="仿宋" w:hAnsi="仿宋" w:eastAsia="仿宋" w:cs="仿宋"/>
          <w:sz w:val="30"/>
          <w:szCs w:val="30"/>
        </w:rPr>
      </w:pPr>
      <w:r>
        <w:rPr>
          <w:rFonts w:ascii="楷体" w:hAnsi="楷体" w:eastAsia="楷体" w:cs="楷体"/>
          <w:spacing w:val="29"/>
          <w:sz w:val="30"/>
          <w:szCs w:val="30"/>
        </w:rPr>
        <w:t xml:space="preserve">(二)火灾事故。 </w:t>
      </w:r>
      <w:r>
        <w:rPr>
          <w:rFonts w:ascii="仿宋" w:hAnsi="仿宋" w:eastAsia="仿宋" w:cs="仿宋"/>
          <w:spacing w:val="29"/>
          <w:sz w:val="30"/>
          <w:szCs w:val="30"/>
        </w:rPr>
        <w:t>发生较大事故，造成3人以上、10人以</w:t>
      </w:r>
      <w:r>
        <w:rPr>
          <w:rFonts w:ascii="仿宋" w:hAnsi="仿宋" w:eastAsia="仿宋" w:cs="仿宋"/>
          <w:spacing w:val="1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3"/>
          <w:sz w:val="30"/>
          <w:szCs w:val="30"/>
        </w:rPr>
        <w:t>下死亡，或10人以上、50人以下重伤(包括急性工业中毒),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23"/>
          <w:sz w:val="30"/>
          <w:szCs w:val="30"/>
        </w:rPr>
        <w:t>或1000万元以上、5000万元以下直</w:t>
      </w:r>
      <w:r>
        <w:rPr>
          <w:rFonts w:ascii="仿宋" w:hAnsi="仿宋" w:eastAsia="仿宋" w:cs="仿宋"/>
          <w:spacing w:val="22"/>
          <w:sz w:val="30"/>
          <w:szCs w:val="30"/>
        </w:rPr>
        <w:t>接经济损失。</w:t>
      </w:r>
    </w:p>
    <w:p>
      <w:pPr>
        <w:spacing w:before="241" w:line="224" w:lineRule="auto"/>
        <w:ind w:left="2370"/>
        <w:rPr>
          <w:rFonts w:ascii="仿宋" w:hAnsi="仿宋" w:eastAsia="仿宋" w:cs="仿宋"/>
          <w:sz w:val="30"/>
          <w:szCs w:val="30"/>
        </w:rPr>
      </w:pPr>
      <w:r>
        <w:rPr>
          <w:rFonts w:ascii="楷体" w:hAnsi="楷体" w:eastAsia="楷体" w:cs="楷体"/>
          <w:spacing w:val="23"/>
          <w:sz w:val="30"/>
          <w:szCs w:val="30"/>
        </w:rPr>
        <w:t>(三)森林火灾</w:t>
      </w:r>
      <w:r>
        <w:rPr>
          <w:rFonts w:ascii="仿宋" w:hAnsi="仿宋" w:eastAsia="仿宋" w:cs="仿宋"/>
          <w:spacing w:val="23"/>
          <w:sz w:val="30"/>
          <w:szCs w:val="30"/>
        </w:rPr>
        <w:t>。符合下列条件之一的：</w:t>
      </w:r>
    </w:p>
    <w:p>
      <w:pPr>
        <w:spacing w:before="214" w:line="325" w:lineRule="auto"/>
        <w:ind w:left="1590" w:right="750" w:firstLine="63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7"/>
          <w:sz w:val="30"/>
          <w:szCs w:val="30"/>
        </w:rPr>
        <w:t>1.初判发生较大森林火灾，受害森林面积在1公</w:t>
      </w:r>
      <w:r>
        <w:rPr>
          <w:rFonts w:ascii="仿宋" w:hAnsi="仿宋" w:eastAsia="仿宋" w:cs="仿宋"/>
          <w:spacing w:val="26"/>
          <w:sz w:val="30"/>
          <w:szCs w:val="30"/>
        </w:rPr>
        <w:t>顷以上、</w:t>
      </w:r>
      <w:r>
        <w:rPr>
          <w:rFonts w:ascii="仿宋" w:hAnsi="仿宋" w:eastAsia="仿宋" w:cs="仿宋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24"/>
          <w:sz w:val="30"/>
          <w:szCs w:val="30"/>
        </w:rPr>
        <w:t>100公顷以下，或死亡3人以上、10人以下，或重伤10人以上、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5"/>
          <w:sz w:val="30"/>
          <w:szCs w:val="30"/>
        </w:rPr>
        <w:t>50人以下，且过火面积达到2公顷以上；</w:t>
      </w:r>
    </w:p>
    <w:p>
      <w:pPr>
        <w:spacing w:before="239" w:line="332" w:lineRule="auto"/>
        <w:ind w:left="1590" w:right="858" w:firstLine="639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spacing w:val="23"/>
          <w:sz w:val="30"/>
          <w:szCs w:val="30"/>
        </w:rPr>
        <w:t>2.</w:t>
      </w:r>
      <w:r>
        <w:rPr>
          <w:rFonts w:ascii="仿宋" w:hAnsi="仿宋" w:eastAsia="仿宋" w:cs="仿宋"/>
          <w:spacing w:val="23"/>
          <w:sz w:val="30"/>
          <w:szCs w:val="30"/>
        </w:rPr>
        <w:t>初判发生一般森林火灾，地点位于自然保护区、国家森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4"/>
          <w:sz w:val="30"/>
          <w:szCs w:val="30"/>
        </w:rPr>
        <w:t>林公园、风景名胜区、天然原始林区、国家</w:t>
      </w:r>
      <w:r>
        <w:rPr>
          <w:rFonts w:ascii="仿宋" w:hAnsi="仿宋" w:eastAsia="仿宋" w:cs="仿宋"/>
          <w:spacing w:val="23"/>
          <w:sz w:val="30"/>
          <w:szCs w:val="30"/>
        </w:rPr>
        <w:t>重要设施、军事设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9"/>
          <w:sz w:val="30"/>
          <w:szCs w:val="30"/>
        </w:rPr>
        <w:t>施、军事基地周边等敏感地区、高危火险区，且2小时内未得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到控制；</w:t>
      </w:r>
    </w:p>
    <w:p>
      <w:pPr>
        <w:spacing w:before="249" w:line="222" w:lineRule="auto"/>
        <w:ind w:left="2230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spacing w:val="19"/>
          <w:sz w:val="30"/>
          <w:szCs w:val="30"/>
        </w:rPr>
        <w:t>3.</w:t>
      </w:r>
      <w:r>
        <w:rPr>
          <w:rFonts w:ascii="仿宋" w:hAnsi="仿宋" w:eastAsia="仿宋" w:cs="仿宋"/>
          <w:spacing w:val="19"/>
          <w:sz w:val="30"/>
          <w:szCs w:val="30"/>
        </w:rPr>
        <w:t>发生跨县(市、区)森林火灾且4小时内未得到控制；</w:t>
      </w:r>
    </w:p>
    <w:p>
      <w:pPr>
        <w:spacing w:before="239" w:line="222" w:lineRule="auto"/>
        <w:ind w:left="2230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spacing w:val="22"/>
          <w:sz w:val="30"/>
          <w:szCs w:val="30"/>
        </w:rPr>
        <w:t>4.</w:t>
      </w:r>
      <w:r>
        <w:rPr>
          <w:rFonts w:ascii="仿宋" w:hAnsi="仿宋" w:eastAsia="仿宋" w:cs="仿宋"/>
          <w:spacing w:val="22"/>
          <w:sz w:val="30"/>
          <w:szCs w:val="30"/>
        </w:rPr>
        <w:t>火灾发生后8小时内仍未得到控制。</w:t>
      </w:r>
    </w:p>
    <w:p>
      <w:pPr>
        <w:spacing w:before="240" w:line="224" w:lineRule="auto"/>
        <w:ind w:left="2370"/>
        <w:rPr>
          <w:rFonts w:ascii="仿宋" w:hAnsi="仿宋" w:eastAsia="仿宋" w:cs="仿宋"/>
          <w:sz w:val="30"/>
          <w:szCs w:val="30"/>
        </w:rPr>
      </w:pPr>
      <w:r>
        <w:rPr>
          <w:rFonts w:ascii="楷体" w:hAnsi="楷体" w:eastAsia="楷体" w:cs="楷体"/>
          <w:spacing w:val="23"/>
          <w:sz w:val="30"/>
          <w:szCs w:val="30"/>
        </w:rPr>
        <w:t>(四)洪涝灾害</w:t>
      </w:r>
      <w:r>
        <w:rPr>
          <w:rFonts w:ascii="仿宋" w:hAnsi="仿宋" w:eastAsia="仿宋" w:cs="仿宋"/>
          <w:spacing w:val="23"/>
          <w:sz w:val="30"/>
          <w:szCs w:val="30"/>
        </w:rPr>
        <w:t>。符合下列条件之一的：</w:t>
      </w:r>
    </w:p>
    <w:p>
      <w:pPr>
        <w:spacing w:before="224" w:line="220" w:lineRule="auto"/>
        <w:ind w:left="2230"/>
        <w:rPr>
          <w:rFonts w:ascii="仿宋" w:hAnsi="仿宋" w:eastAsia="仿宋" w:cs="仿宋"/>
          <w:sz w:val="30"/>
          <w:szCs w:val="30"/>
        </w:rPr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481330</wp:posOffset>
            </wp:positionV>
            <wp:extent cx="7105650" cy="635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10567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pacing w:val="22"/>
          <w:sz w:val="30"/>
          <w:szCs w:val="30"/>
        </w:rPr>
        <w:t>1.</w:t>
      </w:r>
      <w:r>
        <w:rPr>
          <w:rFonts w:ascii="仿宋" w:hAnsi="仿宋" w:eastAsia="仿宋" w:cs="仿宋"/>
          <w:spacing w:val="22"/>
          <w:sz w:val="30"/>
          <w:szCs w:val="30"/>
        </w:rPr>
        <w:t>发生区域性洪涝灾害造成农作物受淹、群众受灾、城镇</w:t>
      </w:r>
    </w:p>
    <w:p>
      <w:pPr>
        <w:spacing w:before="286" w:line="222" w:lineRule="auto"/>
        <w:ind w:left="159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sz w:val="30"/>
          <w:szCs w:val="30"/>
        </w:rPr>
        <w:t>内涝等灾情；</w:t>
      </w:r>
    </w:p>
    <w:p>
      <w:pPr>
        <w:spacing w:before="220" w:line="222" w:lineRule="auto"/>
        <w:ind w:left="2230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spacing w:val="12"/>
          <w:sz w:val="30"/>
          <w:szCs w:val="30"/>
        </w:rPr>
        <w:t>2.</w:t>
      </w:r>
      <w:r>
        <w:rPr>
          <w:rFonts w:ascii="仿宋" w:hAnsi="仿宋" w:eastAsia="仿宋" w:cs="仿宋"/>
          <w:spacing w:val="12"/>
          <w:sz w:val="30"/>
          <w:szCs w:val="30"/>
        </w:rPr>
        <w:t>主要防洪河道堤防发生重大险情；</w:t>
      </w:r>
    </w:p>
    <w:p>
      <w:pPr>
        <w:spacing w:before="257" w:line="222" w:lineRule="auto"/>
        <w:ind w:left="2230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spacing w:val="13"/>
          <w:sz w:val="30"/>
          <w:szCs w:val="30"/>
        </w:rPr>
        <w:t>3.</w:t>
      </w:r>
      <w:r>
        <w:rPr>
          <w:rFonts w:ascii="仿宋" w:hAnsi="仿宋" w:eastAsia="仿宋" w:cs="仿宋"/>
          <w:spacing w:val="13"/>
          <w:sz w:val="30"/>
          <w:szCs w:val="30"/>
        </w:rPr>
        <w:t>大中型水库发生较大险情，或小型水库发生重大险情；</w:t>
      </w:r>
    </w:p>
    <w:p>
      <w:pPr>
        <w:spacing w:before="251" w:line="222" w:lineRule="auto"/>
        <w:ind w:left="2230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spacing w:val="23"/>
          <w:sz w:val="30"/>
          <w:szCs w:val="30"/>
        </w:rPr>
        <w:t>4.</w:t>
      </w:r>
      <w:r>
        <w:rPr>
          <w:rFonts w:ascii="仿宋" w:hAnsi="仿宋" w:eastAsia="仿宋" w:cs="仿宋"/>
          <w:spacing w:val="23"/>
          <w:sz w:val="30"/>
          <w:szCs w:val="30"/>
        </w:rPr>
        <w:t>发生山洪灾害造成3人以上、10人以下死亡。</w:t>
      </w:r>
    </w:p>
    <w:p>
      <w:pPr>
        <w:spacing w:before="196" w:line="360" w:lineRule="auto"/>
        <w:ind w:left="1590" w:right="880" w:firstLine="779"/>
        <w:rPr>
          <w:rFonts w:ascii="仿宋" w:hAnsi="仿宋" w:eastAsia="仿宋" w:cs="仿宋"/>
          <w:sz w:val="30"/>
          <w:szCs w:val="30"/>
        </w:rPr>
      </w:pPr>
      <w:r>
        <w:rPr>
          <w:rFonts w:ascii="楷体" w:hAnsi="楷体" w:eastAsia="楷体" w:cs="楷体"/>
          <w:spacing w:val="11"/>
          <w:sz w:val="30"/>
          <w:szCs w:val="30"/>
        </w:rPr>
        <w:t>(</w:t>
      </w:r>
      <w:r>
        <w:rPr>
          <w:rFonts w:ascii="楷体" w:hAnsi="楷体" w:eastAsia="楷体" w:cs="楷体"/>
          <w:spacing w:val="-57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11"/>
          <w:sz w:val="30"/>
          <w:szCs w:val="30"/>
        </w:rPr>
        <w:t>五</w:t>
      </w:r>
      <w:r>
        <w:rPr>
          <w:rFonts w:ascii="楷体" w:hAnsi="楷体" w:eastAsia="楷体" w:cs="楷体"/>
          <w:spacing w:val="-64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11"/>
          <w:sz w:val="30"/>
          <w:szCs w:val="30"/>
        </w:rPr>
        <w:t>)</w:t>
      </w:r>
      <w:r>
        <w:rPr>
          <w:rFonts w:ascii="楷体" w:hAnsi="楷体" w:eastAsia="楷体" w:cs="楷体"/>
          <w:spacing w:val="-57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11"/>
          <w:sz w:val="30"/>
          <w:szCs w:val="30"/>
        </w:rPr>
        <w:t>旱</w:t>
      </w:r>
      <w:r>
        <w:rPr>
          <w:rFonts w:ascii="楷体" w:hAnsi="楷体" w:eastAsia="楷体" w:cs="楷体"/>
          <w:spacing w:val="-32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11"/>
          <w:sz w:val="30"/>
          <w:szCs w:val="30"/>
        </w:rPr>
        <w:t>灾</w:t>
      </w:r>
      <w:r>
        <w:rPr>
          <w:rFonts w:ascii="楷体" w:hAnsi="楷体" w:eastAsia="楷体" w:cs="楷体"/>
          <w:spacing w:val="-71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11"/>
          <w:sz w:val="30"/>
          <w:szCs w:val="30"/>
        </w:rPr>
        <w:t>。</w:t>
      </w:r>
      <w:r>
        <w:rPr>
          <w:rFonts w:ascii="仿宋" w:hAnsi="仿宋" w:eastAsia="仿宋" w:cs="仿宋"/>
          <w:spacing w:val="11"/>
          <w:sz w:val="30"/>
          <w:szCs w:val="30"/>
        </w:rPr>
        <w:t>发生中度干旱或者区域性干旱</w:t>
      </w:r>
      <w:r>
        <w:rPr>
          <w:rFonts w:ascii="仿宋" w:hAnsi="仿宋" w:eastAsia="仿宋" w:cs="仿宋"/>
          <w:spacing w:val="10"/>
          <w:sz w:val="30"/>
          <w:szCs w:val="30"/>
        </w:rPr>
        <w:t>，按照《区域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sz w:val="30"/>
          <w:szCs w:val="30"/>
        </w:rPr>
        <w:t>旱</w:t>
      </w:r>
      <w:r>
        <w:rPr>
          <w:rFonts w:ascii="仿宋" w:hAnsi="仿宋" w:eastAsia="仿宋" w:cs="仿宋"/>
          <w:spacing w:val="-5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sz w:val="30"/>
          <w:szCs w:val="30"/>
        </w:rPr>
        <w:t>情</w:t>
      </w:r>
      <w:r>
        <w:rPr>
          <w:rFonts w:ascii="仿宋" w:hAnsi="仿宋" w:eastAsia="仿宋" w:cs="仿宋"/>
          <w:spacing w:val="-5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sz w:val="30"/>
          <w:szCs w:val="30"/>
        </w:rPr>
        <w:t>等</w:t>
      </w:r>
      <w:r>
        <w:rPr>
          <w:rFonts w:ascii="仿宋" w:hAnsi="仿宋" w:eastAsia="仿宋" w:cs="仿宋"/>
          <w:spacing w:val="-5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sz w:val="30"/>
          <w:szCs w:val="30"/>
        </w:rPr>
        <w:t>级</w:t>
      </w:r>
      <w:r>
        <w:rPr>
          <w:rFonts w:ascii="仿宋" w:hAnsi="仿宋" w:eastAsia="仿宋" w:cs="仿宋"/>
          <w:spacing w:val="-8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sz w:val="30"/>
          <w:szCs w:val="30"/>
        </w:rPr>
        <w:t>》</w:t>
      </w:r>
      <w:r>
        <w:rPr>
          <w:rFonts w:ascii="宋体" w:hAnsi="宋体" w:eastAsia="宋体" w:cs="宋体"/>
          <w:spacing w:val="3"/>
          <w:sz w:val="30"/>
          <w:szCs w:val="30"/>
        </w:rPr>
        <w:t>(</w:t>
      </w:r>
      <w:r>
        <w:rPr>
          <w:rFonts w:ascii="宋体" w:hAnsi="宋体" w:eastAsia="宋体" w:cs="宋体"/>
          <w:sz w:val="30"/>
          <w:szCs w:val="30"/>
        </w:rPr>
        <w:t>GB</w:t>
      </w:r>
      <w:r>
        <w:rPr>
          <w:rFonts w:ascii="宋体" w:hAnsi="宋体" w:eastAsia="宋体" w:cs="宋体"/>
          <w:spacing w:val="3"/>
          <w:sz w:val="30"/>
          <w:szCs w:val="30"/>
        </w:rPr>
        <w:t>/T   32135-20</w:t>
      </w:r>
      <w:r>
        <w:rPr>
          <w:rFonts w:ascii="宋体" w:hAnsi="宋体" w:eastAsia="宋体" w:cs="宋体"/>
          <w:spacing w:val="2"/>
          <w:sz w:val="30"/>
          <w:szCs w:val="30"/>
        </w:rPr>
        <w:t>15)、《</w:t>
      </w:r>
      <w:r>
        <w:rPr>
          <w:rFonts w:ascii="仿宋" w:hAnsi="仿宋" w:eastAsia="仿宋" w:cs="仿宋"/>
          <w:spacing w:val="2"/>
          <w:sz w:val="30"/>
          <w:szCs w:val="30"/>
        </w:rPr>
        <w:t>干旱灾害等级标准》</w:t>
      </w:r>
      <w:r>
        <w:rPr>
          <w:rFonts w:ascii="宋体" w:hAnsi="宋体" w:eastAsia="宋体" w:cs="宋体"/>
          <w:spacing w:val="2"/>
          <w:sz w:val="30"/>
          <w:szCs w:val="30"/>
        </w:rPr>
        <w:t>(</w:t>
      </w:r>
      <w:r>
        <w:rPr>
          <w:rFonts w:ascii="宋体" w:hAnsi="宋体" w:eastAsia="宋体" w:cs="宋体"/>
          <w:sz w:val="30"/>
          <w:szCs w:val="30"/>
        </w:rPr>
        <w:t xml:space="preserve">SL  </w:t>
      </w:r>
      <w:r>
        <w:rPr>
          <w:rFonts w:ascii="仿宋" w:hAnsi="仿宋" w:eastAsia="仿宋" w:cs="仿宋"/>
          <w:spacing w:val="25"/>
          <w:sz w:val="30"/>
          <w:szCs w:val="30"/>
        </w:rPr>
        <w:t>663-2014)评定，省辖市区域农业干旱等级</w:t>
      </w:r>
      <w:r>
        <w:rPr>
          <w:rFonts w:ascii="仿宋" w:hAnsi="仿宋" w:eastAsia="仿宋" w:cs="仿宋"/>
          <w:spacing w:val="24"/>
          <w:sz w:val="30"/>
          <w:szCs w:val="30"/>
        </w:rPr>
        <w:t>、临时饮水困难人</w:t>
      </w:r>
    </w:p>
    <w:p>
      <w:pPr>
        <w:spacing w:line="360" w:lineRule="auto"/>
        <w:rPr>
          <w:rFonts w:ascii="仿宋" w:hAnsi="仿宋" w:eastAsia="仿宋" w:cs="仿宋"/>
          <w:sz w:val="30"/>
          <w:szCs w:val="30"/>
        </w:rPr>
        <w:sectPr>
          <w:footerReference r:id="rId90" w:type="default"/>
          <w:pgSz w:w="11900" w:h="16820"/>
          <w:pgMar w:top="1429" w:right="649" w:bottom="1407" w:left="59" w:header="0" w:footer="1018" w:gutter="0"/>
          <w:cols w:space="720" w:num="1"/>
        </w:sectPr>
      </w:pPr>
    </w:p>
    <w:p>
      <w:pPr>
        <w:pStyle w:val="2"/>
        <w:spacing w:line="323" w:lineRule="auto"/>
      </w:pPr>
    </w:p>
    <w:p>
      <w:pPr>
        <w:pStyle w:val="2"/>
        <w:spacing w:line="324" w:lineRule="auto"/>
      </w:pPr>
    </w:p>
    <w:p>
      <w:pPr>
        <w:spacing w:before="97" w:line="366" w:lineRule="auto"/>
        <w:ind w:right="27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2"/>
          <w:sz w:val="30"/>
          <w:szCs w:val="30"/>
        </w:rPr>
        <w:t>口比例或城市干旱等级中任一项达到中度干旱等</w:t>
      </w:r>
      <w:r>
        <w:rPr>
          <w:rFonts w:ascii="仿宋" w:hAnsi="仿宋" w:eastAsia="仿宋" w:cs="仿宋"/>
          <w:spacing w:val="21"/>
          <w:sz w:val="30"/>
          <w:szCs w:val="30"/>
        </w:rPr>
        <w:t>级或均达到轻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6"/>
          <w:sz w:val="30"/>
          <w:szCs w:val="30"/>
        </w:rPr>
        <w:t>度干旱等级。</w:t>
      </w:r>
    </w:p>
    <w:p>
      <w:pPr>
        <w:spacing w:before="2" w:line="351" w:lineRule="auto"/>
        <w:ind w:right="250" w:firstLine="749"/>
        <w:rPr>
          <w:rFonts w:ascii="仿宋" w:hAnsi="仿宋" w:eastAsia="仿宋" w:cs="仿宋"/>
          <w:sz w:val="32"/>
          <w:szCs w:val="32"/>
        </w:rPr>
      </w:pPr>
      <w:r>
        <w:rPr>
          <w:rFonts w:ascii="楷体" w:hAnsi="楷体" w:eastAsia="楷体" w:cs="楷体"/>
          <w:spacing w:val="11"/>
          <w:sz w:val="32"/>
          <w:szCs w:val="32"/>
        </w:rPr>
        <w:t>(六)地质灾害</w:t>
      </w:r>
      <w:r>
        <w:rPr>
          <w:rFonts w:ascii="仿宋" w:hAnsi="仿宋" w:eastAsia="仿宋" w:cs="仿宋"/>
          <w:spacing w:val="11"/>
          <w:sz w:val="32"/>
          <w:szCs w:val="32"/>
        </w:rPr>
        <w:t>。发生中型地质灾害险情和灾情，符合下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列条件之一的：</w:t>
      </w:r>
    </w:p>
    <w:p>
      <w:pPr>
        <w:spacing w:before="7" w:line="280" w:lineRule="auto"/>
        <w:ind w:right="130" w:firstLine="649"/>
        <w:rPr>
          <w:rFonts w:ascii="仿宋" w:hAnsi="仿宋" w:eastAsia="仿宋" w:cs="仿宋"/>
          <w:sz w:val="32"/>
          <w:szCs w:val="32"/>
        </w:rPr>
      </w:pPr>
      <w:r>
        <w:rPr>
          <w:rFonts w:ascii="宋体" w:hAnsi="宋体" w:eastAsia="宋体" w:cs="宋体"/>
          <w:spacing w:val="-5"/>
          <w:sz w:val="32"/>
          <w:szCs w:val="32"/>
        </w:rPr>
        <w:t>1.</w:t>
      </w:r>
      <w:r>
        <w:rPr>
          <w:rFonts w:ascii="仿宋" w:hAnsi="仿宋" w:eastAsia="仿宋" w:cs="仿宋"/>
          <w:spacing w:val="-5"/>
          <w:sz w:val="32"/>
          <w:szCs w:val="32"/>
        </w:rPr>
        <w:t>受灾害威胁，需避险转移人数在100人以上、500人以下，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或潜在经济损失在500万元以上、500</w:t>
      </w:r>
      <w:r>
        <w:rPr>
          <w:rFonts w:ascii="仿宋" w:hAnsi="仿宋" w:eastAsia="仿宋" w:cs="仿宋"/>
          <w:spacing w:val="4"/>
          <w:sz w:val="32"/>
          <w:szCs w:val="32"/>
        </w:rPr>
        <w:t>0万元以下；</w:t>
      </w:r>
    </w:p>
    <w:p>
      <w:pPr>
        <w:spacing w:before="242" w:line="282" w:lineRule="auto"/>
        <w:ind w:right="193" w:firstLine="649"/>
        <w:rPr>
          <w:rFonts w:ascii="仿宋" w:hAnsi="仿宋" w:eastAsia="仿宋" w:cs="仿宋"/>
          <w:sz w:val="32"/>
          <w:szCs w:val="32"/>
        </w:rPr>
      </w:pPr>
      <w:r>
        <w:rPr>
          <w:rFonts w:ascii="宋体" w:hAnsi="宋体" w:eastAsia="宋体" w:cs="宋体"/>
          <w:spacing w:val="-2"/>
          <w:sz w:val="32"/>
          <w:szCs w:val="32"/>
        </w:rPr>
        <w:t>2.</w:t>
      </w:r>
      <w:r>
        <w:rPr>
          <w:rFonts w:ascii="仿宋" w:hAnsi="仿宋" w:eastAsia="仿宋" w:cs="仿宋"/>
          <w:spacing w:val="-2"/>
          <w:sz w:val="32"/>
          <w:szCs w:val="32"/>
        </w:rPr>
        <w:t>因灾死亡3人以上、10人以下，或因灾造成直接经济损失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100万元以上、500万元以下。</w:t>
      </w:r>
    </w:p>
    <w:p>
      <w:pPr>
        <w:spacing w:before="252" w:line="224" w:lineRule="auto"/>
        <w:ind w:left="749"/>
        <w:rPr>
          <w:rFonts w:ascii="仿宋" w:hAnsi="仿宋" w:eastAsia="仿宋" w:cs="仿宋"/>
          <w:sz w:val="30"/>
          <w:szCs w:val="30"/>
        </w:rPr>
      </w:pPr>
      <w:r>
        <w:rPr>
          <w:rFonts w:ascii="楷体" w:hAnsi="楷体" w:eastAsia="楷体" w:cs="楷体"/>
          <w:spacing w:val="5"/>
          <w:sz w:val="30"/>
          <w:szCs w:val="30"/>
        </w:rPr>
        <w:t xml:space="preserve">(七)地震灾害。 </w:t>
      </w:r>
      <w:r>
        <w:rPr>
          <w:rFonts w:ascii="仿宋" w:hAnsi="仿宋" w:eastAsia="仿宋" w:cs="仿宋"/>
          <w:spacing w:val="5"/>
          <w:sz w:val="30"/>
          <w:szCs w:val="30"/>
        </w:rPr>
        <w:t>发生较大地震灾害，符合下列条件之一的：</w:t>
      </w:r>
    </w:p>
    <w:p>
      <w:pPr>
        <w:spacing w:before="218" w:line="283" w:lineRule="auto"/>
        <w:ind w:right="227" w:firstLine="649"/>
        <w:rPr>
          <w:rFonts w:ascii="仿宋" w:hAnsi="仿宋" w:eastAsia="仿宋" w:cs="仿宋"/>
          <w:sz w:val="32"/>
          <w:szCs w:val="32"/>
        </w:rPr>
      </w:pPr>
      <w:r>
        <w:rPr>
          <w:rFonts w:ascii="宋体" w:hAnsi="宋体" w:eastAsia="宋体" w:cs="宋体"/>
          <w:spacing w:val="8"/>
          <w:sz w:val="32"/>
          <w:szCs w:val="32"/>
        </w:rPr>
        <w:t>1.</w:t>
      </w:r>
      <w:r>
        <w:rPr>
          <w:rFonts w:ascii="仿宋" w:hAnsi="仿宋" w:eastAsia="仿宋" w:cs="仿宋"/>
          <w:spacing w:val="8"/>
          <w:sz w:val="32"/>
          <w:szCs w:val="32"/>
        </w:rPr>
        <w:t>造成10人以上、50人以下死亡(含失踪),或造成较重经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济损失；</w:t>
      </w:r>
    </w:p>
    <w:p>
      <w:pPr>
        <w:spacing w:before="246" w:line="299" w:lineRule="auto"/>
        <w:ind w:right="140" w:firstLine="649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spacing w:val="21"/>
          <w:sz w:val="30"/>
          <w:szCs w:val="30"/>
        </w:rPr>
        <w:t>2.</w:t>
      </w:r>
      <w:r>
        <w:rPr>
          <w:rFonts w:ascii="仿宋" w:hAnsi="仿宋" w:eastAsia="仿宋" w:cs="仿宋"/>
          <w:spacing w:val="21"/>
          <w:sz w:val="30"/>
          <w:szCs w:val="30"/>
        </w:rPr>
        <w:t>人口较密集地区发生5.0级以上、6.0级以下地震，人口</w:t>
      </w:r>
      <w:r>
        <w:rPr>
          <w:rFonts w:ascii="仿宋" w:hAnsi="仿宋" w:eastAsia="仿宋" w:cs="仿宋"/>
          <w:spacing w:val="1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密集地区发生4.0级以上、5.0级以下地震，</w:t>
      </w:r>
      <w:r>
        <w:rPr>
          <w:rFonts w:ascii="仿宋" w:hAnsi="仿宋" w:eastAsia="仿宋" w:cs="仿宋"/>
          <w:spacing w:val="3"/>
          <w:sz w:val="30"/>
          <w:szCs w:val="30"/>
        </w:rPr>
        <w:t>初判为较大地震灾害。</w:t>
      </w:r>
    </w:p>
    <w:p>
      <w:pPr>
        <w:spacing w:before="207" w:line="221" w:lineRule="auto"/>
        <w:ind w:left="654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2"/>
          <w:sz w:val="32"/>
          <w:szCs w:val="32"/>
        </w:rPr>
        <w:t>三、重大(Ⅱ级)事故灾难、自然灾害</w:t>
      </w:r>
    </w:p>
    <w:p>
      <w:pPr>
        <w:spacing w:before="216" w:line="305" w:lineRule="auto"/>
        <w:ind w:right="142" w:firstLine="829"/>
        <w:rPr>
          <w:rFonts w:ascii="仿宋" w:hAnsi="仿宋" w:eastAsia="仿宋" w:cs="仿宋"/>
          <w:sz w:val="32"/>
          <w:szCs w:val="32"/>
        </w:rPr>
      </w:pPr>
      <w:r>
        <w:rPr>
          <w:rFonts w:ascii="楷体" w:hAnsi="楷体" w:eastAsia="楷体" w:cs="楷体"/>
          <w:spacing w:val="5"/>
          <w:sz w:val="32"/>
          <w:szCs w:val="32"/>
        </w:rPr>
        <w:t xml:space="preserve">(一)生产安全事故。 </w:t>
      </w:r>
      <w:r>
        <w:rPr>
          <w:rFonts w:ascii="仿宋" w:hAnsi="仿宋" w:eastAsia="仿宋" w:cs="仿宋"/>
          <w:spacing w:val="5"/>
          <w:sz w:val="32"/>
          <w:szCs w:val="32"/>
        </w:rPr>
        <w:t>发生重大事故，造成10人以上、30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5"/>
          <w:sz w:val="32"/>
          <w:szCs w:val="32"/>
        </w:rPr>
        <w:t>人以下死亡，或50人以上、100人以下重伤(包括急性工业中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2"/>
          <w:sz w:val="32"/>
          <w:szCs w:val="32"/>
        </w:rPr>
        <w:t>毒),或5000万元以上、1亿元以下直接经济损失。</w:t>
      </w:r>
    </w:p>
    <w:p>
      <w:pPr>
        <w:spacing w:before="239" w:line="304" w:lineRule="auto"/>
        <w:ind w:right="160" w:firstLine="829"/>
        <w:rPr>
          <w:rFonts w:ascii="仿宋" w:hAnsi="仿宋" w:eastAsia="仿宋" w:cs="仿宋"/>
          <w:sz w:val="32"/>
          <w:szCs w:val="32"/>
        </w:rPr>
      </w:pPr>
      <w:r>
        <w:rPr>
          <w:rFonts w:ascii="楷体" w:hAnsi="楷体" w:eastAsia="楷体" w:cs="楷体"/>
          <w:spacing w:val="11"/>
          <w:sz w:val="32"/>
          <w:szCs w:val="32"/>
        </w:rPr>
        <w:t>(二)火灾事故</w:t>
      </w:r>
      <w:r>
        <w:rPr>
          <w:rFonts w:ascii="仿宋" w:hAnsi="仿宋" w:eastAsia="仿宋" w:cs="仿宋"/>
          <w:spacing w:val="11"/>
          <w:sz w:val="32"/>
          <w:szCs w:val="32"/>
        </w:rPr>
        <w:t>。发生重大事故，造成10</w:t>
      </w:r>
      <w:r>
        <w:rPr>
          <w:rFonts w:ascii="仿宋" w:hAnsi="仿宋" w:eastAsia="仿宋" w:cs="仿宋"/>
          <w:spacing w:val="10"/>
          <w:sz w:val="32"/>
          <w:szCs w:val="32"/>
        </w:rPr>
        <w:t>人以上、30人以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2"/>
          <w:sz w:val="32"/>
          <w:szCs w:val="32"/>
        </w:rPr>
        <w:t>下死亡，或50人以上、100人以下重伤(包括急性工业中毒),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7"/>
          <w:sz w:val="32"/>
          <w:szCs w:val="32"/>
        </w:rPr>
        <w:t>或者5000万元以上、1亿元以下直接经济</w:t>
      </w:r>
      <w:r>
        <w:rPr>
          <w:rFonts w:ascii="仿宋" w:hAnsi="仿宋" w:eastAsia="仿宋" w:cs="仿宋"/>
          <w:spacing w:val="6"/>
          <w:sz w:val="32"/>
          <w:szCs w:val="32"/>
        </w:rPr>
        <w:t>损失。</w:t>
      </w:r>
    </w:p>
    <w:p>
      <w:pPr>
        <w:spacing w:before="218" w:line="224" w:lineRule="auto"/>
        <w:ind w:left="829"/>
        <w:rPr>
          <w:rFonts w:ascii="仿宋" w:hAnsi="仿宋" w:eastAsia="仿宋" w:cs="仿宋"/>
          <w:sz w:val="32"/>
          <w:szCs w:val="32"/>
        </w:rPr>
      </w:pPr>
      <w:r>
        <w:rPr>
          <w:rFonts w:ascii="楷体" w:hAnsi="楷体" w:eastAsia="楷体" w:cs="楷体"/>
          <w:spacing w:val="6"/>
          <w:sz w:val="32"/>
          <w:szCs w:val="32"/>
        </w:rPr>
        <w:t>(三)森林火灾</w:t>
      </w:r>
      <w:r>
        <w:rPr>
          <w:rFonts w:ascii="仿宋" w:hAnsi="仿宋" w:eastAsia="仿宋" w:cs="仿宋"/>
          <w:spacing w:val="6"/>
          <w:sz w:val="32"/>
          <w:szCs w:val="32"/>
        </w:rPr>
        <w:t>。符合下列条件之一的：</w:t>
      </w:r>
    </w:p>
    <w:p>
      <w:pPr>
        <w:spacing w:before="230" w:line="219" w:lineRule="auto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宋体" w:hAnsi="宋体" w:eastAsia="宋体" w:cs="宋体"/>
          <w:spacing w:val="2"/>
          <w:sz w:val="32"/>
          <w:szCs w:val="32"/>
        </w:rPr>
        <w:t>1.</w:t>
      </w:r>
      <w:r>
        <w:rPr>
          <w:rFonts w:ascii="仿宋" w:hAnsi="仿宋" w:eastAsia="仿宋" w:cs="仿宋"/>
          <w:spacing w:val="2"/>
          <w:sz w:val="32"/>
          <w:szCs w:val="32"/>
        </w:rPr>
        <w:t>初判发生重大森林火灾，受害森林面积在1</w:t>
      </w:r>
      <w:r>
        <w:rPr>
          <w:rFonts w:ascii="仿宋" w:hAnsi="仿宋" w:eastAsia="仿宋" w:cs="仿宋"/>
          <w:spacing w:val="1"/>
          <w:sz w:val="32"/>
          <w:szCs w:val="32"/>
        </w:rPr>
        <w:t>00公顷以上、</w:t>
      </w:r>
    </w:p>
    <w:p>
      <w:pPr>
        <w:spacing w:line="219" w:lineRule="auto"/>
        <w:rPr>
          <w:rFonts w:ascii="仿宋" w:hAnsi="仿宋" w:eastAsia="仿宋" w:cs="仿宋"/>
          <w:sz w:val="32"/>
          <w:szCs w:val="32"/>
        </w:rPr>
        <w:sectPr>
          <w:footerReference r:id="rId91" w:type="default"/>
          <w:pgSz w:w="11900" w:h="16820"/>
          <w:pgMar w:top="1429" w:right="1299" w:bottom="1397" w:left="1640" w:header="0" w:footer="1008" w:gutter="0"/>
          <w:cols w:space="720" w:num="1"/>
        </w:sectPr>
      </w:pPr>
    </w:p>
    <w:p>
      <w:pPr>
        <w:pStyle w:val="2"/>
        <w:spacing w:line="348" w:lineRule="auto"/>
      </w:pPr>
    </w:p>
    <w:p>
      <w:pPr>
        <w:pStyle w:val="2"/>
        <w:spacing w:line="349" w:lineRule="auto"/>
      </w:pPr>
    </w:p>
    <w:p>
      <w:pPr>
        <w:spacing w:before="97" w:line="360" w:lineRule="auto"/>
        <w:ind w:right="3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30"/>
          <w:sz w:val="30"/>
          <w:szCs w:val="30"/>
        </w:rPr>
        <w:t>1000公顷以下，或死亡10人以上、30人以下，或重伤50人以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3"/>
          <w:sz w:val="30"/>
          <w:szCs w:val="30"/>
        </w:rPr>
        <w:t>上、100人以下；</w:t>
      </w:r>
    </w:p>
    <w:p>
      <w:pPr>
        <w:spacing w:before="6" w:line="336" w:lineRule="auto"/>
        <w:ind w:firstLine="639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spacing w:val="12"/>
          <w:sz w:val="30"/>
          <w:szCs w:val="30"/>
        </w:rPr>
        <w:t>2.</w:t>
      </w:r>
      <w:r>
        <w:rPr>
          <w:rFonts w:ascii="仿宋" w:hAnsi="仿宋" w:eastAsia="仿宋" w:cs="仿宋"/>
          <w:spacing w:val="12"/>
          <w:sz w:val="30"/>
          <w:szCs w:val="30"/>
        </w:rPr>
        <w:t>初判发生较大森林火灾，地点位于高危火险区，威胁多个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居民地、国家重要设施、军事设施、军事基地、国家级自然保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2"/>
          <w:sz w:val="30"/>
          <w:szCs w:val="30"/>
        </w:rPr>
        <w:t>护区、森林公园、风景名胜区、旅游区、天</w:t>
      </w:r>
      <w:r>
        <w:rPr>
          <w:rFonts w:ascii="仿宋" w:hAnsi="仿宋" w:eastAsia="仿宋" w:cs="仿宋"/>
          <w:spacing w:val="11"/>
          <w:sz w:val="30"/>
          <w:szCs w:val="30"/>
        </w:rPr>
        <w:t>然原始林区等，且12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7"/>
          <w:sz w:val="30"/>
          <w:szCs w:val="30"/>
        </w:rPr>
        <w:t>小时内未得到控制；</w:t>
      </w:r>
    </w:p>
    <w:p>
      <w:pPr>
        <w:spacing w:before="216" w:line="301" w:lineRule="auto"/>
        <w:ind w:right="47" w:firstLine="639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spacing w:val="22"/>
          <w:sz w:val="30"/>
          <w:szCs w:val="30"/>
        </w:rPr>
        <w:t>3.</w:t>
      </w:r>
      <w:r>
        <w:rPr>
          <w:rFonts w:ascii="仿宋" w:hAnsi="仿宋" w:eastAsia="仿宋" w:cs="仿宋"/>
          <w:spacing w:val="22"/>
          <w:sz w:val="30"/>
          <w:szCs w:val="30"/>
        </w:rPr>
        <w:t>在省域交界、省辖市交界、国家重要仓库周边等敏感地</w:t>
      </w:r>
      <w:r>
        <w:rPr>
          <w:rFonts w:ascii="仿宋" w:hAnsi="仿宋" w:eastAsia="仿宋" w:cs="仿宋"/>
          <w:spacing w:val="1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6"/>
          <w:sz w:val="30"/>
          <w:szCs w:val="30"/>
        </w:rPr>
        <w:t>区发生危险性较大的森林火灾，且当日未得到控制；</w:t>
      </w:r>
    </w:p>
    <w:p>
      <w:pPr>
        <w:spacing w:before="254" w:line="222" w:lineRule="auto"/>
        <w:ind w:left="639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spacing w:val="19"/>
          <w:sz w:val="30"/>
          <w:szCs w:val="30"/>
        </w:rPr>
        <w:t>4.</w:t>
      </w:r>
      <w:r>
        <w:rPr>
          <w:rFonts w:ascii="仿宋" w:hAnsi="仿宋" w:eastAsia="仿宋" w:cs="仿宋"/>
          <w:spacing w:val="19"/>
          <w:sz w:val="30"/>
          <w:szCs w:val="30"/>
        </w:rPr>
        <w:t>火灾发生后48小时内仍未得到有效控制。</w:t>
      </w:r>
    </w:p>
    <w:p>
      <w:pPr>
        <w:spacing w:before="239" w:line="224" w:lineRule="auto"/>
        <w:ind w:left="769"/>
        <w:rPr>
          <w:rFonts w:ascii="仿宋" w:hAnsi="仿宋" w:eastAsia="仿宋" w:cs="仿宋"/>
          <w:sz w:val="30"/>
          <w:szCs w:val="30"/>
        </w:rPr>
      </w:pPr>
      <w:r>
        <w:rPr>
          <w:rFonts w:ascii="楷体" w:hAnsi="楷体" w:eastAsia="楷体" w:cs="楷体"/>
          <w:spacing w:val="23"/>
          <w:sz w:val="30"/>
          <w:szCs w:val="30"/>
        </w:rPr>
        <w:t>(四)洪涝灾害</w:t>
      </w:r>
      <w:r>
        <w:rPr>
          <w:rFonts w:ascii="仿宋" w:hAnsi="仿宋" w:eastAsia="仿宋" w:cs="仿宋"/>
          <w:spacing w:val="23"/>
          <w:sz w:val="30"/>
          <w:szCs w:val="30"/>
        </w:rPr>
        <w:t>。符合下列条件之一的：</w:t>
      </w:r>
    </w:p>
    <w:p>
      <w:pPr>
        <w:spacing w:before="203" w:line="382" w:lineRule="auto"/>
        <w:ind w:right="100" w:firstLine="639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spacing w:val="20"/>
          <w:sz w:val="30"/>
          <w:szCs w:val="30"/>
        </w:rPr>
        <w:t>1.</w:t>
      </w:r>
      <w:r>
        <w:rPr>
          <w:rFonts w:ascii="仿宋" w:hAnsi="仿宋" w:eastAsia="仿宋" w:cs="仿宋"/>
          <w:spacing w:val="20"/>
          <w:sz w:val="30"/>
          <w:szCs w:val="30"/>
        </w:rPr>
        <w:t>发生区域性严重洪涝灾害造成农作物受淹、群众受灾、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8"/>
          <w:sz w:val="30"/>
          <w:szCs w:val="30"/>
        </w:rPr>
        <w:t>城镇内涝等严重灾情；</w:t>
      </w:r>
    </w:p>
    <w:p>
      <w:pPr>
        <w:spacing w:before="2" w:line="220" w:lineRule="auto"/>
        <w:ind w:left="639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spacing w:val="12"/>
          <w:sz w:val="30"/>
          <w:szCs w:val="30"/>
        </w:rPr>
        <w:t>2.</w:t>
      </w:r>
      <w:r>
        <w:rPr>
          <w:rFonts w:ascii="仿宋" w:hAnsi="仿宋" w:eastAsia="仿宋" w:cs="仿宋"/>
          <w:spacing w:val="12"/>
          <w:sz w:val="30"/>
          <w:szCs w:val="30"/>
        </w:rPr>
        <w:t>主要防洪河道重要河段接近保证水位；</w:t>
      </w:r>
    </w:p>
    <w:p>
      <w:pPr>
        <w:spacing w:before="244" w:line="222" w:lineRule="auto"/>
        <w:ind w:left="639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spacing w:val="13"/>
          <w:sz w:val="30"/>
          <w:szCs w:val="30"/>
        </w:rPr>
        <w:t>3.</w:t>
      </w:r>
      <w:r>
        <w:rPr>
          <w:rFonts w:ascii="仿宋" w:hAnsi="仿宋" w:eastAsia="仿宋" w:cs="仿宋"/>
          <w:spacing w:val="13"/>
          <w:sz w:val="30"/>
          <w:szCs w:val="30"/>
        </w:rPr>
        <w:t>主要防洪河道一般河段及主要支流堤防发生决口；</w:t>
      </w:r>
    </w:p>
    <w:p>
      <w:pPr>
        <w:spacing w:before="207" w:line="222" w:lineRule="auto"/>
        <w:ind w:right="46"/>
        <w:jc w:val="right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spacing w:val="22"/>
          <w:sz w:val="30"/>
          <w:szCs w:val="30"/>
        </w:rPr>
        <w:t>4.</w:t>
      </w:r>
      <w:r>
        <w:rPr>
          <w:rFonts w:ascii="仿宋" w:hAnsi="仿宋" w:eastAsia="仿宋" w:cs="仿宋"/>
          <w:spacing w:val="22"/>
          <w:sz w:val="30"/>
          <w:szCs w:val="30"/>
        </w:rPr>
        <w:t>大型水库发生较大险情，或位置重要的中小型水库发生</w:t>
      </w:r>
    </w:p>
    <w:p>
      <w:pPr>
        <w:spacing w:before="291" w:line="222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重大险情；</w:t>
      </w:r>
    </w:p>
    <w:p>
      <w:pPr>
        <w:spacing w:before="230" w:line="222" w:lineRule="auto"/>
        <w:ind w:left="639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spacing w:val="6"/>
          <w:sz w:val="30"/>
          <w:szCs w:val="30"/>
        </w:rPr>
        <w:t>5.</w:t>
      </w:r>
      <w:r>
        <w:rPr>
          <w:rFonts w:ascii="仿宋" w:hAnsi="仿宋" w:eastAsia="仿宋" w:cs="仿宋"/>
          <w:spacing w:val="6"/>
          <w:sz w:val="30"/>
          <w:szCs w:val="30"/>
        </w:rPr>
        <w:t>小型水库发生垮坝；</w:t>
      </w:r>
    </w:p>
    <w:p>
      <w:pPr>
        <w:spacing w:before="249" w:line="222" w:lineRule="auto"/>
        <w:ind w:left="639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spacing w:val="23"/>
          <w:sz w:val="30"/>
          <w:szCs w:val="30"/>
        </w:rPr>
        <w:t>6.</w:t>
      </w:r>
      <w:r>
        <w:rPr>
          <w:rFonts w:ascii="仿宋" w:hAnsi="仿宋" w:eastAsia="仿宋" w:cs="仿宋"/>
          <w:spacing w:val="23"/>
          <w:sz w:val="30"/>
          <w:szCs w:val="30"/>
        </w:rPr>
        <w:t>发生山洪灾害造成10人以上、30人以下</w:t>
      </w:r>
      <w:r>
        <w:rPr>
          <w:rFonts w:ascii="仿宋" w:hAnsi="仿宋" w:eastAsia="仿宋" w:cs="仿宋"/>
          <w:spacing w:val="22"/>
          <w:sz w:val="30"/>
          <w:szCs w:val="30"/>
        </w:rPr>
        <w:t>死亡。</w:t>
      </w:r>
    </w:p>
    <w:p>
      <w:pPr>
        <w:spacing w:before="206" w:line="367" w:lineRule="auto"/>
        <w:ind w:right="41" w:firstLine="779"/>
        <w:rPr>
          <w:rFonts w:ascii="仿宋" w:hAnsi="仿宋" w:eastAsia="仿宋" w:cs="仿宋"/>
          <w:sz w:val="30"/>
          <w:szCs w:val="30"/>
        </w:rPr>
      </w:pPr>
      <w:r>
        <w:rPr>
          <w:rFonts w:ascii="楷体" w:hAnsi="楷体" w:eastAsia="楷体" w:cs="楷体"/>
          <w:spacing w:val="11"/>
          <w:sz w:val="30"/>
          <w:szCs w:val="30"/>
        </w:rPr>
        <w:t>(</w:t>
      </w:r>
      <w:r>
        <w:rPr>
          <w:rFonts w:ascii="楷体" w:hAnsi="楷体" w:eastAsia="楷体" w:cs="楷体"/>
          <w:spacing w:val="-53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11"/>
          <w:sz w:val="30"/>
          <w:szCs w:val="30"/>
        </w:rPr>
        <w:t>五</w:t>
      </w:r>
      <w:r>
        <w:rPr>
          <w:rFonts w:ascii="楷体" w:hAnsi="楷体" w:eastAsia="楷体" w:cs="楷体"/>
          <w:spacing w:val="-64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11"/>
          <w:sz w:val="30"/>
          <w:szCs w:val="30"/>
        </w:rPr>
        <w:t>)</w:t>
      </w:r>
      <w:r>
        <w:rPr>
          <w:rFonts w:ascii="楷体" w:hAnsi="楷体" w:eastAsia="楷体" w:cs="楷体"/>
          <w:spacing w:val="-58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11"/>
          <w:sz w:val="30"/>
          <w:szCs w:val="30"/>
        </w:rPr>
        <w:t>旱</w:t>
      </w:r>
      <w:r>
        <w:rPr>
          <w:rFonts w:ascii="楷体" w:hAnsi="楷体" w:eastAsia="楷体" w:cs="楷体"/>
          <w:spacing w:val="-32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11"/>
          <w:sz w:val="30"/>
          <w:szCs w:val="30"/>
        </w:rPr>
        <w:t>灾</w:t>
      </w:r>
      <w:r>
        <w:rPr>
          <w:rFonts w:ascii="楷体" w:hAnsi="楷体" w:eastAsia="楷体" w:cs="楷体"/>
          <w:spacing w:val="-70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11"/>
          <w:sz w:val="30"/>
          <w:szCs w:val="30"/>
        </w:rPr>
        <w:t>。</w:t>
      </w:r>
      <w:r>
        <w:rPr>
          <w:rFonts w:ascii="仿宋" w:hAnsi="仿宋" w:eastAsia="仿宋" w:cs="仿宋"/>
          <w:spacing w:val="11"/>
          <w:sz w:val="30"/>
          <w:szCs w:val="30"/>
        </w:rPr>
        <w:t>发生严重干旱、区域性中度干旱，按照《区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6"/>
          <w:sz w:val="30"/>
          <w:szCs w:val="30"/>
        </w:rPr>
        <w:t>域旱情等级》</w:t>
      </w:r>
      <w:r>
        <w:rPr>
          <w:rFonts w:ascii="宋体" w:hAnsi="宋体" w:eastAsia="宋体" w:cs="宋体"/>
          <w:spacing w:val="6"/>
          <w:sz w:val="30"/>
          <w:szCs w:val="30"/>
        </w:rPr>
        <w:t>(</w:t>
      </w:r>
      <w:r>
        <w:rPr>
          <w:rFonts w:ascii="宋体" w:hAnsi="宋体" w:eastAsia="宋体" w:cs="宋体"/>
          <w:sz w:val="30"/>
          <w:szCs w:val="30"/>
        </w:rPr>
        <w:t>GB</w:t>
      </w:r>
      <w:r>
        <w:rPr>
          <w:rFonts w:ascii="宋体" w:hAnsi="宋体" w:eastAsia="宋体" w:cs="宋体"/>
          <w:spacing w:val="6"/>
          <w:sz w:val="30"/>
          <w:szCs w:val="30"/>
        </w:rPr>
        <w:t>/T</w:t>
      </w:r>
      <w:r>
        <w:rPr>
          <w:rFonts w:ascii="宋体" w:hAnsi="宋体" w:eastAsia="宋体" w:cs="宋体"/>
          <w:spacing w:val="61"/>
          <w:sz w:val="30"/>
          <w:szCs w:val="30"/>
        </w:rPr>
        <w:t xml:space="preserve">  </w:t>
      </w:r>
      <w:r>
        <w:rPr>
          <w:rFonts w:ascii="宋体" w:hAnsi="宋体" w:eastAsia="宋体" w:cs="宋体"/>
          <w:spacing w:val="6"/>
          <w:sz w:val="30"/>
          <w:szCs w:val="30"/>
        </w:rPr>
        <w:t>32135-2015)、《</w:t>
      </w:r>
      <w:r>
        <w:rPr>
          <w:rFonts w:ascii="仿宋" w:hAnsi="仿宋" w:eastAsia="仿宋" w:cs="仿宋"/>
          <w:spacing w:val="6"/>
          <w:sz w:val="30"/>
          <w:szCs w:val="30"/>
        </w:rPr>
        <w:t>干旱灾害等级标准》</w:t>
      </w:r>
      <w:r>
        <w:rPr>
          <w:rFonts w:ascii="宋体" w:hAnsi="宋体" w:eastAsia="宋体" w:cs="宋体"/>
          <w:spacing w:val="6"/>
          <w:sz w:val="30"/>
          <w:szCs w:val="30"/>
        </w:rPr>
        <w:t>(</w:t>
      </w:r>
      <w:r>
        <w:rPr>
          <w:rFonts w:ascii="宋体" w:hAnsi="宋体" w:eastAsia="宋体" w:cs="宋体"/>
          <w:sz w:val="30"/>
          <w:szCs w:val="30"/>
        </w:rPr>
        <w:t xml:space="preserve">SL  </w:t>
      </w:r>
      <w:r>
        <w:rPr>
          <w:rFonts w:ascii="仿宋" w:hAnsi="仿宋" w:eastAsia="仿宋" w:cs="仿宋"/>
          <w:spacing w:val="24"/>
          <w:sz w:val="30"/>
          <w:szCs w:val="30"/>
        </w:rPr>
        <w:t>663-2014)评定，省级区域农业干旱等级、临时饮水困难人口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0"/>
          <w:sz w:val="30"/>
          <w:szCs w:val="30"/>
        </w:rPr>
        <w:t>比例和城市干旱等级中任一项达到严重干旱等级或均达到中度</w:t>
      </w:r>
    </w:p>
    <w:p>
      <w:pPr>
        <w:spacing w:line="367" w:lineRule="auto"/>
        <w:rPr>
          <w:rFonts w:ascii="仿宋" w:hAnsi="仿宋" w:eastAsia="仿宋" w:cs="仿宋"/>
          <w:sz w:val="30"/>
          <w:szCs w:val="30"/>
        </w:rPr>
        <w:sectPr>
          <w:footerReference r:id="rId92" w:type="default"/>
          <w:pgSz w:w="11900" w:h="16820"/>
          <w:pgMar w:top="1429" w:right="1418" w:bottom="1387" w:left="1710" w:header="0" w:footer="998" w:gutter="0"/>
          <w:cols w:space="720" w:num="1"/>
        </w:sectPr>
      </w:pPr>
    </w:p>
    <w:p>
      <w:pPr>
        <w:pStyle w:val="2"/>
        <w:spacing w:line="329" w:lineRule="auto"/>
      </w:pPr>
    </w:p>
    <w:p>
      <w:pPr>
        <w:pStyle w:val="2"/>
        <w:spacing w:line="330" w:lineRule="auto"/>
      </w:pPr>
    </w:p>
    <w:p>
      <w:pPr>
        <w:spacing w:before="97" w:line="222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干旱等级。</w:t>
      </w:r>
    </w:p>
    <w:p>
      <w:pPr>
        <w:spacing w:before="225" w:line="369" w:lineRule="auto"/>
        <w:ind w:right="96" w:firstLine="770"/>
        <w:rPr>
          <w:rFonts w:ascii="仿宋" w:hAnsi="仿宋" w:eastAsia="仿宋" w:cs="仿宋"/>
          <w:sz w:val="30"/>
          <w:szCs w:val="30"/>
        </w:rPr>
      </w:pPr>
      <w:r>
        <w:rPr>
          <w:rFonts w:ascii="楷体" w:hAnsi="楷体" w:eastAsia="楷体" w:cs="楷体"/>
          <w:spacing w:val="23"/>
          <w:sz w:val="30"/>
          <w:szCs w:val="30"/>
        </w:rPr>
        <w:t xml:space="preserve">(六)地质灾害。 </w:t>
      </w:r>
      <w:r>
        <w:rPr>
          <w:rFonts w:ascii="仿宋" w:hAnsi="仿宋" w:eastAsia="仿宋" w:cs="仿宋"/>
          <w:spacing w:val="23"/>
          <w:sz w:val="30"/>
          <w:szCs w:val="30"/>
        </w:rPr>
        <w:t>发生大型地质灾害险情和灾情，符合下</w:t>
      </w:r>
      <w:r>
        <w:rPr>
          <w:rFonts w:ascii="仿宋" w:hAnsi="仿宋" w:eastAsia="仿宋" w:cs="仿宋"/>
          <w:spacing w:val="1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sz w:val="30"/>
          <w:szCs w:val="30"/>
        </w:rPr>
        <w:t>列条件之一的：</w:t>
      </w:r>
    </w:p>
    <w:p>
      <w:pPr>
        <w:spacing w:before="7" w:line="301" w:lineRule="auto"/>
        <w:ind w:right="30" w:firstLine="650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spacing w:val="6"/>
          <w:sz w:val="30"/>
          <w:szCs w:val="30"/>
        </w:rPr>
        <w:t>1.</w:t>
      </w:r>
      <w:r>
        <w:rPr>
          <w:rFonts w:ascii="仿宋" w:hAnsi="仿宋" w:eastAsia="仿宋" w:cs="仿宋"/>
          <w:spacing w:val="6"/>
          <w:sz w:val="30"/>
          <w:szCs w:val="30"/>
        </w:rPr>
        <w:t>受灾害威胁，需避险转移人数在500人以上、1000人以下，</w:t>
      </w:r>
      <w:r>
        <w:rPr>
          <w:rFonts w:ascii="仿宋" w:hAnsi="仿宋" w:eastAsia="仿宋" w:cs="仿宋"/>
          <w:spacing w:val="1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或潜在经济损失在5000万元以上、1亿元以下；</w:t>
      </w:r>
    </w:p>
    <w:p>
      <w:pPr>
        <w:spacing w:before="234" w:line="303" w:lineRule="auto"/>
        <w:ind w:right="94" w:firstLine="650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spacing w:val="21"/>
          <w:sz w:val="30"/>
          <w:szCs w:val="30"/>
        </w:rPr>
        <w:t>2.</w:t>
      </w:r>
      <w:r>
        <w:rPr>
          <w:rFonts w:ascii="仿宋" w:hAnsi="仿宋" w:eastAsia="仿宋" w:cs="仿宋"/>
          <w:spacing w:val="21"/>
          <w:sz w:val="30"/>
          <w:szCs w:val="30"/>
        </w:rPr>
        <w:t>因灾死亡10人以上、30人以下，或因灾造成直</w:t>
      </w:r>
      <w:r>
        <w:rPr>
          <w:rFonts w:ascii="仿宋" w:hAnsi="仿宋" w:eastAsia="仿宋" w:cs="仿宋"/>
          <w:spacing w:val="20"/>
          <w:sz w:val="30"/>
          <w:szCs w:val="30"/>
        </w:rPr>
        <w:t>接经济损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4"/>
          <w:sz w:val="30"/>
          <w:szCs w:val="30"/>
        </w:rPr>
        <w:t>失500万元以上、1000万元以下。</w:t>
      </w:r>
    </w:p>
    <w:p>
      <w:pPr>
        <w:spacing w:before="237" w:line="224" w:lineRule="auto"/>
        <w:jc w:val="right"/>
        <w:rPr>
          <w:rFonts w:ascii="仿宋" w:hAnsi="仿宋" w:eastAsia="仿宋" w:cs="仿宋"/>
          <w:sz w:val="30"/>
          <w:szCs w:val="30"/>
        </w:rPr>
      </w:pPr>
      <w:r>
        <w:rPr>
          <w:rFonts w:ascii="楷体" w:hAnsi="楷体" w:eastAsia="楷体" w:cs="楷体"/>
          <w:spacing w:val="4"/>
          <w:sz w:val="30"/>
          <w:szCs w:val="30"/>
        </w:rPr>
        <w:t xml:space="preserve">(七)地震灾害。 </w:t>
      </w:r>
      <w:r>
        <w:rPr>
          <w:rFonts w:ascii="仿宋" w:hAnsi="仿宋" w:eastAsia="仿宋" w:cs="仿宋"/>
          <w:spacing w:val="4"/>
          <w:sz w:val="30"/>
          <w:szCs w:val="30"/>
        </w:rPr>
        <w:t>发生重大地震灾害，符合下列条件之一的：</w:t>
      </w:r>
    </w:p>
    <w:p>
      <w:pPr>
        <w:spacing w:before="239" w:line="294" w:lineRule="auto"/>
        <w:ind w:right="93" w:firstLine="650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spacing w:val="30"/>
          <w:sz w:val="30"/>
          <w:szCs w:val="30"/>
        </w:rPr>
        <w:t>1.</w:t>
      </w:r>
      <w:r>
        <w:rPr>
          <w:rFonts w:ascii="仿宋" w:hAnsi="仿宋" w:eastAsia="仿宋" w:cs="仿宋"/>
          <w:spacing w:val="30"/>
          <w:sz w:val="30"/>
          <w:szCs w:val="30"/>
        </w:rPr>
        <w:t>造成50人以上、300人以下死亡(含失踪),或造成严重</w:t>
      </w:r>
      <w:r>
        <w:rPr>
          <w:rFonts w:ascii="仿宋" w:hAnsi="仿宋" w:eastAsia="仿宋" w:cs="仿宋"/>
          <w:spacing w:val="15"/>
          <w:sz w:val="30"/>
          <w:szCs w:val="30"/>
        </w:rPr>
        <w:t xml:space="preserve"> </w:t>
      </w:r>
      <w:r>
        <w:rPr>
          <w:rFonts w:ascii="仿宋" w:hAnsi="仿宋" w:eastAsia="仿宋" w:cs="仿宋"/>
          <w:sz w:val="30"/>
          <w:szCs w:val="30"/>
        </w:rPr>
        <w:t>经济损失；</w:t>
      </w:r>
    </w:p>
    <w:p>
      <w:pPr>
        <w:spacing w:before="250" w:line="299" w:lineRule="auto"/>
        <w:ind w:firstLine="650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spacing w:val="20"/>
          <w:sz w:val="30"/>
          <w:szCs w:val="30"/>
        </w:rPr>
        <w:t>2.</w:t>
      </w:r>
      <w:r>
        <w:rPr>
          <w:rFonts w:ascii="仿宋" w:hAnsi="仿宋" w:eastAsia="仿宋" w:cs="仿宋"/>
          <w:spacing w:val="20"/>
          <w:sz w:val="30"/>
          <w:szCs w:val="30"/>
        </w:rPr>
        <w:t>人口较密集地区发生6.0级以上、7.0级以下地震，人口</w:t>
      </w:r>
      <w:r>
        <w:rPr>
          <w:rFonts w:ascii="仿宋" w:hAnsi="仿宋" w:eastAsia="仿宋" w:cs="仿宋"/>
          <w:spacing w:val="1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密集地区发生5.0级以上、6.0级以下地震，初判为重大地震灾害。</w:t>
      </w:r>
    </w:p>
    <w:p>
      <w:pPr>
        <w:spacing w:before="227" w:line="221" w:lineRule="auto"/>
        <w:ind w:left="694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14"/>
          <w:sz w:val="30"/>
          <w:szCs w:val="30"/>
        </w:rPr>
        <w:t>四</w:t>
      </w:r>
      <w:r>
        <w:rPr>
          <w:rFonts w:ascii="黑体" w:hAnsi="黑体" w:eastAsia="黑体" w:cs="黑体"/>
          <w:spacing w:val="-66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14"/>
          <w:sz w:val="30"/>
          <w:szCs w:val="30"/>
        </w:rPr>
        <w:t>、特别重大</w:t>
      </w:r>
      <w:r>
        <w:rPr>
          <w:rFonts w:ascii="黑体" w:hAnsi="黑体" w:eastAsia="黑体" w:cs="黑体"/>
          <w:spacing w:val="-29"/>
          <w:sz w:val="30"/>
          <w:szCs w:val="30"/>
        </w:rPr>
        <w:t xml:space="preserve"> </w:t>
      </w:r>
      <w:r>
        <w:rPr>
          <w:rFonts w:ascii="宋体" w:hAnsi="宋体" w:eastAsia="宋体" w:cs="宋体"/>
          <w:b/>
          <w:bCs/>
          <w:spacing w:val="14"/>
          <w:sz w:val="30"/>
          <w:szCs w:val="30"/>
        </w:rPr>
        <w:t>(I</w:t>
      </w:r>
      <w:r>
        <w:rPr>
          <w:rFonts w:ascii="宋体" w:hAnsi="宋体" w:eastAsia="宋体" w:cs="宋体"/>
          <w:spacing w:val="14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14"/>
          <w:sz w:val="30"/>
          <w:szCs w:val="30"/>
        </w:rPr>
        <w:t>级)事故灾难、自然灾害</w:t>
      </w:r>
    </w:p>
    <w:p>
      <w:pPr>
        <w:spacing w:before="242" w:line="324" w:lineRule="auto"/>
        <w:ind w:right="55" w:firstLine="810"/>
        <w:rPr>
          <w:rFonts w:ascii="仿宋" w:hAnsi="仿宋" w:eastAsia="仿宋" w:cs="仿宋"/>
          <w:sz w:val="30"/>
          <w:szCs w:val="30"/>
        </w:rPr>
      </w:pPr>
      <w:r>
        <w:rPr>
          <w:rFonts w:ascii="楷体" w:hAnsi="楷体" w:eastAsia="楷体" w:cs="楷体"/>
          <w:spacing w:val="26"/>
          <w:sz w:val="30"/>
          <w:szCs w:val="30"/>
        </w:rPr>
        <w:t>(</w:t>
      </w:r>
      <w:r>
        <w:rPr>
          <w:rFonts w:ascii="楷体" w:hAnsi="楷体" w:eastAsia="楷体" w:cs="楷体"/>
          <w:spacing w:val="-84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26"/>
          <w:sz w:val="30"/>
          <w:szCs w:val="30"/>
        </w:rPr>
        <w:t>一)生产安全事故</w:t>
      </w:r>
      <w:r>
        <w:rPr>
          <w:rFonts w:ascii="仿宋" w:hAnsi="仿宋" w:eastAsia="仿宋" w:cs="仿宋"/>
          <w:spacing w:val="26"/>
          <w:sz w:val="30"/>
          <w:szCs w:val="30"/>
        </w:rPr>
        <w:t>。发生特别重大事故，造成3</w:t>
      </w:r>
      <w:r>
        <w:rPr>
          <w:rFonts w:ascii="仿宋" w:hAnsi="仿宋" w:eastAsia="仿宋" w:cs="仿宋"/>
          <w:spacing w:val="25"/>
          <w:sz w:val="30"/>
          <w:szCs w:val="30"/>
        </w:rPr>
        <w:t>0人以上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9"/>
          <w:sz w:val="30"/>
          <w:szCs w:val="30"/>
        </w:rPr>
        <w:t>死亡或100人以上重伤(包括急性工业中毒)</w:t>
      </w:r>
      <w:r>
        <w:rPr>
          <w:rFonts w:ascii="仿宋" w:hAnsi="仿宋" w:eastAsia="仿宋" w:cs="仿宋"/>
          <w:spacing w:val="38"/>
          <w:sz w:val="30"/>
          <w:szCs w:val="30"/>
        </w:rPr>
        <w:t>,或1亿元以上直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5"/>
          <w:sz w:val="30"/>
          <w:szCs w:val="30"/>
        </w:rPr>
        <w:t>接经济损失。</w:t>
      </w:r>
    </w:p>
    <w:p>
      <w:pPr>
        <w:spacing w:before="250" w:line="320" w:lineRule="auto"/>
        <w:ind w:right="36" w:firstLine="810"/>
        <w:rPr>
          <w:rFonts w:ascii="仿宋" w:hAnsi="仿宋" w:eastAsia="仿宋" w:cs="仿宋"/>
          <w:sz w:val="30"/>
          <w:szCs w:val="30"/>
        </w:rPr>
      </w:pPr>
      <w:r>
        <w:rPr>
          <w:rFonts w:ascii="楷体" w:hAnsi="楷体" w:eastAsia="楷体" w:cs="楷体"/>
          <w:spacing w:val="23"/>
          <w:sz w:val="30"/>
          <w:szCs w:val="30"/>
        </w:rPr>
        <w:t xml:space="preserve">(二)火灾事故。 </w:t>
      </w:r>
      <w:r>
        <w:rPr>
          <w:rFonts w:ascii="仿宋" w:hAnsi="仿宋" w:eastAsia="仿宋" w:cs="仿宋"/>
          <w:spacing w:val="23"/>
          <w:sz w:val="30"/>
          <w:szCs w:val="30"/>
        </w:rPr>
        <w:t>发生特别重大事故，造成30人以上死亡</w:t>
      </w:r>
      <w:r>
        <w:rPr>
          <w:rFonts w:ascii="仿宋" w:hAnsi="仿宋" w:eastAsia="仿宋" w:cs="仿宋"/>
          <w:spacing w:val="1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7"/>
          <w:sz w:val="30"/>
          <w:szCs w:val="30"/>
        </w:rPr>
        <w:t>或100人以上重伤(包括急性工业中毒),或1亿元以上直接经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</w:t>
      </w:r>
      <w:r>
        <w:rPr>
          <w:rFonts w:ascii="仿宋" w:hAnsi="仿宋" w:eastAsia="仿宋" w:cs="仿宋"/>
          <w:sz w:val="30"/>
          <w:szCs w:val="30"/>
        </w:rPr>
        <w:t>济损失。</w:t>
      </w:r>
    </w:p>
    <w:p>
      <w:pPr>
        <w:spacing w:before="253" w:line="293" w:lineRule="auto"/>
        <w:ind w:firstLine="810"/>
        <w:rPr>
          <w:rFonts w:ascii="仿宋" w:hAnsi="仿宋" w:eastAsia="仿宋" w:cs="仿宋"/>
          <w:sz w:val="30"/>
          <w:szCs w:val="30"/>
        </w:rPr>
      </w:pPr>
      <w:r>
        <w:rPr>
          <w:rFonts w:ascii="楷体" w:hAnsi="楷体" w:eastAsia="楷体" w:cs="楷体"/>
          <w:spacing w:val="23"/>
          <w:sz w:val="30"/>
          <w:szCs w:val="30"/>
        </w:rPr>
        <w:t xml:space="preserve">(三)森林火灾。 </w:t>
      </w:r>
      <w:r>
        <w:rPr>
          <w:rFonts w:ascii="仿宋" w:hAnsi="仿宋" w:eastAsia="仿宋" w:cs="仿宋"/>
          <w:spacing w:val="23"/>
          <w:sz w:val="30"/>
          <w:szCs w:val="30"/>
        </w:rPr>
        <w:t>初判发生特别重大森林火灾，受害森林</w:t>
      </w:r>
      <w:r>
        <w:rPr>
          <w:rFonts w:ascii="仿宋" w:hAnsi="仿宋" w:eastAsia="仿宋" w:cs="仿宋"/>
          <w:spacing w:val="1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8"/>
          <w:sz w:val="30"/>
          <w:szCs w:val="30"/>
        </w:rPr>
        <w:t>面积在1000公顷以上，或死亡30人以上，或重伤100人以上。</w:t>
      </w:r>
    </w:p>
    <w:p>
      <w:pPr>
        <w:spacing w:before="247" w:line="224" w:lineRule="auto"/>
        <w:ind w:left="810"/>
        <w:rPr>
          <w:rFonts w:ascii="仿宋" w:hAnsi="仿宋" w:eastAsia="仿宋" w:cs="仿宋"/>
          <w:sz w:val="30"/>
          <w:szCs w:val="30"/>
        </w:rPr>
      </w:pPr>
      <w:r>
        <w:rPr>
          <w:rFonts w:ascii="楷体" w:hAnsi="楷体" w:eastAsia="楷体" w:cs="楷体"/>
          <w:spacing w:val="23"/>
          <w:sz w:val="30"/>
          <w:szCs w:val="30"/>
        </w:rPr>
        <w:t>(四)洪涝灾害</w:t>
      </w:r>
      <w:r>
        <w:rPr>
          <w:rFonts w:ascii="仿宋" w:hAnsi="仿宋" w:eastAsia="仿宋" w:cs="仿宋"/>
          <w:spacing w:val="23"/>
          <w:sz w:val="30"/>
          <w:szCs w:val="30"/>
        </w:rPr>
        <w:t>。符合下列条件之一的：</w:t>
      </w:r>
    </w:p>
    <w:p>
      <w:pPr>
        <w:spacing w:line="224" w:lineRule="auto"/>
        <w:rPr>
          <w:rFonts w:ascii="仿宋" w:hAnsi="仿宋" w:eastAsia="仿宋" w:cs="仿宋"/>
          <w:sz w:val="30"/>
          <w:szCs w:val="30"/>
        </w:rPr>
        <w:sectPr>
          <w:footerReference r:id="rId93" w:type="default"/>
          <w:pgSz w:w="11900" w:h="16820"/>
          <w:pgMar w:top="1429" w:right="1439" w:bottom="1427" w:left="1629" w:header="0" w:footer="1038" w:gutter="0"/>
          <w:cols w:space="720" w:num="1"/>
        </w:sectPr>
      </w:pPr>
    </w:p>
    <w:p>
      <w:pPr>
        <w:pStyle w:val="2"/>
        <w:spacing w:line="330" w:lineRule="auto"/>
      </w:pPr>
    </w:p>
    <w:p>
      <w:pPr>
        <w:pStyle w:val="2"/>
        <w:spacing w:line="331" w:lineRule="auto"/>
      </w:pPr>
    </w:p>
    <w:p>
      <w:pPr>
        <w:spacing w:before="101" w:line="300" w:lineRule="auto"/>
        <w:ind w:right="128" w:firstLine="639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12"/>
          <w:sz w:val="31"/>
          <w:szCs w:val="31"/>
        </w:rPr>
        <w:t>1.</w:t>
      </w:r>
      <w:r>
        <w:rPr>
          <w:rFonts w:ascii="仿宋" w:hAnsi="仿宋" w:eastAsia="仿宋" w:cs="仿宋"/>
          <w:spacing w:val="12"/>
          <w:sz w:val="31"/>
          <w:szCs w:val="31"/>
        </w:rPr>
        <w:t>在主要流域或多个区域发生严重洪涝灾害造成农作物受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淹、群众受灾、城镇内涝等重大灾情；</w:t>
      </w:r>
    </w:p>
    <w:p>
      <w:pPr>
        <w:spacing w:before="217" w:line="222" w:lineRule="auto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3"/>
          <w:sz w:val="31"/>
          <w:szCs w:val="31"/>
        </w:rPr>
        <w:t>2.</w:t>
      </w:r>
      <w:r>
        <w:rPr>
          <w:rFonts w:ascii="仿宋" w:hAnsi="仿宋" w:eastAsia="仿宋" w:cs="仿宋"/>
          <w:spacing w:val="3"/>
          <w:sz w:val="31"/>
          <w:szCs w:val="31"/>
        </w:rPr>
        <w:t>主要防洪河道重要河段出现超标准洪水；</w:t>
      </w:r>
    </w:p>
    <w:p>
      <w:pPr>
        <w:spacing w:before="217" w:line="222" w:lineRule="auto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2"/>
          <w:sz w:val="31"/>
          <w:szCs w:val="31"/>
        </w:rPr>
        <w:t>3.</w:t>
      </w:r>
      <w:r>
        <w:rPr>
          <w:rFonts w:ascii="仿宋" w:hAnsi="仿宋" w:eastAsia="仿宋" w:cs="仿宋"/>
          <w:spacing w:val="2"/>
          <w:sz w:val="31"/>
          <w:szCs w:val="31"/>
        </w:rPr>
        <w:t>主要防洪河道重要河段堤防发生决口；</w:t>
      </w:r>
    </w:p>
    <w:p>
      <w:pPr>
        <w:spacing w:before="247" w:line="222" w:lineRule="auto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z w:val="31"/>
          <w:szCs w:val="31"/>
        </w:rPr>
        <w:t>4.</w:t>
      </w:r>
      <w:r>
        <w:rPr>
          <w:rFonts w:ascii="仿宋" w:hAnsi="仿宋" w:eastAsia="仿宋" w:cs="仿宋"/>
          <w:sz w:val="31"/>
          <w:szCs w:val="31"/>
        </w:rPr>
        <w:t>需要启用蓄滞洪区；</w:t>
      </w:r>
    </w:p>
    <w:p>
      <w:pPr>
        <w:spacing w:before="194" w:line="222" w:lineRule="auto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5.大型水库发生重大险情，或位置重要的中小型水库发生</w:t>
      </w:r>
    </w:p>
    <w:p>
      <w:pPr>
        <w:spacing w:before="317" w:line="222" w:lineRule="auto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-14"/>
          <w:sz w:val="26"/>
          <w:szCs w:val="26"/>
        </w:rPr>
        <w:t>垮</w:t>
      </w:r>
      <w:r>
        <w:rPr>
          <w:rFonts w:ascii="仿宋" w:hAnsi="仿宋" w:eastAsia="仿宋" w:cs="仿宋"/>
          <w:spacing w:val="-35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-14"/>
          <w:sz w:val="26"/>
          <w:szCs w:val="26"/>
        </w:rPr>
        <w:t>坝</w:t>
      </w:r>
      <w:r>
        <w:rPr>
          <w:rFonts w:ascii="仿宋" w:hAnsi="仿宋" w:eastAsia="仿宋" w:cs="仿宋"/>
          <w:spacing w:val="-58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-14"/>
          <w:sz w:val="26"/>
          <w:szCs w:val="26"/>
        </w:rPr>
        <w:t>；</w:t>
      </w:r>
    </w:p>
    <w:p>
      <w:pPr>
        <w:spacing w:before="230" w:line="223" w:lineRule="auto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11"/>
          <w:sz w:val="31"/>
          <w:szCs w:val="31"/>
        </w:rPr>
        <w:t>6.</w:t>
      </w:r>
      <w:r>
        <w:rPr>
          <w:rFonts w:ascii="仿宋" w:hAnsi="仿宋" w:eastAsia="仿宋" w:cs="仿宋"/>
          <w:spacing w:val="11"/>
          <w:sz w:val="31"/>
          <w:szCs w:val="31"/>
        </w:rPr>
        <w:t>发生山洪灾害造成30人以上死亡。</w:t>
      </w:r>
    </w:p>
    <w:p>
      <w:pPr>
        <w:spacing w:before="181" w:line="371" w:lineRule="auto"/>
        <w:ind w:firstLine="779"/>
        <w:rPr>
          <w:rFonts w:ascii="仿宋" w:hAnsi="仿宋" w:eastAsia="仿宋" w:cs="仿宋"/>
          <w:sz w:val="26"/>
          <w:szCs w:val="26"/>
        </w:rPr>
      </w:pPr>
      <w:r>
        <w:rPr>
          <w:rFonts w:ascii="楷体" w:hAnsi="楷体" w:eastAsia="楷体" w:cs="楷体"/>
          <w:spacing w:val="11"/>
          <w:sz w:val="31"/>
          <w:szCs w:val="31"/>
        </w:rPr>
        <w:t>(五)旱灾</w:t>
      </w:r>
      <w:r>
        <w:rPr>
          <w:rFonts w:ascii="仿宋" w:hAnsi="仿宋" w:eastAsia="仿宋" w:cs="仿宋"/>
          <w:spacing w:val="11"/>
          <w:sz w:val="31"/>
          <w:szCs w:val="31"/>
        </w:rPr>
        <w:t>。发生特大干旱、流域性或多个区域严重干旱，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按照《区域旱情等级》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(</w:t>
      </w:r>
      <w:r>
        <w:rPr>
          <w:rFonts w:ascii="Times New Roman" w:hAnsi="Times New Roman" w:eastAsia="Times New Roman" w:cs="Times New Roman"/>
          <w:sz w:val="31"/>
          <w:szCs w:val="31"/>
        </w:rPr>
        <w:t>GB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/T   32135-2015)</w:t>
      </w:r>
      <w:r>
        <w:rPr>
          <w:rFonts w:ascii="宋体" w:hAnsi="宋体" w:eastAsia="宋体" w:cs="宋体"/>
          <w:spacing w:val="5"/>
          <w:sz w:val="31"/>
          <w:szCs w:val="31"/>
        </w:rPr>
        <w:t>、《</w:t>
      </w:r>
      <w:r>
        <w:rPr>
          <w:rFonts w:ascii="仿宋" w:hAnsi="仿宋" w:eastAsia="仿宋" w:cs="仿宋"/>
          <w:spacing w:val="5"/>
          <w:sz w:val="31"/>
          <w:szCs w:val="31"/>
        </w:rPr>
        <w:t>干旱灾害等级标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准</w:t>
      </w:r>
      <w:r>
        <w:rPr>
          <w:rFonts w:ascii="仿宋" w:hAnsi="仿宋" w:eastAsia="仿宋" w:cs="仿宋"/>
          <w:spacing w:val="-3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》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(</w:t>
      </w:r>
      <w:r>
        <w:rPr>
          <w:rFonts w:ascii="Times New Roman" w:hAnsi="Times New Roman" w:eastAsia="Times New Roman" w:cs="Times New Roman"/>
          <w:sz w:val="31"/>
          <w:szCs w:val="31"/>
        </w:rPr>
        <w:t>SL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      663-2014) </w:t>
      </w:r>
      <w:r>
        <w:rPr>
          <w:rFonts w:ascii="仿宋" w:hAnsi="仿宋" w:eastAsia="仿宋" w:cs="仿宋"/>
          <w:spacing w:val="3"/>
          <w:sz w:val="31"/>
          <w:szCs w:val="31"/>
        </w:rPr>
        <w:t>评定，省级区域农业干旱等级、临时饮水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困难和城市干旱等级中任一项达到特大干旱等级或均达到严重 </w:t>
      </w:r>
      <w:r>
        <w:rPr>
          <w:rFonts w:ascii="仿宋" w:hAnsi="仿宋" w:eastAsia="仿宋" w:cs="仿宋"/>
          <w:spacing w:val="32"/>
          <w:sz w:val="26"/>
          <w:szCs w:val="26"/>
        </w:rPr>
        <w:t>干旱等级</w:t>
      </w:r>
      <w:r>
        <w:rPr>
          <w:rFonts w:ascii="仿宋" w:hAnsi="仿宋" w:eastAsia="仿宋" w:cs="仿宋"/>
          <w:spacing w:val="-67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32"/>
          <w:sz w:val="26"/>
          <w:szCs w:val="26"/>
        </w:rPr>
        <w:t>。</w:t>
      </w:r>
    </w:p>
    <w:p>
      <w:pPr>
        <w:spacing w:before="6" w:line="381" w:lineRule="auto"/>
        <w:ind w:right="67" w:firstLine="779"/>
        <w:rPr>
          <w:rFonts w:ascii="仿宋" w:hAnsi="仿宋" w:eastAsia="仿宋" w:cs="仿宋"/>
          <w:sz w:val="26"/>
          <w:szCs w:val="26"/>
        </w:rPr>
      </w:pPr>
      <w:r>
        <w:rPr>
          <w:rFonts w:ascii="楷体" w:hAnsi="楷体" w:eastAsia="楷体" w:cs="楷体"/>
          <w:spacing w:val="15"/>
          <w:sz w:val="31"/>
          <w:szCs w:val="31"/>
        </w:rPr>
        <w:t xml:space="preserve">(六)地质灾害。 </w:t>
      </w:r>
      <w:r>
        <w:rPr>
          <w:rFonts w:ascii="仿宋" w:hAnsi="仿宋" w:eastAsia="仿宋" w:cs="仿宋"/>
          <w:spacing w:val="15"/>
          <w:sz w:val="31"/>
          <w:szCs w:val="31"/>
        </w:rPr>
        <w:t>发生特大型地质灾害险情和灾情，符合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26"/>
          <w:szCs w:val="26"/>
        </w:rPr>
        <w:t>下列条件之</w:t>
      </w:r>
      <w:r>
        <w:rPr>
          <w:rFonts w:ascii="仿宋" w:hAnsi="仿宋" w:eastAsia="仿宋" w:cs="仿宋"/>
          <w:spacing w:val="-52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21"/>
          <w:sz w:val="26"/>
          <w:szCs w:val="26"/>
        </w:rPr>
        <w:t>一</w:t>
      </w:r>
      <w:r>
        <w:rPr>
          <w:rFonts w:ascii="仿宋" w:hAnsi="仿宋" w:eastAsia="仿宋" w:cs="仿宋"/>
          <w:spacing w:val="-41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21"/>
          <w:sz w:val="26"/>
          <w:szCs w:val="26"/>
        </w:rPr>
        <w:t>的：</w:t>
      </w:r>
    </w:p>
    <w:p>
      <w:pPr>
        <w:spacing w:before="2" w:line="361" w:lineRule="auto"/>
        <w:ind w:right="126" w:firstLine="639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z w:val="31"/>
          <w:szCs w:val="31"/>
        </w:rPr>
        <w:t>1.</w:t>
      </w:r>
      <w:r>
        <w:rPr>
          <w:rFonts w:ascii="仿宋" w:hAnsi="仿宋" w:eastAsia="仿宋" w:cs="仿宋"/>
          <w:sz w:val="31"/>
          <w:szCs w:val="31"/>
        </w:rPr>
        <w:t>受灾害威胁，需避险转移人数在1000人以上，或潜在可能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造成的经济损失在1亿元以上；</w:t>
      </w:r>
    </w:p>
    <w:p>
      <w:pPr>
        <w:spacing w:before="2" w:line="391" w:lineRule="auto"/>
        <w:ind w:right="98" w:firstLine="639"/>
        <w:rPr>
          <w:rFonts w:ascii="仿宋" w:hAnsi="仿宋" w:eastAsia="仿宋" w:cs="仿宋"/>
          <w:sz w:val="26"/>
          <w:szCs w:val="26"/>
        </w:rPr>
      </w:pPr>
      <w:r>
        <w:rPr>
          <w:rFonts w:ascii="宋体" w:hAnsi="宋体" w:eastAsia="宋体" w:cs="宋体"/>
          <w:spacing w:val="12"/>
          <w:sz w:val="31"/>
          <w:szCs w:val="31"/>
        </w:rPr>
        <w:t>2.</w:t>
      </w:r>
      <w:r>
        <w:rPr>
          <w:rFonts w:ascii="仿宋" w:hAnsi="仿宋" w:eastAsia="仿宋" w:cs="仿宋"/>
          <w:spacing w:val="12"/>
          <w:sz w:val="31"/>
          <w:szCs w:val="31"/>
        </w:rPr>
        <w:t>因灾死亡30人以上，或因灾造成直接经济损失100</w:t>
      </w:r>
      <w:r>
        <w:rPr>
          <w:rFonts w:ascii="仿宋" w:hAnsi="仿宋" w:eastAsia="仿宋" w:cs="仿宋"/>
          <w:spacing w:val="11"/>
          <w:sz w:val="31"/>
          <w:szCs w:val="31"/>
        </w:rPr>
        <w:t>0万元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26"/>
          <w:szCs w:val="26"/>
        </w:rPr>
        <w:t>以上</w:t>
      </w:r>
      <w:r>
        <w:rPr>
          <w:rFonts w:ascii="仿宋" w:hAnsi="仿宋" w:eastAsia="仿宋" w:cs="仿宋"/>
          <w:spacing w:val="-65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6"/>
          <w:sz w:val="26"/>
          <w:szCs w:val="26"/>
        </w:rPr>
        <w:t>。</w:t>
      </w:r>
    </w:p>
    <w:p>
      <w:pPr>
        <w:spacing w:before="2" w:line="398" w:lineRule="auto"/>
        <w:ind w:right="134" w:firstLine="779"/>
        <w:rPr>
          <w:rFonts w:ascii="仿宋" w:hAnsi="仿宋" w:eastAsia="仿宋" w:cs="仿宋"/>
          <w:sz w:val="26"/>
          <w:szCs w:val="26"/>
        </w:rPr>
      </w:pPr>
      <w:r>
        <w:rPr>
          <w:rFonts w:ascii="楷体" w:hAnsi="楷体" w:eastAsia="楷体" w:cs="楷体"/>
          <w:spacing w:val="12"/>
          <w:sz w:val="31"/>
          <w:szCs w:val="31"/>
        </w:rPr>
        <w:t xml:space="preserve">(七)地震灾害。 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发生特别重大地震灾害，符合下列条件 </w:t>
      </w:r>
      <w:r>
        <w:rPr>
          <w:rFonts w:ascii="仿宋" w:hAnsi="仿宋" w:eastAsia="仿宋" w:cs="仿宋"/>
          <w:spacing w:val="31"/>
          <w:sz w:val="26"/>
          <w:szCs w:val="26"/>
        </w:rPr>
        <w:t>之一的</w:t>
      </w:r>
      <w:r>
        <w:rPr>
          <w:rFonts w:ascii="仿宋" w:hAnsi="仿宋" w:eastAsia="仿宋" w:cs="仿宋"/>
          <w:spacing w:val="-57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31"/>
          <w:sz w:val="26"/>
          <w:szCs w:val="26"/>
        </w:rPr>
        <w:t>：</w:t>
      </w:r>
    </w:p>
    <w:p>
      <w:pPr>
        <w:spacing w:before="1" w:line="220" w:lineRule="auto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22"/>
          <w:sz w:val="31"/>
          <w:szCs w:val="31"/>
        </w:rPr>
        <w:t>1.</w:t>
      </w:r>
      <w:r>
        <w:rPr>
          <w:rFonts w:ascii="仿宋" w:hAnsi="仿宋" w:eastAsia="仿宋" w:cs="仿宋"/>
          <w:spacing w:val="22"/>
          <w:sz w:val="31"/>
          <w:szCs w:val="31"/>
        </w:rPr>
        <w:t>造成300人以上死亡(含失踪),或直接经济损失占上年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  <w:sectPr>
          <w:footerReference r:id="rId94" w:type="default"/>
          <w:pgSz w:w="11900" w:h="16820"/>
          <w:pgMar w:top="1429" w:right="1365" w:bottom="1383" w:left="1700" w:header="0" w:footer="1046" w:gutter="0"/>
          <w:cols w:space="720" w:num="1"/>
        </w:sectPr>
      </w:pPr>
    </w:p>
    <w:p>
      <w:pPr>
        <w:pStyle w:val="2"/>
        <w:spacing w:line="319" w:lineRule="auto"/>
      </w:pPr>
    </w:p>
    <w:p>
      <w:pPr>
        <w:pStyle w:val="2"/>
        <w:spacing w:line="320" w:lineRule="auto"/>
      </w:pPr>
    </w:p>
    <w:p>
      <w:pPr>
        <w:spacing w:before="97" w:line="222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4"/>
          <w:sz w:val="30"/>
          <w:szCs w:val="30"/>
        </w:rPr>
        <w:t>全省生产总值1%以上；</w:t>
      </w:r>
    </w:p>
    <w:p>
      <w:pPr>
        <w:spacing w:before="267" w:line="366" w:lineRule="auto"/>
        <w:ind w:right="28" w:firstLine="630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spacing w:val="27"/>
          <w:sz w:val="30"/>
          <w:szCs w:val="30"/>
        </w:rPr>
        <w:t>2.</w:t>
      </w:r>
      <w:r>
        <w:rPr>
          <w:rFonts w:ascii="仿宋" w:hAnsi="仿宋" w:eastAsia="仿宋" w:cs="仿宋"/>
          <w:spacing w:val="27"/>
          <w:sz w:val="30"/>
          <w:szCs w:val="30"/>
        </w:rPr>
        <w:t>人口较密集地区发生7.0级以上地震，人口密集地区发</w:t>
      </w:r>
      <w:r>
        <w:rPr>
          <w:rFonts w:ascii="仿宋" w:hAnsi="仿宋" w:eastAsia="仿宋" w:cs="仿宋"/>
          <w:spacing w:val="1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9"/>
          <w:sz w:val="30"/>
          <w:szCs w:val="30"/>
        </w:rPr>
        <w:t>生6.0以上地震，初判为特别重大地震灾害。</w:t>
      </w:r>
    </w:p>
    <w:p>
      <w:pPr>
        <w:spacing w:before="18" w:line="366" w:lineRule="auto"/>
        <w:ind w:right="28" w:firstLine="63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3"/>
          <w:sz w:val="30"/>
          <w:szCs w:val="30"/>
        </w:rPr>
        <w:t>注：1.本标准所称“以上”包括本数，所称</w:t>
      </w:r>
      <w:r>
        <w:rPr>
          <w:rFonts w:ascii="仿宋" w:hAnsi="仿宋" w:eastAsia="仿宋" w:cs="仿宋"/>
          <w:spacing w:val="22"/>
          <w:sz w:val="30"/>
          <w:szCs w:val="30"/>
        </w:rPr>
        <w:t>“以下”不包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括本数。</w:t>
      </w:r>
    </w:p>
    <w:p>
      <w:pPr>
        <w:spacing w:before="11" w:line="365" w:lineRule="auto"/>
        <w:ind w:firstLine="630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spacing w:val="24"/>
          <w:sz w:val="30"/>
          <w:szCs w:val="30"/>
        </w:rPr>
        <w:t>2.</w:t>
      </w:r>
      <w:r>
        <w:rPr>
          <w:rFonts w:ascii="仿宋" w:hAnsi="仿宋" w:eastAsia="仿宋" w:cs="仿宋"/>
          <w:spacing w:val="24"/>
          <w:sz w:val="30"/>
          <w:szCs w:val="30"/>
        </w:rPr>
        <w:t>法律、法规或规范性文件调整事故灾难、自然灾</w:t>
      </w:r>
      <w:r>
        <w:rPr>
          <w:rFonts w:ascii="仿宋" w:hAnsi="仿宋" w:eastAsia="仿宋" w:cs="仿宋"/>
          <w:spacing w:val="23"/>
          <w:sz w:val="30"/>
          <w:szCs w:val="30"/>
        </w:rPr>
        <w:t>害等级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2"/>
          <w:sz w:val="30"/>
          <w:szCs w:val="30"/>
        </w:rPr>
        <w:t>认定标准时，本标准相应调整。</w:t>
      </w:r>
    </w:p>
    <w:p>
      <w:pPr>
        <w:spacing w:line="365" w:lineRule="auto"/>
        <w:rPr>
          <w:rFonts w:ascii="仿宋" w:hAnsi="仿宋" w:eastAsia="仿宋" w:cs="仿宋"/>
          <w:sz w:val="30"/>
          <w:szCs w:val="30"/>
        </w:rPr>
        <w:sectPr>
          <w:footerReference r:id="rId95" w:type="default"/>
          <w:pgSz w:w="11900" w:h="16820"/>
          <w:pgMar w:top="1429" w:right="1527" w:bottom="1397" w:left="1619" w:header="0" w:footer="1008" w:gutter="0"/>
          <w:cols w:space="720" w:num="1"/>
        </w:sectPr>
      </w:pPr>
    </w:p>
    <w:p>
      <w:pPr>
        <w:pStyle w:val="2"/>
        <w:spacing w:line="241" w:lineRule="auto"/>
      </w:pPr>
    </w:p>
    <w:p>
      <w:pPr>
        <w:pStyle w:val="2"/>
        <w:spacing w:line="241" w:lineRule="auto"/>
      </w:pPr>
    </w:p>
    <w:p>
      <w:pPr>
        <w:pStyle w:val="2"/>
        <w:spacing w:line="242" w:lineRule="auto"/>
      </w:pPr>
    </w:p>
    <w:p>
      <w:pPr>
        <w:spacing w:before="98" w:line="224" w:lineRule="auto"/>
        <w:ind w:left="1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4"/>
          <w:sz w:val="30"/>
          <w:szCs w:val="30"/>
        </w:rPr>
        <w:t>附件9</w:t>
      </w:r>
      <w:r>
        <w:rPr>
          <w:rFonts w:ascii="黑体" w:hAnsi="黑体" w:eastAsia="黑体" w:cs="黑体"/>
          <w:spacing w:val="-85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14"/>
          <w:sz w:val="30"/>
          <w:szCs w:val="30"/>
        </w:rPr>
        <w:t>.5</w:t>
      </w:r>
    </w:p>
    <w:p>
      <w:pPr>
        <w:pStyle w:val="2"/>
        <w:spacing w:line="261" w:lineRule="auto"/>
      </w:pPr>
    </w:p>
    <w:p>
      <w:pPr>
        <w:pStyle w:val="2"/>
        <w:spacing w:line="261" w:lineRule="auto"/>
      </w:pPr>
    </w:p>
    <w:p>
      <w:pPr>
        <w:spacing w:before="143" w:line="219" w:lineRule="auto"/>
        <w:ind w:left="242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禹州市应急预案体系</w:t>
      </w:r>
    </w:p>
    <w:p>
      <w:pPr>
        <w:pStyle w:val="2"/>
        <w:spacing w:line="281" w:lineRule="auto"/>
      </w:pPr>
    </w:p>
    <w:p>
      <w:pPr>
        <w:pStyle w:val="2"/>
        <w:spacing w:line="282" w:lineRule="auto"/>
      </w:pPr>
    </w:p>
    <w:p>
      <w:pPr>
        <w:spacing w:before="95" w:line="220" w:lineRule="auto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1"/>
          <w:sz w:val="29"/>
          <w:szCs w:val="29"/>
        </w:rPr>
        <w:t>1总体应急预案</w:t>
      </w:r>
    </w:p>
    <w:p>
      <w:pPr>
        <w:spacing w:line="16" w:lineRule="exact"/>
      </w:pPr>
    </w:p>
    <w:tbl>
      <w:tblPr>
        <w:tblStyle w:val="6"/>
        <w:tblW w:w="8679" w:type="dxa"/>
        <w:tblInd w:w="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3"/>
        <w:gridCol w:w="4874"/>
        <w:gridCol w:w="27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1053" w:type="dxa"/>
            <w:vAlign w:val="top"/>
          </w:tcPr>
          <w:p>
            <w:pPr>
              <w:pStyle w:val="7"/>
              <w:spacing w:before="196" w:line="219" w:lineRule="auto"/>
              <w:ind w:left="235"/>
              <w:rPr>
                <w:sz w:val="28"/>
                <w:szCs w:val="28"/>
              </w:rPr>
            </w:pPr>
            <w:r>
              <w:rPr>
                <w:spacing w:val="7"/>
                <w:sz w:val="28"/>
                <w:szCs w:val="28"/>
              </w:rPr>
              <w:t>编码</w:t>
            </w:r>
          </w:p>
        </w:tc>
        <w:tc>
          <w:tcPr>
            <w:tcW w:w="4874" w:type="dxa"/>
            <w:vAlign w:val="top"/>
          </w:tcPr>
          <w:p>
            <w:pPr>
              <w:pStyle w:val="7"/>
              <w:spacing w:before="197" w:line="220" w:lineRule="auto"/>
              <w:ind w:left="1872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预案名称</w:t>
            </w:r>
          </w:p>
        </w:tc>
        <w:tc>
          <w:tcPr>
            <w:tcW w:w="2752" w:type="dxa"/>
            <w:vAlign w:val="top"/>
          </w:tcPr>
          <w:p>
            <w:pPr>
              <w:pStyle w:val="7"/>
              <w:spacing w:before="196" w:line="219" w:lineRule="auto"/>
              <w:ind w:left="807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编制主体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053" w:type="dxa"/>
            <w:vAlign w:val="top"/>
          </w:tcPr>
          <w:p>
            <w:pPr>
              <w:pStyle w:val="7"/>
              <w:spacing w:before="220" w:line="239" w:lineRule="auto"/>
              <w:ind w:left="304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1.0</w:t>
            </w:r>
          </w:p>
        </w:tc>
        <w:tc>
          <w:tcPr>
            <w:tcW w:w="4874" w:type="dxa"/>
            <w:vAlign w:val="top"/>
          </w:tcPr>
          <w:p>
            <w:pPr>
              <w:pStyle w:val="7"/>
              <w:spacing w:before="190" w:line="219" w:lineRule="auto"/>
              <w:ind w:left="61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禹州市突发事件总体应急预案</w:t>
            </w:r>
          </w:p>
        </w:tc>
        <w:tc>
          <w:tcPr>
            <w:tcW w:w="2752" w:type="dxa"/>
            <w:vAlign w:val="top"/>
          </w:tcPr>
          <w:p>
            <w:pPr>
              <w:pStyle w:val="7"/>
              <w:spacing w:before="192" w:line="219" w:lineRule="auto"/>
              <w:ind w:left="527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市应急管理局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053" w:type="dxa"/>
            <w:vAlign w:val="top"/>
          </w:tcPr>
          <w:p>
            <w:pPr>
              <w:pStyle w:val="7"/>
              <w:spacing w:before="230" w:line="239" w:lineRule="auto"/>
              <w:ind w:left="304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1.1</w:t>
            </w:r>
          </w:p>
        </w:tc>
        <w:tc>
          <w:tcPr>
            <w:tcW w:w="4874" w:type="dxa"/>
            <w:vAlign w:val="top"/>
          </w:tcPr>
          <w:p>
            <w:pPr>
              <w:pStyle w:val="7"/>
              <w:spacing w:before="202" w:line="219" w:lineRule="auto"/>
              <w:ind w:left="75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颍川街道突发事件应急预案</w:t>
            </w:r>
          </w:p>
        </w:tc>
        <w:tc>
          <w:tcPr>
            <w:tcW w:w="2752" w:type="dxa"/>
            <w:vAlign w:val="top"/>
          </w:tcPr>
          <w:p>
            <w:pPr>
              <w:pStyle w:val="7"/>
              <w:spacing w:before="202" w:line="219" w:lineRule="auto"/>
              <w:ind w:left="38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颍川街道应急办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053" w:type="dxa"/>
            <w:vAlign w:val="top"/>
          </w:tcPr>
          <w:p>
            <w:pPr>
              <w:pStyle w:val="7"/>
              <w:spacing w:before="221" w:line="239" w:lineRule="auto"/>
              <w:ind w:left="304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1.2</w:t>
            </w:r>
          </w:p>
        </w:tc>
        <w:tc>
          <w:tcPr>
            <w:tcW w:w="4874" w:type="dxa"/>
            <w:vAlign w:val="top"/>
          </w:tcPr>
          <w:p>
            <w:pPr>
              <w:pStyle w:val="7"/>
              <w:spacing w:before="193" w:line="219" w:lineRule="auto"/>
              <w:ind w:left="75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夏都街道突发事件应急预案</w:t>
            </w:r>
          </w:p>
        </w:tc>
        <w:tc>
          <w:tcPr>
            <w:tcW w:w="2752" w:type="dxa"/>
            <w:vAlign w:val="top"/>
          </w:tcPr>
          <w:p>
            <w:pPr>
              <w:pStyle w:val="7"/>
              <w:spacing w:before="193" w:line="219" w:lineRule="auto"/>
              <w:ind w:left="38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夏都街道应急办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053" w:type="dxa"/>
            <w:vAlign w:val="top"/>
          </w:tcPr>
          <w:p>
            <w:pPr>
              <w:pStyle w:val="7"/>
              <w:spacing w:before="221" w:line="239" w:lineRule="auto"/>
              <w:ind w:left="304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1.3</w:t>
            </w:r>
          </w:p>
        </w:tc>
        <w:tc>
          <w:tcPr>
            <w:tcW w:w="4874" w:type="dxa"/>
            <w:vAlign w:val="top"/>
          </w:tcPr>
          <w:p>
            <w:pPr>
              <w:pStyle w:val="7"/>
              <w:spacing w:before="193" w:line="219" w:lineRule="auto"/>
              <w:ind w:left="75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韩城街道突发事件应急预案</w:t>
            </w:r>
          </w:p>
        </w:tc>
        <w:tc>
          <w:tcPr>
            <w:tcW w:w="2752" w:type="dxa"/>
            <w:vAlign w:val="top"/>
          </w:tcPr>
          <w:p>
            <w:pPr>
              <w:pStyle w:val="7"/>
              <w:spacing w:before="193" w:line="219" w:lineRule="auto"/>
              <w:ind w:left="38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韩城街道应急办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053" w:type="dxa"/>
            <w:vAlign w:val="top"/>
          </w:tcPr>
          <w:p>
            <w:pPr>
              <w:pStyle w:val="7"/>
              <w:spacing w:before="222" w:line="239" w:lineRule="auto"/>
              <w:ind w:left="304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1.4</w:t>
            </w:r>
          </w:p>
        </w:tc>
        <w:tc>
          <w:tcPr>
            <w:tcW w:w="4874" w:type="dxa"/>
            <w:vAlign w:val="top"/>
          </w:tcPr>
          <w:p>
            <w:pPr>
              <w:pStyle w:val="7"/>
              <w:spacing w:before="194" w:line="219" w:lineRule="auto"/>
              <w:ind w:left="75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钧台街道突发事件应急预案</w:t>
            </w:r>
          </w:p>
        </w:tc>
        <w:tc>
          <w:tcPr>
            <w:tcW w:w="2752" w:type="dxa"/>
            <w:vAlign w:val="top"/>
          </w:tcPr>
          <w:p>
            <w:pPr>
              <w:pStyle w:val="7"/>
              <w:spacing w:before="194" w:line="219" w:lineRule="auto"/>
              <w:ind w:left="38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钧台街道应急办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053" w:type="dxa"/>
            <w:vAlign w:val="top"/>
          </w:tcPr>
          <w:p>
            <w:pPr>
              <w:pStyle w:val="7"/>
              <w:spacing w:before="223" w:line="239" w:lineRule="auto"/>
              <w:ind w:left="304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1.5</w:t>
            </w:r>
          </w:p>
        </w:tc>
        <w:tc>
          <w:tcPr>
            <w:tcW w:w="4874" w:type="dxa"/>
            <w:vAlign w:val="top"/>
          </w:tcPr>
          <w:p>
            <w:pPr>
              <w:pStyle w:val="7"/>
              <w:spacing w:before="195" w:line="219" w:lineRule="auto"/>
              <w:ind w:left="89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神厘镇突发事件应急预案</w:t>
            </w:r>
          </w:p>
        </w:tc>
        <w:tc>
          <w:tcPr>
            <w:tcW w:w="2752" w:type="dxa"/>
            <w:vAlign w:val="top"/>
          </w:tcPr>
          <w:p>
            <w:pPr>
              <w:pStyle w:val="7"/>
              <w:spacing w:before="195" w:line="219" w:lineRule="auto"/>
              <w:ind w:left="52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神屋镇应急办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053" w:type="dxa"/>
            <w:vAlign w:val="top"/>
          </w:tcPr>
          <w:p>
            <w:pPr>
              <w:pStyle w:val="7"/>
              <w:spacing w:before="233" w:line="239" w:lineRule="auto"/>
              <w:ind w:left="304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1.6</w:t>
            </w:r>
          </w:p>
        </w:tc>
        <w:tc>
          <w:tcPr>
            <w:tcW w:w="4874" w:type="dxa"/>
            <w:vAlign w:val="top"/>
          </w:tcPr>
          <w:p>
            <w:pPr>
              <w:pStyle w:val="7"/>
              <w:spacing w:before="205" w:line="219" w:lineRule="auto"/>
              <w:ind w:left="89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方山镇突发事件应急预案</w:t>
            </w:r>
          </w:p>
        </w:tc>
        <w:tc>
          <w:tcPr>
            <w:tcW w:w="2752" w:type="dxa"/>
            <w:vAlign w:val="top"/>
          </w:tcPr>
          <w:p>
            <w:pPr>
              <w:pStyle w:val="7"/>
              <w:spacing w:before="205" w:line="219" w:lineRule="auto"/>
              <w:ind w:left="52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方山镇应急办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053" w:type="dxa"/>
            <w:vAlign w:val="top"/>
          </w:tcPr>
          <w:p>
            <w:pPr>
              <w:pStyle w:val="7"/>
              <w:spacing w:before="224" w:line="239" w:lineRule="auto"/>
              <w:ind w:left="304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1.7</w:t>
            </w:r>
          </w:p>
        </w:tc>
        <w:tc>
          <w:tcPr>
            <w:tcW w:w="4874" w:type="dxa"/>
            <w:vAlign w:val="top"/>
          </w:tcPr>
          <w:p>
            <w:pPr>
              <w:pStyle w:val="7"/>
              <w:spacing w:before="196" w:line="219" w:lineRule="auto"/>
              <w:ind w:left="89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顺店镇突发事件应急预案</w:t>
            </w:r>
          </w:p>
        </w:tc>
        <w:tc>
          <w:tcPr>
            <w:tcW w:w="2752" w:type="dxa"/>
            <w:vAlign w:val="top"/>
          </w:tcPr>
          <w:p>
            <w:pPr>
              <w:pStyle w:val="7"/>
              <w:spacing w:before="196" w:line="219" w:lineRule="auto"/>
              <w:ind w:left="52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顺店镇应急办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053" w:type="dxa"/>
            <w:vAlign w:val="top"/>
          </w:tcPr>
          <w:p>
            <w:pPr>
              <w:pStyle w:val="7"/>
              <w:spacing w:before="225" w:line="239" w:lineRule="auto"/>
              <w:ind w:left="304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1.8</w:t>
            </w:r>
          </w:p>
        </w:tc>
        <w:tc>
          <w:tcPr>
            <w:tcW w:w="4874" w:type="dxa"/>
            <w:vAlign w:val="top"/>
          </w:tcPr>
          <w:p>
            <w:pPr>
              <w:pStyle w:val="7"/>
              <w:spacing w:before="197" w:line="219" w:lineRule="auto"/>
              <w:ind w:left="89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无梁镇突发事件应急预案</w:t>
            </w:r>
          </w:p>
        </w:tc>
        <w:tc>
          <w:tcPr>
            <w:tcW w:w="2752" w:type="dxa"/>
            <w:vAlign w:val="top"/>
          </w:tcPr>
          <w:p>
            <w:pPr>
              <w:pStyle w:val="7"/>
              <w:spacing w:before="197" w:line="219" w:lineRule="auto"/>
              <w:ind w:left="52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无梁镇应急办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053" w:type="dxa"/>
            <w:vAlign w:val="top"/>
          </w:tcPr>
          <w:p>
            <w:pPr>
              <w:pStyle w:val="7"/>
              <w:spacing w:before="226" w:line="239" w:lineRule="auto"/>
              <w:ind w:left="304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1.9</w:t>
            </w:r>
          </w:p>
        </w:tc>
        <w:tc>
          <w:tcPr>
            <w:tcW w:w="4874" w:type="dxa"/>
            <w:vAlign w:val="top"/>
          </w:tcPr>
          <w:p>
            <w:pPr>
              <w:pStyle w:val="7"/>
              <w:spacing w:before="198" w:line="219" w:lineRule="auto"/>
              <w:ind w:left="89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鸿畅镇突发事件应急预案</w:t>
            </w:r>
          </w:p>
        </w:tc>
        <w:tc>
          <w:tcPr>
            <w:tcW w:w="2752" w:type="dxa"/>
            <w:vAlign w:val="top"/>
          </w:tcPr>
          <w:p>
            <w:pPr>
              <w:pStyle w:val="7"/>
              <w:spacing w:before="198" w:line="219" w:lineRule="auto"/>
              <w:ind w:left="52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鸿畅镇应急办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053" w:type="dxa"/>
            <w:vAlign w:val="top"/>
          </w:tcPr>
          <w:p>
            <w:pPr>
              <w:pStyle w:val="7"/>
              <w:spacing w:before="236" w:line="239" w:lineRule="auto"/>
              <w:ind w:left="235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1.10</w:t>
            </w:r>
          </w:p>
        </w:tc>
        <w:tc>
          <w:tcPr>
            <w:tcW w:w="4874" w:type="dxa"/>
            <w:vAlign w:val="top"/>
          </w:tcPr>
          <w:p>
            <w:pPr>
              <w:pStyle w:val="7"/>
              <w:spacing w:before="208" w:line="219" w:lineRule="auto"/>
              <w:ind w:left="89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梁北镇突发事件应急预案</w:t>
            </w:r>
          </w:p>
        </w:tc>
        <w:tc>
          <w:tcPr>
            <w:tcW w:w="2752" w:type="dxa"/>
            <w:vAlign w:val="top"/>
          </w:tcPr>
          <w:p>
            <w:pPr>
              <w:pStyle w:val="7"/>
              <w:spacing w:before="208" w:line="219" w:lineRule="auto"/>
              <w:ind w:left="52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梁北镇应急办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053" w:type="dxa"/>
            <w:vAlign w:val="top"/>
          </w:tcPr>
          <w:p>
            <w:pPr>
              <w:pStyle w:val="7"/>
              <w:spacing w:before="227" w:line="239" w:lineRule="auto"/>
              <w:ind w:left="235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1.11</w:t>
            </w:r>
          </w:p>
        </w:tc>
        <w:tc>
          <w:tcPr>
            <w:tcW w:w="4874" w:type="dxa"/>
            <w:vAlign w:val="top"/>
          </w:tcPr>
          <w:p>
            <w:pPr>
              <w:pStyle w:val="7"/>
              <w:spacing w:before="199" w:line="219" w:lineRule="auto"/>
              <w:ind w:left="89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古城镇突发事件应急预案</w:t>
            </w:r>
          </w:p>
        </w:tc>
        <w:tc>
          <w:tcPr>
            <w:tcW w:w="2752" w:type="dxa"/>
            <w:vAlign w:val="top"/>
          </w:tcPr>
          <w:p>
            <w:pPr>
              <w:pStyle w:val="7"/>
              <w:spacing w:before="199" w:line="219" w:lineRule="auto"/>
              <w:ind w:left="52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古城镇应急办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053" w:type="dxa"/>
            <w:vAlign w:val="top"/>
          </w:tcPr>
          <w:p>
            <w:pPr>
              <w:pStyle w:val="7"/>
              <w:spacing w:before="228" w:line="239" w:lineRule="auto"/>
              <w:ind w:left="235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1.12</w:t>
            </w:r>
          </w:p>
        </w:tc>
        <w:tc>
          <w:tcPr>
            <w:tcW w:w="4874" w:type="dxa"/>
            <w:vAlign w:val="top"/>
          </w:tcPr>
          <w:p>
            <w:pPr>
              <w:pStyle w:val="7"/>
              <w:spacing w:before="200" w:line="219" w:lineRule="auto"/>
              <w:ind w:left="89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火龙镇突发事件应急预案</w:t>
            </w:r>
          </w:p>
        </w:tc>
        <w:tc>
          <w:tcPr>
            <w:tcW w:w="2752" w:type="dxa"/>
            <w:vAlign w:val="top"/>
          </w:tcPr>
          <w:p>
            <w:pPr>
              <w:pStyle w:val="7"/>
              <w:spacing w:before="200" w:line="219" w:lineRule="auto"/>
              <w:ind w:left="52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火龙镇应急办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053" w:type="dxa"/>
            <w:vAlign w:val="top"/>
          </w:tcPr>
          <w:p>
            <w:pPr>
              <w:pStyle w:val="7"/>
              <w:spacing w:before="228" w:line="239" w:lineRule="auto"/>
              <w:ind w:left="235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1.13</w:t>
            </w:r>
          </w:p>
        </w:tc>
        <w:tc>
          <w:tcPr>
            <w:tcW w:w="4874" w:type="dxa"/>
            <w:vAlign w:val="top"/>
          </w:tcPr>
          <w:p>
            <w:pPr>
              <w:pStyle w:val="7"/>
              <w:spacing w:before="200" w:line="219" w:lineRule="auto"/>
              <w:ind w:left="89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文殊镇突发事件应急预案</w:t>
            </w:r>
          </w:p>
        </w:tc>
        <w:tc>
          <w:tcPr>
            <w:tcW w:w="2752" w:type="dxa"/>
            <w:vAlign w:val="top"/>
          </w:tcPr>
          <w:p>
            <w:pPr>
              <w:pStyle w:val="7"/>
              <w:spacing w:before="200" w:line="219" w:lineRule="auto"/>
              <w:ind w:left="52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文殊镇应急办</w:t>
            </w:r>
          </w:p>
        </w:tc>
      </w:tr>
    </w:tbl>
    <w:p>
      <w:pPr>
        <w:pStyle w:val="2"/>
      </w:pPr>
    </w:p>
    <w:p>
      <w:pPr>
        <w:sectPr>
          <w:footerReference r:id="rId96" w:type="default"/>
          <w:pgSz w:w="11900" w:h="16820"/>
          <w:pgMar w:top="1429" w:right="1494" w:bottom="1407" w:left="1690" w:header="0" w:footer="1018" w:gutter="0"/>
          <w:cols w:space="720" w:num="1"/>
        </w:sectPr>
      </w:pPr>
    </w:p>
    <w:p>
      <w:pPr>
        <w:spacing w:before="26"/>
      </w:pPr>
    </w:p>
    <w:p>
      <w:pPr>
        <w:spacing w:before="26"/>
      </w:pPr>
    </w:p>
    <w:tbl>
      <w:tblPr>
        <w:tblStyle w:val="6"/>
        <w:tblW w:w="8689" w:type="dxa"/>
        <w:tblInd w:w="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3"/>
        <w:gridCol w:w="4864"/>
        <w:gridCol w:w="27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063" w:type="dxa"/>
            <w:vAlign w:val="top"/>
          </w:tcPr>
          <w:p>
            <w:pPr>
              <w:pStyle w:val="7"/>
              <w:spacing w:before="224" w:line="239" w:lineRule="auto"/>
              <w:ind w:left="244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1.14</w:t>
            </w:r>
          </w:p>
        </w:tc>
        <w:tc>
          <w:tcPr>
            <w:tcW w:w="4864" w:type="dxa"/>
            <w:vAlign w:val="top"/>
          </w:tcPr>
          <w:p>
            <w:pPr>
              <w:pStyle w:val="7"/>
              <w:spacing w:before="196" w:line="219" w:lineRule="auto"/>
              <w:ind w:left="88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鸠山镇突发事件应急预案</w:t>
            </w:r>
          </w:p>
        </w:tc>
        <w:tc>
          <w:tcPr>
            <w:tcW w:w="2762" w:type="dxa"/>
            <w:vAlign w:val="top"/>
          </w:tcPr>
          <w:p>
            <w:pPr>
              <w:pStyle w:val="7"/>
              <w:spacing w:before="196" w:line="219" w:lineRule="auto"/>
              <w:ind w:left="53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鸠山镇应急办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063" w:type="dxa"/>
            <w:vAlign w:val="top"/>
          </w:tcPr>
          <w:p>
            <w:pPr>
              <w:pStyle w:val="7"/>
              <w:spacing w:before="229" w:line="239" w:lineRule="auto"/>
              <w:ind w:left="244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1.15</w:t>
            </w:r>
          </w:p>
        </w:tc>
        <w:tc>
          <w:tcPr>
            <w:tcW w:w="4864" w:type="dxa"/>
            <w:vAlign w:val="top"/>
          </w:tcPr>
          <w:p>
            <w:pPr>
              <w:pStyle w:val="7"/>
              <w:spacing w:before="201" w:line="219" w:lineRule="auto"/>
              <w:ind w:left="88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褚河镇突发事件应急预案</w:t>
            </w:r>
          </w:p>
        </w:tc>
        <w:tc>
          <w:tcPr>
            <w:tcW w:w="2762" w:type="dxa"/>
            <w:vAlign w:val="top"/>
          </w:tcPr>
          <w:p>
            <w:pPr>
              <w:pStyle w:val="7"/>
              <w:spacing w:before="201" w:line="219" w:lineRule="auto"/>
              <w:ind w:left="53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褚河镇应急办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063" w:type="dxa"/>
            <w:vAlign w:val="top"/>
          </w:tcPr>
          <w:p>
            <w:pPr>
              <w:pStyle w:val="7"/>
              <w:spacing w:before="220" w:line="239" w:lineRule="auto"/>
              <w:ind w:left="244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1.16</w:t>
            </w:r>
          </w:p>
        </w:tc>
        <w:tc>
          <w:tcPr>
            <w:tcW w:w="4864" w:type="dxa"/>
            <w:vAlign w:val="top"/>
          </w:tcPr>
          <w:p>
            <w:pPr>
              <w:pStyle w:val="7"/>
              <w:spacing w:before="192" w:line="219" w:lineRule="auto"/>
              <w:ind w:left="88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范坡镇突发事件应急预案</w:t>
            </w:r>
          </w:p>
        </w:tc>
        <w:tc>
          <w:tcPr>
            <w:tcW w:w="2762" w:type="dxa"/>
            <w:vAlign w:val="top"/>
          </w:tcPr>
          <w:p>
            <w:pPr>
              <w:pStyle w:val="7"/>
              <w:spacing w:before="192" w:line="219" w:lineRule="auto"/>
              <w:ind w:left="53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范坡镇应急办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063" w:type="dxa"/>
            <w:vAlign w:val="top"/>
          </w:tcPr>
          <w:p>
            <w:pPr>
              <w:pStyle w:val="7"/>
              <w:spacing w:before="220" w:line="239" w:lineRule="auto"/>
              <w:ind w:left="244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1.17</w:t>
            </w:r>
          </w:p>
        </w:tc>
        <w:tc>
          <w:tcPr>
            <w:tcW w:w="4864" w:type="dxa"/>
            <w:vAlign w:val="top"/>
          </w:tcPr>
          <w:p>
            <w:pPr>
              <w:pStyle w:val="7"/>
              <w:spacing w:before="192" w:line="219" w:lineRule="auto"/>
              <w:ind w:left="88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郭连镇突发事件应急预案</w:t>
            </w:r>
          </w:p>
        </w:tc>
        <w:tc>
          <w:tcPr>
            <w:tcW w:w="2762" w:type="dxa"/>
            <w:vAlign w:val="top"/>
          </w:tcPr>
          <w:p>
            <w:pPr>
              <w:pStyle w:val="7"/>
              <w:spacing w:before="192" w:line="219" w:lineRule="auto"/>
              <w:ind w:left="53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郭连镇应急办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063" w:type="dxa"/>
            <w:vAlign w:val="top"/>
          </w:tcPr>
          <w:p>
            <w:pPr>
              <w:pStyle w:val="7"/>
              <w:spacing w:before="231" w:line="239" w:lineRule="auto"/>
              <w:ind w:left="244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1.18</w:t>
            </w:r>
          </w:p>
        </w:tc>
        <w:tc>
          <w:tcPr>
            <w:tcW w:w="4864" w:type="dxa"/>
            <w:vAlign w:val="top"/>
          </w:tcPr>
          <w:p>
            <w:pPr>
              <w:pStyle w:val="7"/>
              <w:spacing w:before="203" w:line="219" w:lineRule="auto"/>
              <w:ind w:left="88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朱阁镇突发事件应急预案</w:t>
            </w:r>
          </w:p>
        </w:tc>
        <w:tc>
          <w:tcPr>
            <w:tcW w:w="2762" w:type="dxa"/>
            <w:vAlign w:val="top"/>
          </w:tcPr>
          <w:p>
            <w:pPr>
              <w:pStyle w:val="7"/>
              <w:spacing w:before="203" w:line="219" w:lineRule="auto"/>
              <w:ind w:left="53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朱阁镇应急办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063" w:type="dxa"/>
            <w:vAlign w:val="top"/>
          </w:tcPr>
          <w:p>
            <w:pPr>
              <w:pStyle w:val="7"/>
              <w:spacing w:before="232" w:line="239" w:lineRule="auto"/>
              <w:ind w:left="244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1.19</w:t>
            </w:r>
          </w:p>
        </w:tc>
        <w:tc>
          <w:tcPr>
            <w:tcW w:w="4864" w:type="dxa"/>
            <w:vAlign w:val="top"/>
          </w:tcPr>
          <w:p>
            <w:pPr>
              <w:pStyle w:val="7"/>
              <w:spacing w:before="204" w:line="219" w:lineRule="auto"/>
              <w:ind w:left="88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浅井镇突发事件应急预案</w:t>
            </w:r>
          </w:p>
        </w:tc>
        <w:tc>
          <w:tcPr>
            <w:tcW w:w="2762" w:type="dxa"/>
            <w:vAlign w:val="top"/>
          </w:tcPr>
          <w:p>
            <w:pPr>
              <w:pStyle w:val="7"/>
              <w:spacing w:before="94" w:line="219" w:lineRule="auto"/>
              <w:ind w:left="53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浅井镇应急办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063" w:type="dxa"/>
            <w:vAlign w:val="top"/>
          </w:tcPr>
          <w:p>
            <w:pPr>
              <w:pStyle w:val="7"/>
              <w:spacing w:before="223" w:line="239" w:lineRule="auto"/>
              <w:ind w:left="244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1.20</w:t>
            </w:r>
          </w:p>
        </w:tc>
        <w:tc>
          <w:tcPr>
            <w:tcW w:w="4864" w:type="dxa"/>
            <w:vAlign w:val="top"/>
          </w:tcPr>
          <w:p>
            <w:pPr>
              <w:pStyle w:val="7"/>
              <w:spacing w:before="195" w:line="219" w:lineRule="auto"/>
              <w:ind w:left="88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花石镇突发事件应急预案</w:t>
            </w:r>
          </w:p>
        </w:tc>
        <w:tc>
          <w:tcPr>
            <w:tcW w:w="2762" w:type="dxa"/>
            <w:vAlign w:val="top"/>
          </w:tcPr>
          <w:p>
            <w:pPr>
              <w:pStyle w:val="7"/>
              <w:spacing w:before="195" w:line="219" w:lineRule="auto"/>
              <w:ind w:left="53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花石镇应急办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063" w:type="dxa"/>
            <w:vAlign w:val="top"/>
          </w:tcPr>
          <w:p>
            <w:pPr>
              <w:pStyle w:val="7"/>
              <w:spacing w:before="234" w:line="239" w:lineRule="auto"/>
              <w:ind w:left="244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1.21</w:t>
            </w:r>
          </w:p>
        </w:tc>
        <w:tc>
          <w:tcPr>
            <w:tcW w:w="4864" w:type="dxa"/>
            <w:vAlign w:val="top"/>
          </w:tcPr>
          <w:p>
            <w:pPr>
              <w:pStyle w:val="7"/>
              <w:spacing w:before="206" w:line="219" w:lineRule="auto"/>
              <w:ind w:left="88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张得镇突发事件应急预案</w:t>
            </w:r>
          </w:p>
        </w:tc>
        <w:tc>
          <w:tcPr>
            <w:tcW w:w="2762" w:type="dxa"/>
            <w:vAlign w:val="top"/>
          </w:tcPr>
          <w:p>
            <w:pPr>
              <w:pStyle w:val="7"/>
              <w:spacing w:before="86" w:line="219" w:lineRule="auto"/>
              <w:ind w:left="53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张得镇应急办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063" w:type="dxa"/>
            <w:vAlign w:val="top"/>
          </w:tcPr>
          <w:p>
            <w:pPr>
              <w:pStyle w:val="7"/>
              <w:spacing w:before="225" w:line="239" w:lineRule="auto"/>
              <w:ind w:left="244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1.22</w:t>
            </w:r>
          </w:p>
        </w:tc>
        <w:tc>
          <w:tcPr>
            <w:tcW w:w="4864" w:type="dxa"/>
            <w:vAlign w:val="top"/>
          </w:tcPr>
          <w:p>
            <w:pPr>
              <w:pStyle w:val="7"/>
              <w:spacing w:before="197" w:line="219" w:lineRule="auto"/>
              <w:ind w:left="88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方岗镇突发事件应急预案</w:t>
            </w:r>
          </w:p>
        </w:tc>
        <w:tc>
          <w:tcPr>
            <w:tcW w:w="2762" w:type="dxa"/>
            <w:vAlign w:val="top"/>
          </w:tcPr>
          <w:p>
            <w:pPr>
              <w:pStyle w:val="7"/>
              <w:spacing w:before="67" w:line="219" w:lineRule="auto"/>
              <w:ind w:left="53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方岗镇应急办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063" w:type="dxa"/>
            <w:vAlign w:val="top"/>
          </w:tcPr>
          <w:p>
            <w:pPr>
              <w:pStyle w:val="7"/>
              <w:spacing w:before="236" w:line="239" w:lineRule="auto"/>
              <w:ind w:left="244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1.23</w:t>
            </w:r>
          </w:p>
        </w:tc>
        <w:tc>
          <w:tcPr>
            <w:tcW w:w="4864" w:type="dxa"/>
            <w:vAlign w:val="top"/>
          </w:tcPr>
          <w:p>
            <w:pPr>
              <w:pStyle w:val="7"/>
              <w:spacing w:before="208" w:line="219" w:lineRule="auto"/>
              <w:ind w:left="88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苌庄镇突发事件应急预案</w:t>
            </w:r>
          </w:p>
        </w:tc>
        <w:tc>
          <w:tcPr>
            <w:tcW w:w="2762" w:type="dxa"/>
            <w:vAlign w:val="top"/>
          </w:tcPr>
          <w:p>
            <w:pPr>
              <w:pStyle w:val="7"/>
              <w:spacing w:before="68" w:line="219" w:lineRule="auto"/>
              <w:ind w:left="53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苌庄镇应急办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063" w:type="dxa"/>
            <w:vAlign w:val="top"/>
          </w:tcPr>
          <w:p>
            <w:pPr>
              <w:pStyle w:val="7"/>
              <w:spacing w:before="227" w:line="239" w:lineRule="auto"/>
              <w:ind w:left="244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1.24</w:t>
            </w:r>
          </w:p>
        </w:tc>
        <w:tc>
          <w:tcPr>
            <w:tcW w:w="4864" w:type="dxa"/>
            <w:vAlign w:val="top"/>
          </w:tcPr>
          <w:p>
            <w:pPr>
              <w:pStyle w:val="7"/>
              <w:spacing w:before="199" w:line="219" w:lineRule="auto"/>
              <w:ind w:left="88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小吕镇突发事件应急预案</w:t>
            </w:r>
          </w:p>
        </w:tc>
        <w:tc>
          <w:tcPr>
            <w:tcW w:w="2762" w:type="dxa"/>
            <w:vAlign w:val="top"/>
          </w:tcPr>
          <w:p>
            <w:pPr>
              <w:pStyle w:val="7"/>
              <w:spacing w:before="99" w:line="219" w:lineRule="auto"/>
              <w:ind w:left="53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小吕镇应急办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063" w:type="dxa"/>
            <w:vAlign w:val="top"/>
          </w:tcPr>
          <w:p>
            <w:pPr>
              <w:pStyle w:val="7"/>
              <w:spacing w:before="238" w:line="239" w:lineRule="auto"/>
              <w:ind w:left="244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1.25</w:t>
            </w:r>
          </w:p>
        </w:tc>
        <w:tc>
          <w:tcPr>
            <w:tcW w:w="4864" w:type="dxa"/>
            <w:vAlign w:val="top"/>
          </w:tcPr>
          <w:p>
            <w:pPr>
              <w:pStyle w:val="7"/>
              <w:spacing w:before="210" w:line="219" w:lineRule="auto"/>
              <w:ind w:left="88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磨街乡突发事件应急预案</w:t>
            </w:r>
          </w:p>
        </w:tc>
        <w:tc>
          <w:tcPr>
            <w:tcW w:w="2762" w:type="dxa"/>
            <w:vAlign w:val="top"/>
          </w:tcPr>
          <w:p>
            <w:pPr>
              <w:pStyle w:val="7"/>
              <w:spacing w:before="210" w:line="219" w:lineRule="auto"/>
              <w:ind w:left="53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磨街乡应急办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063" w:type="dxa"/>
            <w:vAlign w:val="top"/>
          </w:tcPr>
          <w:p>
            <w:pPr>
              <w:pStyle w:val="7"/>
              <w:spacing w:before="229" w:line="239" w:lineRule="auto"/>
              <w:ind w:left="244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1.26</w:t>
            </w:r>
          </w:p>
        </w:tc>
        <w:tc>
          <w:tcPr>
            <w:tcW w:w="4864" w:type="dxa"/>
            <w:vAlign w:val="top"/>
          </w:tcPr>
          <w:p>
            <w:pPr>
              <w:pStyle w:val="7"/>
              <w:spacing w:before="199" w:line="219" w:lineRule="auto"/>
              <w:ind w:left="88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山货乡突发事件应急预案</w:t>
            </w:r>
          </w:p>
        </w:tc>
        <w:tc>
          <w:tcPr>
            <w:tcW w:w="2762" w:type="dxa"/>
            <w:vAlign w:val="top"/>
          </w:tcPr>
          <w:p>
            <w:pPr>
              <w:pStyle w:val="7"/>
              <w:spacing w:before="69" w:line="219" w:lineRule="auto"/>
              <w:ind w:left="53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山货乡应急办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063" w:type="dxa"/>
            <w:vAlign w:val="top"/>
          </w:tcPr>
          <w:p>
            <w:pPr>
              <w:pStyle w:val="7"/>
              <w:spacing w:before="239" w:line="239" w:lineRule="auto"/>
              <w:ind w:left="244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1.27</w:t>
            </w:r>
          </w:p>
        </w:tc>
        <w:tc>
          <w:tcPr>
            <w:tcW w:w="4864" w:type="dxa"/>
            <w:vAlign w:val="top"/>
          </w:tcPr>
          <w:p>
            <w:pPr>
              <w:pStyle w:val="7"/>
              <w:spacing w:before="211" w:line="219" w:lineRule="auto"/>
              <w:ind w:left="46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产业集聚园区突发事件应急预案</w:t>
            </w:r>
          </w:p>
        </w:tc>
        <w:tc>
          <w:tcPr>
            <w:tcW w:w="2762" w:type="dxa"/>
            <w:vAlign w:val="top"/>
          </w:tcPr>
          <w:p>
            <w:pPr>
              <w:pStyle w:val="7"/>
              <w:spacing w:before="79" w:line="219" w:lineRule="auto"/>
              <w:ind w:left="257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市产业集聚管委会</w:t>
            </w:r>
          </w:p>
        </w:tc>
      </w:tr>
    </w:tbl>
    <w:p>
      <w:pPr>
        <w:spacing w:before="235" w:line="223" w:lineRule="auto"/>
        <w:rPr>
          <w:rFonts w:ascii="仿宋" w:hAnsi="仿宋" w:eastAsia="仿宋" w:cs="仿宋"/>
          <w:sz w:val="27"/>
          <w:szCs w:val="27"/>
        </w:rPr>
      </w:pPr>
      <w:r>
        <w:rPr>
          <w:rFonts w:ascii="宋体" w:hAnsi="宋体" w:eastAsia="宋体" w:cs="宋体"/>
          <w:spacing w:val="2"/>
          <w:sz w:val="27"/>
          <w:szCs w:val="27"/>
        </w:rPr>
        <w:t>2</w:t>
      </w:r>
      <w:r>
        <w:rPr>
          <w:rFonts w:ascii="宋体" w:hAnsi="宋体" w:eastAsia="宋体" w:cs="宋体"/>
          <w:spacing w:val="36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2"/>
          <w:sz w:val="27"/>
          <w:szCs w:val="27"/>
        </w:rPr>
        <w:t>专项应急预案</w:t>
      </w:r>
    </w:p>
    <w:p>
      <w:pPr>
        <w:spacing w:line="118" w:lineRule="exact"/>
      </w:pPr>
    </w:p>
    <w:tbl>
      <w:tblPr>
        <w:tblStyle w:val="6"/>
        <w:tblW w:w="8709" w:type="dxa"/>
        <w:tblInd w:w="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4"/>
        <w:gridCol w:w="2976"/>
        <w:gridCol w:w="2077"/>
        <w:gridCol w:w="27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924" w:type="dxa"/>
            <w:vAlign w:val="top"/>
          </w:tcPr>
          <w:p>
            <w:pPr>
              <w:pStyle w:val="7"/>
              <w:spacing w:before="187" w:line="221" w:lineRule="auto"/>
              <w:ind w:left="184"/>
              <w:rPr>
                <w:sz w:val="27"/>
                <w:szCs w:val="27"/>
              </w:rPr>
            </w:pPr>
            <w:r>
              <w:rPr>
                <w:spacing w:val="8"/>
                <w:sz w:val="27"/>
                <w:szCs w:val="27"/>
              </w:rPr>
              <w:t>序号</w:t>
            </w:r>
          </w:p>
        </w:tc>
        <w:tc>
          <w:tcPr>
            <w:tcW w:w="2976" w:type="dxa"/>
            <w:vAlign w:val="top"/>
          </w:tcPr>
          <w:p>
            <w:pPr>
              <w:pStyle w:val="7"/>
              <w:spacing w:before="186" w:line="219" w:lineRule="auto"/>
              <w:ind w:left="950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预案类别</w:t>
            </w:r>
          </w:p>
        </w:tc>
        <w:tc>
          <w:tcPr>
            <w:tcW w:w="2077" w:type="dxa"/>
            <w:vAlign w:val="top"/>
          </w:tcPr>
          <w:p>
            <w:pPr>
              <w:pStyle w:val="7"/>
              <w:spacing w:before="184" w:line="219" w:lineRule="auto"/>
              <w:ind w:left="225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主要牵头部门</w:t>
            </w:r>
          </w:p>
        </w:tc>
        <w:tc>
          <w:tcPr>
            <w:tcW w:w="2732" w:type="dxa"/>
            <w:vAlign w:val="top"/>
          </w:tcPr>
          <w:p>
            <w:pPr>
              <w:pStyle w:val="7"/>
              <w:spacing w:before="184" w:line="219" w:lineRule="auto"/>
              <w:ind w:left="548"/>
              <w:rPr>
                <w:sz w:val="27"/>
                <w:szCs w:val="27"/>
              </w:rPr>
            </w:pPr>
            <w:r>
              <w:rPr>
                <w:spacing w:val="2"/>
                <w:sz w:val="27"/>
                <w:szCs w:val="27"/>
              </w:rPr>
              <w:t>专项指挥机构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924" w:type="dxa"/>
            <w:vAlign w:val="top"/>
          </w:tcPr>
          <w:p>
            <w:pPr>
              <w:pStyle w:val="7"/>
              <w:spacing w:before="220" w:line="241" w:lineRule="auto"/>
              <w:ind w:left="38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976" w:type="dxa"/>
            <w:vAlign w:val="top"/>
          </w:tcPr>
          <w:p>
            <w:pPr>
              <w:pStyle w:val="7"/>
              <w:spacing w:before="194" w:line="220" w:lineRule="auto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防汛预案</w:t>
            </w:r>
          </w:p>
        </w:tc>
        <w:tc>
          <w:tcPr>
            <w:tcW w:w="2077" w:type="dxa"/>
            <w:vAlign w:val="top"/>
          </w:tcPr>
          <w:p>
            <w:pPr>
              <w:pStyle w:val="7"/>
              <w:spacing w:before="194" w:line="219" w:lineRule="auto"/>
              <w:ind w:left="225"/>
              <w:rPr>
                <w:sz w:val="27"/>
                <w:szCs w:val="27"/>
              </w:rPr>
            </w:pPr>
            <w:r>
              <w:rPr>
                <w:spacing w:val="4"/>
                <w:sz w:val="27"/>
                <w:szCs w:val="27"/>
              </w:rPr>
              <w:t>市应急管理局</w:t>
            </w:r>
          </w:p>
        </w:tc>
        <w:tc>
          <w:tcPr>
            <w:tcW w:w="2732" w:type="dxa"/>
            <w:vAlign w:val="top"/>
          </w:tcPr>
          <w:p>
            <w:pPr>
              <w:pStyle w:val="7"/>
              <w:spacing w:before="194" w:line="219" w:lineRule="auto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市防汛抗旱应急指挥部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924" w:type="dxa"/>
            <w:vAlign w:val="top"/>
          </w:tcPr>
          <w:p>
            <w:pPr>
              <w:pStyle w:val="7"/>
              <w:spacing w:before="173" w:line="241" w:lineRule="auto"/>
              <w:ind w:left="38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976" w:type="dxa"/>
            <w:vAlign w:val="top"/>
          </w:tcPr>
          <w:p>
            <w:pPr>
              <w:pStyle w:val="7"/>
              <w:spacing w:before="147" w:line="219" w:lineRule="auto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抗旱预案</w:t>
            </w:r>
          </w:p>
        </w:tc>
        <w:tc>
          <w:tcPr>
            <w:tcW w:w="2077" w:type="dxa"/>
            <w:vAlign w:val="top"/>
          </w:tcPr>
          <w:p>
            <w:pPr>
              <w:pStyle w:val="7"/>
              <w:spacing w:before="147" w:line="219" w:lineRule="auto"/>
              <w:ind w:left="225"/>
              <w:rPr>
                <w:sz w:val="27"/>
                <w:szCs w:val="27"/>
              </w:rPr>
            </w:pPr>
            <w:r>
              <w:rPr>
                <w:spacing w:val="4"/>
                <w:sz w:val="27"/>
                <w:szCs w:val="27"/>
              </w:rPr>
              <w:t>市应急管理局</w:t>
            </w:r>
          </w:p>
        </w:tc>
        <w:tc>
          <w:tcPr>
            <w:tcW w:w="2732" w:type="dxa"/>
            <w:vAlign w:val="top"/>
          </w:tcPr>
          <w:p>
            <w:pPr>
              <w:pStyle w:val="7"/>
              <w:spacing w:before="147" w:line="219" w:lineRule="auto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市防汛抗旱应急指挥部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atLeast"/>
        </w:trPr>
        <w:tc>
          <w:tcPr>
            <w:tcW w:w="924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88"/>
              <w:ind w:left="38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2976" w:type="dxa"/>
            <w:vAlign w:val="top"/>
          </w:tcPr>
          <w:p>
            <w:pPr>
              <w:pStyle w:val="7"/>
              <w:spacing w:before="319" w:line="219" w:lineRule="auto"/>
              <w:rPr>
                <w:sz w:val="27"/>
                <w:szCs w:val="27"/>
              </w:rPr>
            </w:pPr>
            <w:r>
              <w:rPr>
                <w:spacing w:val="2"/>
                <w:sz w:val="27"/>
                <w:szCs w:val="27"/>
              </w:rPr>
              <w:t>气象灾害预案</w:t>
            </w:r>
          </w:p>
        </w:tc>
        <w:tc>
          <w:tcPr>
            <w:tcW w:w="2077" w:type="dxa"/>
            <w:vAlign w:val="top"/>
          </w:tcPr>
          <w:p>
            <w:pPr>
              <w:pStyle w:val="7"/>
              <w:spacing w:before="319" w:line="219" w:lineRule="auto"/>
              <w:ind w:left="495"/>
              <w:rPr>
                <w:sz w:val="27"/>
                <w:szCs w:val="27"/>
              </w:rPr>
            </w:pPr>
            <w:r>
              <w:rPr>
                <w:spacing w:val="6"/>
                <w:sz w:val="27"/>
                <w:szCs w:val="27"/>
              </w:rPr>
              <w:t>市气象局</w:t>
            </w:r>
          </w:p>
        </w:tc>
        <w:tc>
          <w:tcPr>
            <w:tcW w:w="2732" w:type="dxa"/>
            <w:vAlign w:val="top"/>
          </w:tcPr>
          <w:p>
            <w:pPr>
              <w:pStyle w:val="7"/>
              <w:spacing w:before="118" w:line="261" w:lineRule="auto"/>
              <w:ind w:left="17" w:firstLine="11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市政府气象灾害防御</w:t>
            </w:r>
            <w:r>
              <w:rPr>
                <w:spacing w:val="3"/>
                <w:sz w:val="27"/>
                <w:szCs w:val="27"/>
              </w:rPr>
              <w:t xml:space="preserve">  </w:t>
            </w:r>
            <w:r>
              <w:rPr>
                <w:sz w:val="27"/>
                <w:szCs w:val="27"/>
              </w:rPr>
              <w:t>及人工影响天气指挥部</w:t>
            </w:r>
          </w:p>
        </w:tc>
      </w:tr>
    </w:tbl>
    <w:p>
      <w:pPr>
        <w:pStyle w:val="2"/>
      </w:pPr>
    </w:p>
    <w:p>
      <w:pPr>
        <w:sectPr>
          <w:footerReference r:id="rId97" w:type="default"/>
          <w:pgSz w:w="11900" w:h="16820"/>
          <w:pgMar w:top="1429" w:right="1485" w:bottom="1414" w:left="1660" w:header="0" w:footer="999" w:gutter="0"/>
          <w:cols w:space="720" w:num="1"/>
        </w:sectPr>
      </w:pPr>
    </w:p>
    <w:p>
      <w:pPr>
        <w:spacing w:before="41"/>
      </w:pPr>
    </w:p>
    <w:p>
      <w:pPr>
        <w:spacing w:before="41"/>
      </w:pPr>
    </w:p>
    <w:tbl>
      <w:tblPr>
        <w:tblStyle w:val="6"/>
        <w:tblW w:w="8679" w:type="dxa"/>
        <w:tblInd w:w="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4"/>
        <w:gridCol w:w="2976"/>
        <w:gridCol w:w="2077"/>
        <w:gridCol w:w="271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914" w:type="dxa"/>
            <w:vAlign w:val="top"/>
          </w:tcPr>
          <w:p>
            <w:pPr>
              <w:pStyle w:val="7"/>
              <w:spacing w:before="184" w:line="241" w:lineRule="auto"/>
              <w:ind w:left="3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6" w:type="dxa"/>
            <w:vAlign w:val="top"/>
          </w:tcPr>
          <w:p>
            <w:pPr>
              <w:pStyle w:val="7"/>
              <w:spacing w:before="157" w:line="220" w:lineRule="auto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地震灾害预案</w:t>
            </w:r>
          </w:p>
        </w:tc>
        <w:tc>
          <w:tcPr>
            <w:tcW w:w="2077" w:type="dxa"/>
            <w:vAlign w:val="top"/>
          </w:tcPr>
          <w:p>
            <w:pPr>
              <w:pStyle w:val="7"/>
              <w:spacing w:before="156" w:line="219" w:lineRule="auto"/>
              <w:ind w:left="195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市应急管理局</w:t>
            </w:r>
          </w:p>
        </w:tc>
        <w:tc>
          <w:tcPr>
            <w:tcW w:w="2712" w:type="dxa"/>
            <w:vAlign w:val="top"/>
          </w:tcPr>
          <w:p>
            <w:pPr>
              <w:pStyle w:val="7"/>
              <w:spacing w:before="156" w:line="219" w:lineRule="auto"/>
              <w:jc w:val="right"/>
              <w:rPr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市防震救灾应急指挥部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914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/>
              <w:ind w:left="3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76" w:type="dxa"/>
            <w:vAlign w:val="top"/>
          </w:tcPr>
          <w:p>
            <w:pPr>
              <w:pStyle w:val="7"/>
              <w:spacing w:before="314" w:line="220" w:lineRule="auto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地质灾害预案</w:t>
            </w:r>
          </w:p>
        </w:tc>
        <w:tc>
          <w:tcPr>
            <w:tcW w:w="2077" w:type="dxa"/>
            <w:vAlign w:val="top"/>
          </w:tcPr>
          <w:p>
            <w:pPr>
              <w:pStyle w:val="7"/>
              <w:spacing w:before="113" w:line="252" w:lineRule="auto"/>
              <w:ind w:left="614" w:right="169" w:hanging="419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 xml:space="preserve">市自然资源和 </w:t>
            </w:r>
            <w:r>
              <w:rPr>
                <w:spacing w:val="8"/>
                <w:sz w:val="28"/>
                <w:szCs w:val="28"/>
              </w:rPr>
              <w:t>规划局</w:t>
            </w:r>
          </w:p>
        </w:tc>
        <w:tc>
          <w:tcPr>
            <w:tcW w:w="2712" w:type="dxa"/>
            <w:vAlign w:val="top"/>
          </w:tcPr>
          <w:p>
            <w:pPr>
              <w:pStyle w:val="7"/>
              <w:spacing w:before="313" w:line="219" w:lineRule="auto"/>
              <w:jc w:val="right"/>
              <w:rPr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市地质灾害应急指挥部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914" w:type="dxa"/>
            <w:vAlign w:val="top"/>
          </w:tcPr>
          <w:p>
            <w:pPr>
              <w:pStyle w:val="7"/>
              <w:spacing w:before="122" w:line="215" w:lineRule="auto"/>
              <w:ind w:left="3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76" w:type="dxa"/>
            <w:vAlign w:val="top"/>
          </w:tcPr>
          <w:p>
            <w:pPr>
              <w:pStyle w:val="7"/>
              <w:spacing w:before="95" w:line="219" w:lineRule="auto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森林火灾预案</w:t>
            </w:r>
          </w:p>
        </w:tc>
        <w:tc>
          <w:tcPr>
            <w:tcW w:w="2077" w:type="dxa"/>
            <w:vAlign w:val="top"/>
          </w:tcPr>
          <w:p>
            <w:pPr>
              <w:pStyle w:val="7"/>
              <w:spacing w:before="95" w:line="219" w:lineRule="auto"/>
              <w:ind w:left="195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市应急管理局</w:t>
            </w:r>
          </w:p>
        </w:tc>
        <w:tc>
          <w:tcPr>
            <w:tcW w:w="2712" w:type="dxa"/>
            <w:vAlign w:val="top"/>
          </w:tcPr>
          <w:p>
            <w:pPr>
              <w:pStyle w:val="7"/>
              <w:spacing w:before="95" w:line="219" w:lineRule="auto"/>
              <w:jc w:val="right"/>
              <w:rPr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市森林防火应急指挥部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914" w:type="dxa"/>
            <w:vAlign w:val="top"/>
          </w:tcPr>
          <w:p>
            <w:pPr>
              <w:pStyle w:val="7"/>
              <w:spacing w:before="125" w:line="207" w:lineRule="auto"/>
              <w:ind w:left="3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76" w:type="dxa"/>
            <w:vAlign w:val="top"/>
          </w:tcPr>
          <w:p>
            <w:pPr>
              <w:pStyle w:val="7"/>
              <w:spacing w:before="97" w:line="220" w:lineRule="auto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生物灾害预案</w:t>
            </w:r>
          </w:p>
        </w:tc>
        <w:tc>
          <w:tcPr>
            <w:tcW w:w="2077" w:type="dxa"/>
            <w:vAlign w:val="top"/>
          </w:tcPr>
          <w:p>
            <w:pPr>
              <w:pStyle w:val="7"/>
              <w:spacing w:before="94" w:line="219" w:lineRule="auto"/>
              <w:ind w:left="195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市农业农村局</w:t>
            </w:r>
          </w:p>
        </w:tc>
        <w:tc>
          <w:tcPr>
            <w:tcW w:w="27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914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/>
              <w:ind w:left="3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76" w:type="dxa"/>
            <w:vAlign w:val="top"/>
          </w:tcPr>
          <w:p>
            <w:pPr>
              <w:pStyle w:val="7"/>
              <w:spacing w:before="125" w:line="251" w:lineRule="auto"/>
              <w:ind w:right="146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重大林业有害生物灾害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3"/>
                <w:sz w:val="28"/>
                <w:szCs w:val="28"/>
              </w:rPr>
              <w:t>应急预案</w:t>
            </w:r>
          </w:p>
        </w:tc>
        <w:tc>
          <w:tcPr>
            <w:tcW w:w="2077" w:type="dxa"/>
            <w:vAlign w:val="top"/>
          </w:tcPr>
          <w:p>
            <w:pPr>
              <w:pStyle w:val="7"/>
              <w:spacing w:before="125" w:line="251" w:lineRule="auto"/>
              <w:ind w:left="614" w:right="169" w:hanging="419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 xml:space="preserve">市自然资源和 </w:t>
            </w:r>
            <w:r>
              <w:rPr>
                <w:spacing w:val="8"/>
                <w:sz w:val="28"/>
                <w:szCs w:val="28"/>
              </w:rPr>
              <w:t>规划局</w:t>
            </w:r>
          </w:p>
        </w:tc>
        <w:tc>
          <w:tcPr>
            <w:tcW w:w="27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914" w:type="dxa"/>
            <w:vAlign w:val="top"/>
          </w:tcPr>
          <w:p>
            <w:pPr>
              <w:pStyle w:val="7"/>
              <w:spacing w:before="187"/>
              <w:ind w:left="3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76" w:type="dxa"/>
            <w:vAlign w:val="top"/>
          </w:tcPr>
          <w:p>
            <w:pPr>
              <w:pStyle w:val="7"/>
              <w:spacing w:before="161" w:line="220" w:lineRule="auto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自然灾害应急预案</w:t>
            </w:r>
          </w:p>
        </w:tc>
        <w:tc>
          <w:tcPr>
            <w:tcW w:w="2077" w:type="dxa"/>
            <w:vAlign w:val="top"/>
          </w:tcPr>
          <w:p>
            <w:pPr>
              <w:pStyle w:val="7"/>
              <w:spacing w:before="160" w:line="219" w:lineRule="auto"/>
              <w:ind w:left="195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市应急管理局</w:t>
            </w:r>
          </w:p>
        </w:tc>
        <w:tc>
          <w:tcPr>
            <w:tcW w:w="27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264" w:line="222" w:lineRule="auto"/>
        <w:ind w:left="19"/>
        <w:rPr>
          <w:rFonts w:ascii="仿宋" w:hAnsi="仿宋" w:eastAsia="仿宋" w:cs="仿宋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3.</w:t>
      </w:r>
      <w:r>
        <w:rPr>
          <w:rFonts w:ascii="仿宋" w:hAnsi="仿宋" w:eastAsia="仿宋" w:cs="仿宋"/>
          <w:spacing w:val="-3"/>
          <w:sz w:val="28"/>
          <w:szCs w:val="28"/>
        </w:rPr>
        <w:t>事故灾难类专项应急预案</w:t>
      </w:r>
    </w:p>
    <w:p>
      <w:pPr>
        <w:spacing w:line="118" w:lineRule="exact"/>
      </w:pPr>
    </w:p>
    <w:tbl>
      <w:tblPr>
        <w:tblStyle w:val="6"/>
        <w:tblW w:w="8659" w:type="dxa"/>
        <w:tblInd w:w="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4"/>
        <w:gridCol w:w="2966"/>
        <w:gridCol w:w="2067"/>
        <w:gridCol w:w="271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914" w:type="dxa"/>
            <w:vAlign w:val="top"/>
          </w:tcPr>
          <w:p>
            <w:pPr>
              <w:pStyle w:val="7"/>
              <w:spacing w:before="178" w:line="221" w:lineRule="auto"/>
              <w:ind w:left="165"/>
              <w:rPr>
                <w:sz w:val="28"/>
                <w:szCs w:val="28"/>
              </w:rPr>
            </w:pPr>
            <w:r>
              <w:rPr>
                <w:spacing w:val="8"/>
                <w:sz w:val="28"/>
                <w:szCs w:val="28"/>
              </w:rPr>
              <w:t>序号</w:t>
            </w:r>
          </w:p>
        </w:tc>
        <w:tc>
          <w:tcPr>
            <w:tcW w:w="2966" w:type="dxa"/>
            <w:vAlign w:val="top"/>
          </w:tcPr>
          <w:p>
            <w:pPr>
              <w:pStyle w:val="7"/>
              <w:spacing w:before="176" w:line="219" w:lineRule="auto"/>
              <w:ind w:left="930"/>
              <w:rPr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预案类别</w:t>
            </w:r>
          </w:p>
        </w:tc>
        <w:tc>
          <w:tcPr>
            <w:tcW w:w="2067" w:type="dxa"/>
            <w:vAlign w:val="top"/>
          </w:tcPr>
          <w:p>
            <w:pPr>
              <w:pStyle w:val="7"/>
              <w:spacing w:before="174" w:line="219" w:lineRule="auto"/>
              <w:ind w:left="185"/>
              <w:rPr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主要牵头部门</w:t>
            </w:r>
          </w:p>
        </w:tc>
        <w:tc>
          <w:tcPr>
            <w:tcW w:w="2712" w:type="dxa"/>
            <w:vAlign w:val="top"/>
          </w:tcPr>
          <w:p>
            <w:pPr>
              <w:pStyle w:val="7"/>
              <w:spacing w:before="174" w:line="219" w:lineRule="auto"/>
              <w:ind w:left="508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专项指挥机构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914" w:type="dxa"/>
            <w:vAlign w:val="top"/>
          </w:tcPr>
          <w:p>
            <w:pPr>
              <w:pStyle w:val="7"/>
              <w:spacing w:before="160" w:line="241" w:lineRule="auto"/>
              <w:ind w:left="3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66" w:type="dxa"/>
            <w:vAlign w:val="top"/>
          </w:tcPr>
          <w:p>
            <w:pPr>
              <w:pStyle w:val="7"/>
              <w:spacing w:before="132" w:line="219" w:lineRule="auto"/>
              <w:ind w:left="10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煤矿事故预案</w:t>
            </w:r>
          </w:p>
        </w:tc>
        <w:tc>
          <w:tcPr>
            <w:tcW w:w="2067" w:type="dxa"/>
            <w:vAlign w:val="top"/>
          </w:tcPr>
          <w:p>
            <w:pPr>
              <w:pStyle w:val="7"/>
              <w:spacing w:before="132" w:line="219" w:lineRule="auto"/>
              <w:ind w:left="465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市煤炭局</w:t>
            </w:r>
          </w:p>
        </w:tc>
        <w:tc>
          <w:tcPr>
            <w:tcW w:w="27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vAlign w:val="top"/>
          </w:tcPr>
          <w:p>
            <w:pPr>
              <w:pStyle w:val="7"/>
              <w:spacing w:before="120" w:line="217" w:lineRule="auto"/>
              <w:ind w:left="3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66" w:type="dxa"/>
            <w:vAlign w:val="top"/>
          </w:tcPr>
          <w:p>
            <w:pPr>
              <w:pStyle w:val="7"/>
              <w:spacing w:before="93" w:line="219" w:lineRule="auto"/>
              <w:ind w:left="1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非煤矿山事故预案</w:t>
            </w:r>
          </w:p>
        </w:tc>
        <w:tc>
          <w:tcPr>
            <w:tcW w:w="2067" w:type="dxa"/>
            <w:vAlign w:val="top"/>
          </w:tcPr>
          <w:p>
            <w:pPr>
              <w:pStyle w:val="7"/>
              <w:spacing w:before="93" w:line="219" w:lineRule="auto"/>
              <w:ind w:left="185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市应急管理局</w:t>
            </w:r>
          </w:p>
        </w:tc>
        <w:tc>
          <w:tcPr>
            <w:tcW w:w="2712" w:type="dxa"/>
            <w:vAlign w:val="top"/>
          </w:tcPr>
          <w:p>
            <w:pPr>
              <w:pStyle w:val="7"/>
              <w:spacing w:before="93" w:line="219" w:lineRule="auto"/>
              <w:jc w:val="right"/>
              <w:rPr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市安全生产应急指挥部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9" w:hRule="atLeast"/>
        </w:trPr>
        <w:tc>
          <w:tcPr>
            <w:tcW w:w="914" w:type="dxa"/>
            <w:vAlign w:val="top"/>
          </w:tcPr>
          <w:p>
            <w:pPr>
              <w:pStyle w:val="7"/>
              <w:spacing w:before="151" w:line="236" w:lineRule="auto"/>
              <w:ind w:left="3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66" w:type="dxa"/>
            <w:vAlign w:val="top"/>
          </w:tcPr>
          <w:p>
            <w:pPr>
              <w:pStyle w:val="7"/>
              <w:spacing w:before="124" w:line="220" w:lineRule="auto"/>
              <w:ind w:left="1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危险化学品事故预案</w:t>
            </w:r>
          </w:p>
        </w:tc>
        <w:tc>
          <w:tcPr>
            <w:tcW w:w="2067" w:type="dxa"/>
            <w:vAlign w:val="top"/>
          </w:tcPr>
          <w:p>
            <w:pPr>
              <w:pStyle w:val="7"/>
              <w:spacing w:before="123" w:line="219" w:lineRule="auto"/>
              <w:ind w:left="185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市应急管理局</w:t>
            </w:r>
          </w:p>
        </w:tc>
        <w:tc>
          <w:tcPr>
            <w:tcW w:w="2712" w:type="dxa"/>
            <w:vAlign w:val="top"/>
          </w:tcPr>
          <w:p>
            <w:pPr>
              <w:pStyle w:val="7"/>
              <w:spacing w:before="123" w:line="219" w:lineRule="auto"/>
              <w:jc w:val="right"/>
              <w:rPr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市安全生产应急指挥部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914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41" w:lineRule="auto"/>
              <w:ind w:left="3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66" w:type="dxa"/>
            <w:vAlign w:val="top"/>
          </w:tcPr>
          <w:p>
            <w:pPr>
              <w:pStyle w:val="7"/>
              <w:spacing w:before="315" w:line="220" w:lineRule="auto"/>
              <w:ind w:left="1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工贸行业事故预案</w:t>
            </w:r>
          </w:p>
        </w:tc>
        <w:tc>
          <w:tcPr>
            <w:tcW w:w="2067" w:type="dxa"/>
            <w:vAlign w:val="top"/>
          </w:tcPr>
          <w:p>
            <w:pPr>
              <w:pStyle w:val="7"/>
              <w:spacing w:before="94" w:line="262" w:lineRule="auto"/>
              <w:ind w:left="465" w:right="182" w:hanging="28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市科技和工业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6"/>
                <w:sz w:val="28"/>
                <w:szCs w:val="28"/>
              </w:rPr>
              <w:t>信息化局</w:t>
            </w:r>
          </w:p>
        </w:tc>
        <w:tc>
          <w:tcPr>
            <w:tcW w:w="27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14" w:type="dxa"/>
            <w:vAlign w:val="top"/>
          </w:tcPr>
          <w:p>
            <w:pPr>
              <w:pStyle w:val="7"/>
              <w:spacing w:before="123" w:line="209" w:lineRule="auto"/>
              <w:ind w:left="3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66" w:type="dxa"/>
            <w:vAlign w:val="top"/>
          </w:tcPr>
          <w:p>
            <w:pPr>
              <w:pStyle w:val="7"/>
              <w:spacing w:before="95" w:line="219" w:lineRule="auto"/>
              <w:ind w:left="10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火灾事故预案</w:t>
            </w:r>
          </w:p>
        </w:tc>
        <w:tc>
          <w:tcPr>
            <w:tcW w:w="2067" w:type="dxa"/>
            <w:vAlign w:val="top"/>
          </w:tcPr>
          <w:p>
            <w:pPr>
              <w:pStyle w:val="7"/>
              <w:spacing w:before="95" w:line="219" w:lineRule="auto"/>
              <w:ind w:left="44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市消防救援大队</w:t>
            </w:r>
          </w:p>
        </w:tc>
        <w:tc>
          <w:tcPr>
            <w:tcW w:w="2712" w:type="dxa"/>
            <w:vAlign w:val="top"/>
          </w:tcPr>
          <w:p>
            <w:pPr>
              <w:pStyle w:val="7"/>
              <w:spacing w:before="95" w:line="219" w:lineRule="auto"/>
              <w:jc w:val="right"/>
              <w:rPr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市消防安全应急指挥部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914" w:type="dxa"/>
            <w:vAlign w:val="top"/>
          </w:tcPr>
          <w:p>
            <w:pPr>
              <w:pStyle w:val="7"/>
              <w:spacing w:before="132" w:line="215" w:lineRule="auto"/>
              <w:ind w:left="3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66" w:type="dxa"/>
            <w:vAlign w:val="top"/>
          </w:tcPr>
          <w:p>
            <w:pPr>
              <w:pStyle w:val="7"/>
              <w:spacing w:before="105" w:line="219" w:lineRule="auto"/>
              <w:ind w:left="1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道路交通事故预案</w:t>
            </w:r>
          </w:p>
        </w:tc>
        <w:tc>
          <w:tcPr>
            <w:tcW w:w="2067" w:type="dxa"/>
            <w:vAlign w:val="top"/>
          </w:tcPr>
          <w:p>
            <w:pPr>
              <w:pStyle w:val="7"/>
              <w:spacing w:before="105" w:line="219" w:lineRule="auto"/>
              <w:ind w:left="465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市公安局</w:t>
            </w:r>
          </w:p>
        </w:tc>
        <w:tc>
          <w:tcPr>
            <w:tcW w:w="2712" w:type="dxa"/>
            <w:vAlign w:val="top"/>
          </w:tcPr>
          <w:p>
            <w:pPr>
              <w:pStyle w:val="7"/>
              <w:spacing w:before="105" w:line="219" w:lineRule="auto"/>
              <w:jc w:val="right"/>
              <w:rPr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市交通运输应急指挥部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09" w:hRule="atLeast"/>
        </w:trPr>
        <w:tc>
          <w:tcPr>
            <w:tcW w:w="914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/>
              <w:ind w:left="3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66" w:type="dxa"/>
            <w:vAlign w:val="top"/>
          </w:tcPr>
          <w:p>
            <w:pPr>
              <w:pStyle w:val="7"/>
              <w:spacing w:before="98" w:line="264" w:lineRule="auto"/>
              <w:ind w:left="10" w:right="1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交通基础设施建设工程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3"/>
                <w:sz w:val="28"/>
                <w:szCs w:val="28"/>
              </w:rPr>
              <w:t>事故预案</w:t>
            </w:r>
          </w:p>
        </w:tc>
        <w:tc>
          <w:tcPr>
            <w:tcW w:w="2067" w:type="dxa"/>
            <w:vAlign w:val="top"/>
          </w:tcPr>
          <w:p>
            <w:pPr>
              <w:pStyle w:val="7"/>
              <w:spacing w:before="326" w:line="219" w:lineRule="auto"/>
              <w:ind w:left="185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市交通运输局</w:t>
            </w:r>
          </w:p>
        </w:tc>
        <w:tc>
          <w:tcPr>
            <w:tcW w:w="2712" w:type="dxa"/>
            <w:vAlign w:val="top"/>
          </w:tcPr>
          <w:p>
            <w:pPr>
              <w:pStyle w:val="7"/>
              <w:spacing w:before="326" w:line="219" w:lineRule="auto"/>
              <w:jc w:val="right"/>
              <w:rPr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市交通运输应急指挥部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8" w:hRule="atLeast"/>
        </w:trPr>
        <w:tc>
          <w:tcPr>
            <w:tcW w:w="914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spacing w:line="35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/>
              <w:ind w:left="3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66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left="1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铁路交通事故预案</w:t>
            </w:r>
          </w:p>
        </w:tc>
        <w:tc>
          <w:tcPr>
            <w:tcW w:w="2067" w:type="dxa"/>
            <w:vAlign w:val="top"/>
          </w:tcPr>
          <w:p>
            <w:pPr>
              <w:pStyle w:val="7"/>
              <w:spacing w:before="75" w:line="219" w:lineRule="auto"/>
              <w:ind w:left="185"/>
              <w:rPr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平禹铁路禹州</w:t>
            </w:r>
          </w:p>
          <w:p>
            <w:pPr>
              <w:pStyle w:val="7"/>
              <w:spacing w:before="137" w:line="219" w:lineRule="auto"/>
              <w:ind w:left="44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站、禹州高铁站</w:t>
            </w:r>
          </w:p>
          <w:p>
            <w:pPr>
              <w:pStyle w:val="7"/>
              <w:spacing w:before="99" w:line="219" w:lineRule="auto"/>
              <w:ind w:left="44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场运营有限责任</w:t>
            </w:r>
          </w:p>
          <w:p>
            <w:pPr>
              <w:pStyle w:val="7"/>
              <w:spacing w:before="111" w:line="221" w:lineRule="auto"/>
              <w:ind w:left="745"/>
              <w:rPr>
                <w:sz w:val="28"/>
                <w:szCs w:val="28"/>
              </w:rPr>
            </w:pPr>
            <w:r>
              <w:rPr>
                <w:spacing w:val="19"/>
                <w:sz w:val="28"/>
                <w:szCs w:val="28"/>
              </w:rPr>
              <w:t>公司</w:t>
            </w:r>
          </w:p>
        </w:tc>
        <w:tc>
          <w:tcPr>
            <w:tcW w:w="2712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jc w:val="right"/>
              <w:rPr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市交通运输应急指挥部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9" w:hRule="atLeast"/>
        </w:trPr>
        <w:tc>
          <w:tcPr>
            <w:tcW w:w="914" w:type="dxa"/>
            <w:vAlign w:val="top"/>
          </w:tcPr>
          <w:p>
            <w:pPr>
              <w:spacing w:line="38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/>
              <w:ind w:left="3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66" w:type="dxa"/>
            <w:vAlign w:val="top"/>
          </w:tcPr>
          <w:p>
            <w:pPr>
              <w:pStyle w:val="7"/>
              <w:spacing w:before="227" w:line="274" w:lineRule="auto"/>
              <w:ind w:left="10" w:right="13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房屋建筑和市政基础设</w:t>
            </w:r>
            <w:r>
              <w:rPr>
                <w:spacing w:val="2"/>
                <w:sz w:val="28"/>
                <w:szCs w:val="28"/>
              </w:rPr>
              <w:t xml:space="preserve"> 施工程事故预案</w:t>
            </w:r>
          </w:p>
        </w:tc>
        <w:tc>
          <w:tcPr>
            <w:tcW w:w="2067" w:type="dxa"/>
            <w:vAlign w:val="top"/>
          </w:tcPr>
          <w:p>
            <w:pPr>
              <w:spacing w:line="35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left="465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市住建局</w:t>
            </w:r>
          </w:p>
        </w:tc>
        <w:tc>
          <w:tcPr>
            <w:tcW w:w="27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914" w:type="dxa"/>
            <w:vAlign w:val="top"/>
          </w:tcPr>
          <w:p>
            <w:pPr>
              <w:pStyle w:val="7"/>
              <w:spacing w:before="169" w:line="234" w:lineRule="auto"/>
              <w:ind w:left="304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10</w:t>
            </w:r>
          </w:p>
        </w:tc>
        <w:tc>
          <w:tcPr>
            <w:tcW w:w="2966" w:type="dxa"/>
            <w:vAlign w:val="top"/>
          </w:tcPr>
          <w:p>
            <w:pPr>
              <w:pStyle w:val="7"/>
              <w:spacing w:before="138" w:line="219" w:lineRule="auto"/>
              <w:ind w:left="1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供水突发事件预案</w:t>
            </w:r>
          </w:p>
        </w:tc>
        <w:tc>
          <w:tcPr>
            <w:tcW w:w="2067" w:type="dxa"/>
            <w:vAlign w:val="top"/>
          </w:tcPr>
          <w:p>
            <w:pPr>
              <w:pStyle w:val="7"/>
              <w:spacing w:before="140" w:line="219" w:lineRule="auto"/>
              <w:ind w:left="465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市水利局</w:t>
            </w:r>
          </w:p>
        </w:tc>
        <w:tc>
          <w:tcPr>
            <w:tcW w:w="27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</w:pPr>
    </w:p>
    <w:p>
      <w:pPr>
        <w:sectPr>
          <w:footerReference r:id="rId98" w:type="default"/>
          <w:pgSz w:w="11900" w:h="16820"/>
          <w:pgMar w:top="1429" w:right="1435" w:bottom="1424" w:left="1770" w:header="0" w:footer="1009" w:gutter="0"/>
          <w:cols w:space="720" w:num="1"/>
        </w:sectPr>
      </w:pPr>
    </w:p>
    <w:p>
      <w:pPr>
        <w:spacing w:before="21"/>
      </w:pPr>
    </w:p>
    <w:p>
      <w:pPr>
        <w:spacing w:before="21"/>
      </w:pPr>
    </w:p>
    <w:tbl>
      <w:tblPr>
        <w:tblStyle w:val="6"/>
        <w:tblW w:w="87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4"/>
        <w:gridCol w:w="2986"/>
        <w:gridCol w:w="2078"/>
        <w:gridCol w:w="27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914" w:type="dxa"/>
            <w:vAlign w:val="top"/>
          </w:tcPr>
          <w:p>
            <w:pPr>
              <w:pStyle w:val="7"/>
              <w:spacing w:before="123" w:line="211" w:lineRule="auto"/>
              <w:ind w:left="305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11</w:t>
            </w:r>
          </w:p>
        </w:tc>
        <w:tc>
          <w:tcPr>
            <w:tcW w:w="2986" w:type="dxa"/>
            <w:vAlign w:val="top"/>
          </w:tcPr>
          <w:p>
            <w:pPr>
              <w:pStyle w:val="7"/>
              <w:spacing w:before="97" w:line="220" w:lineRule="auto"/>
              <w:ind w:left="1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燃气事故预案</w:t>
            </w:r>
          </w:p>
        </w:tc>
        <w:tc>
          <w:tcPr>
            <w:tcW w:w="2078" w:type="dxa"/>
            <w:vAlign w:val="top"/>
          </w:tcPr>
          <w:p>
            <w:pPr>
              <w:pStyle w:val="7"/>
              <w:spacing w:before="96" w:line="219" w:lineRule="auto"/>
              <w:ind w:left="475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市住建局</w:t>
            </w:r>
          </w:p>
        </w:tc>
        <w:tc>
          <w:tcPr>
            <w:tcW w:w="27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914" w:type="dxa"/>
            <w:vAlign w:val="top"/>
          </w:tcPr>
          <w:p>
            <w:pPr>
              <w:pStyle w:val="7"/>
              <w:spacing w:before="270" w:line="241" w:lineRule="auto"/>
              <w:ind w:left="305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12</w:t>
            </w:r>
          </w:p>
        </w:tc>
        <w:tc>
          <w:tcPr>
            <w:tcW w:w="2986" w:type="dxa"/>
            <w:vAlign w:val="top"/>
          </w:tcPr>
          <w:p>
            <w:pPr>
              <w:pStyle w:val="7"/>
              <w:spacing w:before="240" w:line="219" w:lineRule="auto"/>
              <w:ind w:left="1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供热事故预案</w:t>
            </w:r>
          </w:p>
        </w:tc>
        <w:tc>
          <w:tcPr>
            <w:tcW w:w="2078" w:type="dxa"/>
            <w:vAlign w:val="top"/>
          </w:tcPr>
          <w:p>
            <w:pPr>
              <w:pStyle w:val="7"/>
              <w:spacing w:before="242" w:line="219" w:lineRule="auto"/>
              <w:ind w:left="475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市住建局</w:t>
            </w:r>
          </w:p>
        </w:tc>
        <w:tc>
          <w:tcPr>
            <w:tcW w:w="27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14" w:type="dxa"/>
            <w:vAlign w:val="top"/>
          </w:tcPr>
          <w:p>
            <w:pPr>
              <w:pStyle w:val="7"/>
              <w:spacing w:before="141" w:line="229" w:lineRule="auto"/>
              <w:ind w:left="305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13</w:t>
            </w:r>
          </w:p>
        </w:tc>
        <w:tc>
          <w:tcPr>
            <w:tcW w:w="2986" w:type="dxa"/>
            <w:vAlign w:val="top"/>
          </w:tcPr>
          <w:p>
            <w:pPr>
              <w:pStyle w:val="7"/>
              <w:spacing w:before="113" w:line="219" w:lineRule="auto"/>
              <w:ind w:left="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大面积停电事件预案</w:t>
            </w:r>
          </w:p>
        </w:tc>
        <w:tc>
          <w:tcPr>
            <w:tcW w:w="2078" w:type="dxa"/>
            <w:vAlign w:val="top"/>
          </w:tcPr>
          <w:p>
            <w:pPr>
              <w:pStyle w:val="7"/>
              <w:spacing w:before="111" w:line="219" w:lineRule="auto"/>
              <w:ind w:left="335"/>
              <w:rPr>
                <w:sz w:val="28"/>
                <w:szCs w:val="28"/>
              </w:rPr>
            </w:pPr>
            <w:r>
              <w:rPr>
                <w:spacing w:val="7"/>
                <w:sz w:val="28"/>
                <w:szCs w:val="28"/>
              </w:rPr>
              <w:t>市供电公司</w:t>
            </w:r>
          </w:p>
        </w:tc>
        <w:tc>
          <w:tcPr>
            <w:tcW w:w="27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914" w:type="dxa"/>
            <w:vAlign w:val="top"/>
          </w:tcPr>
          <w:p>
            <w:pPr>
              <w:pStyle w:val="7"/>
              <w:spacing w:before="142" w:line="222" w:lineRule="auto"/>
              <w:ind w:left="305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14</w:t>
            </w:r>
          </w:p>
        </w:tc>
        <w:tc>
          <w:tcPr>
            <w:tcW w:w="2986" w:type="dxa"/>
            <w:vAlign w:val="top"/>
          </w:tcPr>
          <w:p>
            <w:pPr>
              <w:pStyle w:val="7"/>
              <w:spacing w:before="114" w:line="219" w:lineRule="auto"/>
              <w:ind w:left="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长输管线事故预案</w:t>
            </w:r>
          </w:p>
        </w:tc>
        <w:tc>
          <w:tcPr>
            <w:tcW w:w="2078" w:type="dxa"/>
            <w:vAlign w:val="top"/>
          </w:tcPr>
          <w:p>
            <w:pPr>
              <w:pStyle w:val="7"/>
              <w:spacing w:before="114" w:line="219" w:lineRule="auto"/>
              <w:ind w:left="475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市发改委</w:t>
            </w:r>
          </w:p>
        </w:tc>
        <w:tc>
          <w:tcPr>
            <w:tcW w:w="27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</w:trPr>
        <w:tc>
          <w:tcPr>
            <w:tcW w:w="914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/>
              <w:ind w:left="305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15</w:t>
            </w:r>
          </w:p>
        </w:tc>
        <w:tc>
          <w:tcPr>
            <w:tcW w:w="2986" w:type="dxa"/>
            <w:vAlign w:val="top"/>
          </w:tcPr>
          <w:p>
            <w:pPr>
              <w:pStyle w:val="7"/>
              <w:spacing w:before="106" w:line="261" w:lineRule="auto"/>
              <w:ind w:left="1" w:right="152" w:firstLine="9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突发事件应急通信保障 </w:t>
            </w:r>
            <w:r>
              <w:rPr>
                <w:spacing w:val="7"/>
                <w:sz w:val="28"/>
                <w:szCs w:val="28"/>
              </w:rPr>
              <w:t>预案</w:t>
            </w:r>
          </w:p>
        </w:tc>
        <w:tc>
          <w:tcPr>
            <w:tcW w:w="2078" w:type="dxa"/>
            <w:vAlign w:val="top"/>
          </w:tcPr>
          <w:p>
            <w:pPr>
              <w:pStyle w:val="7"/>
              <w:spacing w:before="115" w:line="258" w:lineRule="auto"/>
              <w:ind w:left="475" w:right="183" w:hanging="28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市科技和工业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6"/>
                <w:sz w:val="28"/>
                <w:szCs w:val="28"/>
              </w:rPr>
              <w:t>信息化局</w:t>
            </w:r>
          </w:p>
        </w:tc>
        <w:tc>
          <w:tcPr>
            <w:tcW w:w="27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14" w:type="dxa"/>
            <w:vAlign w:val="top"/>
          </w:tcPr>
          <w:p>
            <w:pPr>
              <w:pStyle w:val="7"/>
              <w:spacing w:before="174"/>
              <w:ind w:left="305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16</w:t>
            </w:r>
          </w:p>
        </w:tc>
        <w:tc>
          <w:tcPr>
            <w:tcW w:w="2986" w:type="dxa"/>
            <w:vAlign w:val="top"/>
          </w:tcPr>
          <w:p>
            <w:pPr>
              <w:pStyle w:val="7"/>
              <w:spacing w:before="147" w:line="219" w:lineRule="auto"/>
              <w:ind w:left="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特种设备事故预案</w:t>
            </w:r>
          </w:p>
        </w:tc>
        <w:tc>
          <w:tcPr>
            <w:tcW w:w="2078" w:type="dxa"/>
            <w:vAlign w:val="top"/>
          </w:tcPr>
          <w:p>
            <w:pPr>
              <w:pStyle w:val="7"/>
              <w:spacing w:before="147" w:line="219" w:lineRule="auto"/>
              <w:ind w:left="195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市市场监管局</w:t>
            </w:r>
          </w:p>
        </w:tc>
        <w:tc>
          <w:tcPr>
            <w:tcW w:w="27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 w:hRule="atLeast"/>
        </w:trPr>
        <w:tc>
          <w:tcPr>
            <w:tcW w:w="91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/>
              <w:ind w:left="305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17</w:t>
            </w:r>
          </w:p>
        </w:tc>
        <w:tc>
          <w:tcPr>
            <w:tcW w:w="2986" w:type="dxa"/>
            <w:vAlign w:val="top"/>
          </w:tcPr>
          <w:p>
            <w:pPr>
              <w:pStyle w:val="7"/>
              <w:spacing w:before="318" w:line="219" w:lineRule="auto"/>
              <w:ind w:left="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重污染天气事件预案</w:t>
            </w:r>
          </w:p>
        </w:tc>
        <w:tc>
          <w:tcPr>
            <w:tcW w:w="2078" w:type="dxa"/>
            <w:vAlign w:val="top"/>
          </w:tcPr>
          <w:p>
            <w:pPr>
              <w:pStyle w:val="7"/>
              <w:spacing w:before="117" w:line="254" w:lineRule="auto"/>
              <w:ind w:left="335" w:right="40" w:hanging="28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许昌市生态环境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5"/>
                <w:sz w:val="28"/>
                <w:szCs w:val="28"/>
              </w:rPr>
              <w:t>局禹州分局</w:t>
            </w:r>
          </w:p>
        </w:tc>
        <w:tc>
          <w:tcPr>
            <w:tcW w:w="2732" w:type="dxa"/>
            <w:vAlign w:val="top"/>
          </w:tcPr>
          <w:p>
            <w:pPr>
              <w:pStyle w:val="7"/>
              <w:spacing w:before="318" w:line="219" w:lineRule="auto"/>
              <w:jc w:val="right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市生态环境应急指挥部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</w:trPr>
        <w:tc>
          <w:tcPr>
            <w:tcW w:w="914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/>
              <w:ind w:left="305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18</w:t>
            </w:r>
          </w:p>
        </w:tc>
        <w:tc>
          <w:tcPr>
            <w:tcW w:w="2986" w:type="dxa"/>
            <w:vAlign w:val="top"/>
          </w:tcPr>
          <w:p>
            <w:pPr>
              <w:pStyle w:val="7"/>
              <w:spacing w:before="320" w:line="219" w:lineRule="auto"/>
              <w:ind w:left="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突发生态环境事件预案</w:t>
            </w:r>
          </w:p>
        </w:tc>
        <w:tc>
          <w:tcPr>
            <w:tcW w:w="2078" w:type="dxa"/>
            <w:vAlign w:val="top"/>
          </w:tcPr>
          <w:p>
            <w:pPr>
              <w:pStyle w:val="7"/>
              <w:spacing w:before="119" w:line="255" w:lineRule="auto"/>
              <w:ind w:left="335" w:right="40" w:hanging="28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许昌市生态环境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5"/>
                <w:sz w:val="28"/>
                <w:szCs w:val="28"/>
              </w:rPr>
              <w:t>局禹州分局</w:t>
            </w:r>
          </w:p>
        </w:tc>
        <w:tc>
          <w:tcPr>
            <w:tcW w:w="2732" w:type="dxa"/>
            <w:vAlign w:val="top"/>
          </w:tcPr>
          <w:p>
            <w:pPr>
              <w:pStyle w:val="7"/>
              <w:spacing w:before="320" w:line="219" w:lineRule="auto"/>
              <w:jc w:val="right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市生态环境应急指挥部</w:t>
            </w:r>
          </w:p>
        </w:tc>
      </w:tr>
    </w:tbl>
    <w:p>
      <w:pPr>
        <w:pStyle w:val="2"/>
        <w:spacing w:line="282" w:lineRule="auto"/>
      </w:pPr>
    </w:p>
    <w:p>
      <w:pPr>
        <w:spacing w:before="91" w:line="222" w:lineRule="auto"/>
        <w:ind w:left="25"/>
        <w:rPr>
          <w:rFonts w:ascii="仿宋" w:hAnsi="仿宋" w:eastAsia="仿宋" w:cs="仿宋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4.</w:t>
      </w:r>
      <w:r>
        <w:rPr>
          <w:rFonts w:ascii="仿宋" w:hAnsi="仿宋" w:eastAsia="仿宋" w:cs="仿宋"/>
          <w:spacing w:val="-1"/>
          <w:sz w:val="28"/>
          <w:szCs w:val="28"/>
        </w:rPr>
        <w:t>公共卫生事件类专项应急预案</w:t>
      </w:r>
    </w:p>
    <w:p>
      <w:pPr>
        <w:spacing w:before="87"/>
      </w:pPr>
    </w:p>
    <w:tbl>
      <w:tblPr>
        <w:tblStyle w:val="6"/>
        <w:tblW w:w="8719" w:type="dxa"/>
        <w:tblInd w:w="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4"/>
        <w:gridCol w:w="2986"/>
        <w:gridCol w:w="2077"/>
        <w:gridCol w:w="27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924" w:type="dxa"/>
            <w:vAlign w:val="top"/>
          </w:tcPr>
          <w:p>
            <w:pPr>
              <w:pStyle w:val="7"/>
              <w:spacing w:before="157" w:line="221" w:lineRule="auto"/>
              <w:ind w:left="184"/>
              <w:rPr>
                <w:sz w:val="27"/>
                <w:szCs w:val="27"/>
              </w:rPr>
            </w:pPr>
            <w:r>
              <w:rPr>
                <w:spacing w:val="8"/>
                <w:sz w:val="27"/>
                <w:szCs w:val="27"/>
              </w:rPr>
              <w:t>序号</w:t>
            </w:r>
          </w:p>
        </w:tc>
        <w:tc>
          <w:tcPr>
            <w:tcW w:w="2986" w:type="dxa"/>
            <w:vAlign w:val="top"/>
          </w:tcPr>
          <w:p>
            <w:pPr>
              <w:pStyle w:val="7"/>
              <w:spacing w:before="156" w:line="219" w:lineRule="auto"/>
              <w:ind w:left="920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预案类别</w:t>
            </w:r>
          </w:p>
        </w:tc>
        <w:tc>
          <w:tcPr>
            <w:tcW w:w="2077" w:type="dxa"/>
            <w:vAlign w:val="top"/>
          </w:tcPr>
          <w:p>
            <w:pPr>
              <w:pStyle w:val="7"/>
              <w:spacing w:before="154" w:line="219" w:lineRule="auto"/>
              <w:ind w:left="224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主要牵头部门</w:t>
            </w:r>
          </w:p>
        </w:tc>
        <w:tc>
          <w:tcPr>
            <w:tcW w:w="2732" w:type="dxa"/>
            <w:vAlign w:val="top"/>
          </w:tcPr>
          <w:p>
            <w:pPr>
              <w:pStyle w:val="7"/>
              <w:spacing w:before="154" w:line="219" w:lineRule="auto"/>
              <w:ind w:left="548"/>
              <w:rPr>
                <w:sz w:val="27"/>
                <w:szCs w:val="27"/>
              </w:rPr>
            </w:pPr>
            <w:r>
              <w:rPr>
                <w:spacing w:val="2"/>
                <w:sz w:val="27"/>
                <w:szCs w:val="27"/>
              </w:rPr>
              <w:t>专项指挥机构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924" w:type="dxa"/>
            <w:vAlign w:val="top"/>
          </w:tcPr>
          <w:p>
            <w:pPr>
              <w:pStyle w:val="7"/>
              <w:spacing w:before="180" w:line="241" w:lineRule="auto"/>
              <w:ind w:left="38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986" w:type="dxa"/>
            <w:vAlign w:val="top"/>
          </w:tcPr>
          <w:p>
            <w:pPr>
              <w:pStyle w:val="7"/>
              <w:spacing w:before="151" w:line="219" w:lineRule="auto"/>
              <w:ind w:left="10"/>
              <w:rPr>
                <w:sz w:val="27"/>
                <w:szCs w:val="27"/>
              </w:rPr>
            </w:pPr>
            <w:r>
              <w:rPr>
                <w:spacing w:val="1"/>
                <w:sz w:val="27"/>
                <w:szCs w:val="27"/>
              </w:rPr>
              <w:t>传染病疫情预案</w:t>
            </w:r>
          </w:p>
        </w:tc>
        <w:tc>
          <w:tcPr>
            <w:tcW w:w="2077" w:type="dxa"/>
            <w:vAlign w:val="top"/>
          </w:tcPr>
          <w:p>
            <w:pPr>
              <w:pStyle w:val="7"/>
              <w:spacing w:before="153" w:line="219" w:lineRule="auto"/>
              <w:ind w:left="494"/>
              <w:rPr>
                <w:sz w:val="27"/>
                <w:szCs w:val="27"/>
              </w:rPr>
            </w:pPr>
            <w:r>
              <w:rPr>
                <w:spacing w:val="2"/>
                <w:sz w:val="27"/>
                <w:szCs w:val="27"/>
              </w:rPr>
              <w:t>市卫健委</w:t>
            </w:r>
          </w:p>
        </w:tc>
        <w:tc>
          <w:tcPr>
            <w:tcW w:w="2732" w:type="dxa"/>
            <w:vAlign w:val="top"/>
          </w:tcPr>
          <w:p>
            <w:pPr>
              <w:pStyle w:val="7"/>
              <w:spacing w:before="153" w:line="219" w:lineRule="auto"/>
              <w:ind w:left="147"/>
              <w:rPr>
                <w:sz w:val="27"/>
                <w:szCs w:val="27"/>
              </w:rPr>
            </w:pPr>
            <w:r>
              <w:rPr>
                <w:spacing w:val="1"/>
                <w:sz w:val="27"/>
                <w:szCs w:val="27"/>
              </w:rPr>
              <w:t>市公共卫生应急指挥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924" w:type="dxa"/>
            <w:vAlign w:val="top"/>
          </w:tcPr>
          <w:p>
            <w:pPr>
              <w:pStyle w:val="7"/>
              <w:spacing w:before="201" w:line="241" w:lineRule="auto"/>
              <w:ind w:left="38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986" w:type="dxa"/>
            <w:vAlign w:val="top"/>
          </w:tcPr>
          <w:p>
            <w:pPr>
              <w:pStyle w:val="7"/>
              <w:spacing w:before="175" w:line="219" w:lineRule="auto"/>
              <w:jc w:val="right"/>
              <w:rPr>
                <w:sz w:val="27"/>
                <w:szCs w:val="27"/>
              </w:rPr>
            </w:pPr>
            <w:r>
              <w:rPr>
                <w:spacing w:val="-1"/>
                <w:sz w:val="27"/>
                <w:szCs w:val="27"/>
              </w:rPr>
              <w:t>群体性不明原因疾病预案</w:t>
            </w:r>
          </w:p>
        </w:tc>
        <w:tc>
          <w:tcPr>
            <w:tcW w:w="2077" w:type="dxa"/>
            <w:vAlign w:val="top"/>
          </w:tcPr>
          <w:p>
            <w:pPr>
              <w:pStyle w:val="7"/>
              <w:spacing w:before="175" w:line="219" w:lineRule="auto"/>
              <w:ind w:left="494"/>
              <w:rPr>
                <w:sz w:val="27"/>
                <w:szCs w:val="27"/>
              </w:rPr>
            </w:pPr>
            <w:r>
              <w:rPr>
                <w:spacing w:val="2"/>
                <w:sz w:val="27"/>
                <w:szCs w:val="27"/>
              </w:rPr>
              <w:t>市卫健委</w:t>
            </w:r>
          </w:p>
        </w:tc>
        <w:tc>
          <w:tcPr>
            <w:tcW w:w="2732" w:type="dxa"/>
            <w:vAlign w:val="top"/>
          </w:tcPr>
          <w:p>
            <w:pPr>
              <w:pStyle w:val="7"/>
              <w:spacing w:before="175" w:line="219" w:lineRule="auto"/>
              <w:jc w:val="right"/>
              <w:rPr>
                <w:sz w:val="27"/>
                <w:szCs w:val="27"/>
              </w:rPr>
            </w:pPr>
            <w:r>
              <w:rPr>
                <w:spacing w:val="1"/>
                <w:sz w:val="27"/>
                <w:szCs w:val="27"/>
              </w:rPr>
              <w:t>市公共卫生应急指挥部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24" w:type="dxa"/>
            <w:vAlign w:val="top"/>
          </w:tcPr>
          <w:p>
            <w:pPr>
              <w:pStyle w:val="7"/>
              <w:spacing w:before="183"/>
              <w:ind w:left="38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2986" w:type="dxa"/>
            <w:vAlign w:val="top"/>
          </w:tcPr>
          <w:p>
            <w:pPr>
              <w:pStyle w:val="7"/>
              <w:spacing w:before="157" w:line="219" w:lineRule="auto"/>
              <w:ind w:left="10"/>
              <w:rPr>
                <w:sz w:val="27"/>
                <w:szCs w:val="27"/>
              </w:rPr>
            </w:pPr>
            <w:r>
              <w:rPr>
                <w:spacing w:val="1"/>
                <w:sz w:val="27"/>
                <w:szCs w:val="27"/>
              </w:rPr>
              <w:t>急性中毒事件预案</w:t>
            </w:r>
          </w:p>
        </w:tc>
        <w:tc>
          <w:tcPr>
            <w:tcW w:w="2077" w:type="dxa"/>
            <w:vAlign w:val="top"/>
          </w:tcPr>
          <w:p>
            <w:pPr>
              <w:pStyle w:val="7"/>
              <w:spacing w:before="157" w:line="219" w:lineRule="auto"/>
              <w:ind w:left="494"/>
              <w:rPr>
                <w:sz w:val="27"/>
                <w:szCs w:val="27"/>
              </w:rPr>
            </w:pPr>
            <w:r>
              <w:rPr>
                <w:spacing w:val="2"/>
                <w:sz w:val="27"/>
                <w:szCs w:val="27"/>
              </w:rPr>
              <w:t>市卫健委</w:t>
            </w:r>
          </w:p>
        </w:tc>
        <w:tc>
          <w:tcPr>
            <w:tcW w:w="2732" w:type="dxa"/>
            <w:vAlign w:val="top"/>
          </w:tcPr>
          <w:p>
            <w:pPr>
              <w:pStyle w:val="7"/>
              <w:spacing w:before="157" w:line="219" w:lineRule="auto"/>
              <w:ind w:left="147"/>
              <w:rPr>
                <w:sz w:val="27"/>
                <w:szCs w:val="27"/>
              </w:rPr>
            </w:pPr>
            <w:r>
              <w:rPr>
                <w:spacing w:val="1"/>
                <w:sz w:val="27"/>
                <w:szCs w:val="27"/>
              </w:rPr>
              <w:t>市公共卫生应急指挥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24" w:type="dxa"/>
            <w:vAlign w:val="top"/>
          </w:tcPr>
          <w:p>
            <w:pPr>
              <w:pStyle w:val="7"/>
              <w:spacing w:before="185" w:line="241" w:lineRule="auto"/>
              <w:ind w:left="38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2986" w:type="dxa"/>
            <w:vAlign w:val="top"/>
          </w:tcPr>
          <w:p>
            <w:pPr>
              <w:pStyle w:val="7"/>
              <w:spacing w:before="158" w:line="219" w:lineRule="auto"/>
              <w:ind w:left="10"/>
              <w:rPr>
                <w:sz w:val="27"/>
                <w:szCs w:val="27"/>
              </w:rPr>
            </w:pPr>
            <w:r>
              <w:rPr>
                <w:spacing w:val="1"/>
                <w:sz w:val="27"/>
                <w:szCs w:val="27"/>
              </w:rPr>
              <w:t>食品安全事件预案</w:t>
            </w:r>
          </w:p>
        </w:tc>
        <w:tc>
          <w:tcPr>
            <w:tcW w:w="2077" w:type="dxa"/>
            <w:vAlign w:val="top"/>
          </w:tcPr>
          <w:p>
            <w:pPr>
              <w:pStyle w:val="7"/>
              <w:spacing w:before="158" w:line="219" w:lineRule="auto"/>
              <w:ind w:left="224"/>
              <w:rPr>
                <w:sz w:val="27"/>
                <w:szCs w:val="27"/>
              </w:rPr>
            </w:pPr>
            <w:r>
              <w:rPr>
                <w:spacing w:val="4"/>
                <w:sz w:val="27"/>
                <w:szCs w:val="27"/>
              </w:rPr>
              <w:t>市市场监管局</w:t>
            </w:r>
          </w:p>
        </w:tc>
        <w:tc>
          <w:tcPr>
            <w:tcW w:w="2732" w:type="dxa"/>
            <w:vAlign w:val="top"/>
          </w:tcPr>
          <w:p>
            <w:pPr>
              <w:pStyle w:val="7"/>
              <w:spacing w:before="158" w:line="219" w:lineRule="auto"/>
              <w:ind w:left="147"/>
              <w:rPr>
                <w:sz w:val="27"/>
                <w:szCs w:val="27"/>
              </w:rPr>
            </w:pPr>
            <w:r>
              <w:rPr>
                <w:spacing w:val="1"/>
                <w:sz w:val="27"/>
                <w:szCs w:val="27"/>
              </w:rPr>
              <w:t>市食品药品应急指挥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24" w:type="dxa"/>
            <w:vAlign w:val="top"/>
          </w:tcPr>
          <w:p>
            <w:pPr>
              <w:pStyle w:val="7"/>
              <w:spacing w:before="185"/>
              <w:ind w:left="38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2986" w:type="dxa"/>
            <w:vAlign w:val="top"/>
          </w:tcPr>
          <w:p>
            <w:pPr>
              <w:pStyle w:val="7"/>
              <w:spacing w:before="159" w:line="219" w:lineRule="auto"/>
              <w:ind w:left="10"/>
              <w:rPr>
                <w:sz w:val="27"/>
                <w:szCs w:val="27"/>
              </w:rPr>
            </w:pPr>
            <w:r>
              <w:rPr>
                <w:spacing w:val="1"/>
                <w:sz w:val="27"/>
                <w:szCs w:val="27"/>
              </w:rPr>
              <w:t>药品安全事件预案</w:t>
            </w:r>
          </w:p>
        </w:tc>
        <w:tc>
          <w:tcPr>
            <w:tcW w:w="2077" w:type="dxa"/>
            <w:vAlign w:val="top"/>
          </w:tcPr>
          <w:p>
            <w:pPr>
              <w:pStyle w:val="7"/>
              <w:spacing w:before="159" w:line="219" w:lineRule="auto"/>
              <w:ind w:left="224"/>
              <w:rPr>
                <w:sz w:val="27"/>
                <w:szCs w:val="27"/>
              </w:rPr>
            </w:pPr>
            <w:r>
              <w:rPr>
                <w:spacing w:val="4"/>
                <w:sz w:val="27"/>
                <w:szCs w:val="27"/>
              </w:rPr>
              <w:t>市市场监管局</w:t>
            </w:r>
          </w:p>
        </w:tc>
        <w:tc>
          <w:tcPr>
            <w:tcW w:w="2732" w:type="dxa"/>
            <w:vAlign w:val="top"/>
          </w:tcPr>
          <w:p>
            <w:pPr>
              <w:pStyle w:val="7"/>
              <w:spacing w:before="159" w:line="219" w:lineRule="auto"/>
              <w:ind w:left="147"/>
              <w:rPr>
                <w:sz w:val="27"/>
                <w:szCs w:val="27"/>
              </w:rPr>
            </w:pPr>
            <w:r>
              <w:rPr>
                <w:spacing w:val="1"/>
                <w:sz w:val="27"/>
                <w:szCs w:val="27"/>
              </w:rPr>
              <w:t>市食品药品应急指挥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24" w:type="dxa"/>
            <w:vAlign w:val="top"/>
          </w:tcPr>
          <w:p>
            <w:pPr>
              <w:pStyle w:val="7"/>
              <w:spacing w:before="226"/>
              <w:ind w:left="38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2986" w:type="dxa"/>
            <w:vAlign w:val="top"/>
          </w:tcPr>
          <w:p>
            <w:pPr>
              <w:pStyle w:val="7"/>
              <w:spacing w:before="200" w:line="220" w:lineRule="auto"/>
              <w:ind w:left="10"/>
              <w:rPr>
                <w:sz w:val="27"/>
                <w:szCs w:val="27"/>
              </w:rPr>
            </w:pPr>
            <w:r>
              <w:rPr>
                <w:spacing w:val="2"/>
                <w:sz w:val="27"/>
                <w:szCs w:val="27"/>
              </w:rPr>
              <w:t>动物疫情预案</w:t>
            </w:r>
          </w:p>
        </w:tc>
        <w:tc>
          <w:tcPr>
            <w:tcW w:w="2077" w:type="dxa"/>
            <w:vAlign w:val="top"/>
          </w:tcPr>
          <w:p>
            <w:pPr>
              <w:pStyle w:val="7"/>
              <w:spacing w:before="200" w:line="219" w:lineRule="auto"/>
              <w:ind w:left="84"/>
              <w:rPr>
                <w:sz w:val="27"/>
                <w:szCs w:val="27"/>
              </w:rPr>
            </w:pPr>
            <w:r>
              <w:rPr>
                <w:spacing w:val="2"/>
                <w:sz w:val="27"/>
                <w:szCs w:val="27"/>
              </w:rPr>
              <w:t>市畜牧服务中心</w:t>
            </w:r>
          </w:p>
        </w:tc>
        <w:tc>
          <w:tcPr>
            <w:tcW w:w="27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254" w:line="222" w:lineRule="auto"/>
        <w:ind w:left="65"/>
        <w:rPr>
          <w:rFonts w:ascii="仿宋" w:hAnsi="仿宋" w:eastAsia="仿宋" w:cs="仿宋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5.</w:t>
      </w:r>
      <w:r>
        <w:rPr>
          <w:rFonts w:ascii="仿宋" w:hAnsi="仿宋" w:eastAsia="仿宋" w:cs="仿宋"/>
          <w:spacing w:val="-3"/>
          <w:sz w:val="28"/>
          <w:szCs w:val="28"/>
        </w:rPr>
        <w:t>社会安全事件类专项应急预案</w:t>
      </w:r>
    </w:p>
    <w:p>
      <w:pPr>
        <w:spacing w:line="198" w:lineRule="exact"/>
      </w:pPr>
    </w:p>
    <w:tbl>
      <w:tblPr>
        <w:tblStyle w:val="6"/>
        <w:tblW w:w="8729" w:type="dxa"/>
        <w:tblInd w:w="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4"/>
        <w:gridCol w:w="2986"/>
        <w:gridCol w:w="2087"/>
        <w:gridCol w:w="27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924" w:type="dxa"/>
            <w:vAlign w:val="top"/>
          </w:tcPr>
          <w:p>
            <w:pPr>
              <w:pStyle w:val="7"/>
              <w:spacing w:before="148" w:line="221" w:lineRule="auto"/>
              <w:ind w:left="174"/>
              <w:rPr>
                <w:sz w:val="28"/>
                <w:szCs w:val="28"/>
              </w:rPr>
            </w:pPr>
            <w:r>
              <w:rPr>
                <w:spacing w:val="8"/>
                <w:sz w:val="28"/>
                <w:szCs w:val="28"/>
              </w:rPr>
              <w:t>序号</w:t>
            </w:r>
          </w:p>
        </w:tc>
        <w:tc>
          <w:tcPr>
            <w:tcW w:w="2986" w:type="dxa"/>
            <w:vAlign w:val="top"/>
          </w:tcPr>
          <w:p>
            <w:pPr>
              <w:pStyle w:val="7"/>
              <w:spacing w:before="146" w:line="219" w:lineRule="auto"/>
              <w:ind w:left="950"/>
              <w:rPr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预案类别</w:t>
            </w:r>
          </w:p>
        </w:tc>
        <w:tc>
          <w:tcPr>
            <w:tcW w:w="2087" w:type="dxa"/>
            <w:vAlign w:val="top"/>
          </w:tcPr>
          <w:p>
            <w:pPr>
              <w:pStyle w:val="7"/>
              <w:spacing w:before="144" w:line="219" w:lineRule="auto"/>
              <w:ind w:left="194"/>
              <w:rPr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主要牵头部门</w:t>
            </w:r>
          </w:p>
        </w:tc>
        <w:tc>
          <w:tcPr>
            <w:tcW w:w="2732" w:type="dxa"/>
            <w:vAlign w:val="top"/>
          </w:tcPr>
          <w:p>
            <w:pPr>
              <w:pStyle w:val="7"/>
              <w:spacing w:before="144" w:line="219" w:lineRule="auto"/>
              <w:ind w:left="518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专项指挥机构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924" w:type="dxa"/>
            <w:vAlign w:val="top"/>
          </w:tcPr>
          <w:p>
            <w:pPr>
              <w:pStyle w:val="7"/>
              <w:spacing w:before="173" w:line="241" w:lineRule="auto"/>
              <w:ind w:left="3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86" w:type="dxa"/>
            <w:vAlign w:val="top"/>
          </w:tcPr>
          <w:p>
            <w:pPr>
              <w:pStyle w:val="7"/>
              <w:spacing w:before="145" w:line="219" w:lineRule="auto"/>
              <w:ind w:left="1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恐怖袭击事件预案</w:t>
            </w:r>
          </w:p>
        </w:tc>
        <w:tc>
          <w:tcPr>
            <w:tcW w:w="2087" w:type="dxa"/>
            <w:vAlign w:val="top"/>
          </w:tcPr>
          <w:p>
            <w:pPr>
              <w:pStyle w:val="7"/>
              <w:spacing w:before="145" w:line="219" w:lineRule="auto"/>
              <w:ind w:left="474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市公安局</w:t>
            </w:r>
          </w:p>
        </w:tc>
        <w:tc>
          <w:tcPr>
            <w:tcW w:w="2732" w:type="dxa"/>
            <w:vAlign w:val="top"/>
          </w:tcPr>
          <w:p>
            <w:pPr>
              <w:pStyle w:val="7"/>
              <w:spacing w:before="143" w:line="219" w:lineRule="auto"/>
              <w:ind w:left="97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市社会安全应急指挥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24" w:type="dxa"/>
            <w:vAlign w:val="top"/>
          </w:tcPr>
          <w:p>
            <w:pPr>
              <w:pStyle w:val="7"/>
              <w:spacing w:before="176"/>
              <w:ind w:left="3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86" w:type="dxa"/>
            <w:vAlign w:val="top"/>
          </w:tcPr>
          <w:p>
            <w:pPr>
              <w:pStyle w:val="7"/>
              <w:spacing w:before="148" w:line="219" w:lineRule="auto"/>
              <w:ind w:left="10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刑事案件预案</w:t>
            </w:r>
          </w:p>
        </w:tc>
        <w:tc>
          <w:tcPr>
            <w:tcW w:w="2087" w:type="dxa"/>
            <w:vAlign w:val="top"/>
          </w:tcPr>
          <w:p>
            <w:pPr>
              <w:pStyle w:val="7"/>
              <w:spacing w:before="148" w:line="219" w:lineRule="auto"/>
              <w:ind w:left="474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市公安局</w:t>
            </w:r>
          </w:p>
        </w:tc>
        <w:tc>
          <w:tcPr>
            <w:tcW w:w="2732" w:type="dxa"/>
            <w:vAlign w:val="top"/>
          </w:tcPr>
          <w:p>
            <w:pPr>
              <w:pStyle w:val="7"/>
              <w:spacing w:before="146" w:line="219" w:lineRule="auto"/>
              <w:ind w:left="97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市社会安全应急指挥</w:t>
            </w:r>
          </w:p>
        </w:tc>
      </w:tr>
    </w:tbl>
    <w:p>
      <w:pPr>
        <w:pStyle w:val="2"/>
        <w:spacing w:line="220" w:lineRule="exact"/>
        <w:rPr>
          <w:sz w:val="19"/>
        </w:rPr>
      </w:pPr>
    </w:p>
    <w:p>
      <w:pPr>
        <w:spacing w:line="220" w:lineRule="exact"/>
        <w:rPr>
          <w:sz w:val="19"/>
          <w:szCs w:val="19"/>
        </w:rPr>
        <w:sectPr>
          <w:footerReference r:id="rId99" w:type="default"/>
          <w:pgSz w:w="11900" w:h="16820"/>
          <w:pgMar w:top="1429" w:right="1484" w:bottom="1414" w:left="1624" w:header="0" w:footer="999" w:gutter="0"/>
          <w:cols w:space="720" w:num="1"/>
        </w:sectPr>
      </w:pPr>
    </w:p>
    <w:p>
      <w:pPr>
        <w:spacing w:before="26"/>
      </w:pPr>
    </w:p>
    <w:p>
      <w:pPr>
        <w:spacing w:before="26"/>
      </w:pPr>
    </w:p>
    <w:tbl>
      <w:tblPr>
        <w:tblStyle w:val="6"/>
        <w:tblW w:w="8699" w:type="dxa"/>
        <w:tblInd w:w="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"/>
        <w:gridCol w:w="2976"/>
        <w:gridCol w:w="2067"/>
        <w:gridCol w:w="27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934" w:type="dxa"/>
            <w:vAlign w:val="top"/>
          </w:tcPr>
          <w:p>
            <w:pPr>
              <w:pStyle w:val="7"/>
              <w:spacing w:before="145" w:line="230" w:lineRule="auto"/>
              <w:ind w:left="3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6" w:type="dxa"/>
            <w:vAlign w:val="top"/>
          </w:tcPr>
          <w:p>
            <w:pPr>
              <w:pStyle w:val="7"/>
              <w:spacing w:before="116" w:line="219" w:lineRule="auto"/>
              <w:ind w:left="1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群体性事件应急预案</w:t>
            </w:r>
          </w:p>
        </w:tc>
        <w:tc>
          <w:tcPr>
            <w:tcW w:w="2067" w:type="dxa"/>
            <w:vAlign w:val="top"/>
          </w:tcPr>
          <w:p>
            <w:pPr>
              <w:pStyle w:val="7"/>
              <w:spacing w:before="116" w:line="219" w:lineRule="auto"/>
              <w:ind w:left="465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市政法委</w:t>
            </w:r>
          </w:p>
        </w:tc>
        <w:tc>
          <w:tcPr>
            <w:tcW w:w="2722" w:type="dxa"/>
            <w:vAlign w:val="top"/>
          </w:tcPr>
          <w:p>
            <w:pPr>
              <w:pStyle w:val="7"/>
              <w:spacing w:before="114" w:line="219" w:lineRule="auto"/>
              <w:jc w:val="right"/>
              <w:rPr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市社会安全应急指挥部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934" w:type="dxa"/>
            <w:vAlign w:val="top"/>
          </w:tcPr>
          <w:p>
            <w:pPr>
              <w:pStyle w:val="7"/>
              <w:spacing w:before="150" w:line="230" w:lineRule="auto"/>
              <w:ind w:left="3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6" w:type="dxa"/>
            <w:vAlign w:val="top"/>
          </w:tcPr>
          <w:p>
            <w:pPr>
              <w:pStyle w:val="7"/>
              <w:spacing w:before="122" w:line="219" w:lineRule="auto"/>
              <w:jc w:val="right"/>
              <w:rPr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网络与信息安全事件预案</w:t>
            </w:r>
          </w:p>
        </w:tc>
        <w:tc>
          <w:tcPr>
            <w:tcW w:w="2067" w:type="dxa"/>
            <w:vAlign w:val="top"/>
          </w:tcPr>
          <w:p>
            <w:pPr>
              <w:pStyle w:val="7"/>
              <w:spacing w:before="122" w:line="219" w:lineRule="auto"/>
              <w:jc w:val="right"/>
              <w:rPr>
                <w:sz w:val="28"/>
                <w:szCs w:val="28"/>
              </w:rPr>
            </w:pPr>
            <w:r>
              <w:rPr>
                <w:spacing w:val="-26"/>
                <w:sz w:val="28"/>
                <w:szCs w:val="28"/>
              </w:rPr>
              <w:t>市互联网信息</w:t>
            </w:r>
            <w:r>
              <w:rPr>
                <w:spacing w:val="-25"/>
                <w:sz w:val="28"/>
                <w:szCs w:val="28"/>
              </w:rPr>
              <w:t>中</w:t>
            </w:r>
            <w:r>
              <w:rPr>
                <w:spacing w:val="-19"/>
                <w:sz w:val="28"/>
                <w:szCs w:val="28"/>
              </w:rPr>
              <w:t>心</w:t>
            </w:r>
          </w:p>
        </w:tc>
        <w:tc>
          <w:tcPr>
            <w:tcW w:w="2722" w:type="dxa"/>
            <w:vAlign w:val="top"/>
          </w:tcPr>
          <w:p>
            <w:pPr>
              <w:pStyle w:val="7"/>
              <w:spacing w:before="120" w:line="219" w:lineRule="auto"/>
              <w:jc w:val="right"/>
              <w:rPr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市社会安全应急指挥部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 w:hRule="atLeast"/>
        </w:trPr>
        <w:tc>
          <w:tcPr>
            <w:tcW w:w="934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/>
              <w:ind w:left="3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76" w:type="dxa"/>
            <w:vAlign w:val="top"/>
          </w:tcPr>
          <w:p>
            <w:pPr>
              <w:pStyle w:val="7"/>
              <w:spacing w:before="102" w:line="259" w:lineRule="auto"/>
              <w:ind w:left="10" w:right="138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影响生活必需品供应市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1"/>
                <w:sz w:val="28"/>
                <w:szCs w:val="28"/>
              </w:rPr>
              <w:t>场稳定突发事件预案</w:t>
            </w:r>
          </w:p>
        </w:tc>
        <w:tc>
          <w:tcPr>
            <w:tcW w:w="2067" w:type="dxa"/>
            <w:vAlign w:val="top"/>
          </w:tcPr>
          <w:p>
            <w:pPr>
              <w:pStyle w:val="7"/>
              <w:spacing w:before="313" w:line="219" w:lineRule="auto"/>
              <w:ind w:left="465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市商务局</w:t>
            </w:r>
          </w:p>
        </w:tc>
        <w:tc>
          <w:tcPr>
            <w:tcW w:w="2722" w:type="dxa"/>
            <w:vAlign w:val="top"/>
          </w:tcPr>
          <w:p>
            <w:pPr>
              <w:pStyle w:val="7"/>
              <w:spacing w:before="311" w:line="219" w:lineRule="auto"/>
              <w:jc w:val="right"/>
              <w:rPr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市社会安全应急指挥部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934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/>
              <w:ind w:left="3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76" w:type="dxa"/>
            <w:vAlign w:val="top"/>
          </w:tcPr>
          <w:p>
            <w:pPr>
              <w:pStyle w:val="7"/>
              <w:spacing w:before="105" w:line="268" w:lineRule="auto"/>
              <w:ind w:left="10" w:right="135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石油液化气供应中断突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2"/>
                <w:sz w:val="28"/>
                <w:szCs w:val="28"/>
              </w:rPr>
              <w:t>发事件预案</w:t>
            </w:r>
          </w:p>
        </w:tc>
        <w:tc>
          <w:tcPr>
            <w:tcW w:w="2067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left="465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市发改委</w:t>
            </w:r>
          </w:p>
        </w:tc>
        <w:tc>
          <w:tcPr>
            <w:tcW w:w="2722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jc w:val="right"/>
              <w:rPr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市社会安全应急指挥部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934" w:type="dxa"/>
            <w:vAlign w:val="top"/>
          </w:tcPr>
          <w:p>
            <w:pPr>
              <w:pStyle w:val="7"/>
              <w:spacing w:before="175" w:line="239" w:lineRule="auto"/>
              <w:ind w:left="3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76" w:type="dxa"/>
            <w:vAlign w:val="top"/>
          </w:tcPr>
          <w:p>
            <w:pPr>
              <w:pStyle w:val="7"/>
              <w:spacing w:before="147" w:line="219" w:lineRule="auto"/>
              <w:ind w:left="1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涉外突发事件预案</w:t>
            </w:r>
          </w:p>
        </w:tc>
        <w:tc>
          <w:tcPr>
            <w:tcW w:w="2067" w:type="dxa"/>
            <w:vAlign w:val="top"/>
          </w:tcPr>
          <w:p>
            <w:pPr>
              <w:pStyle w:val="7"/>
              <w:spacing w:before="147" w:line="219" w:lineRule="auto"/>
              <w:ind w:left="185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市外事办公室</w:t>
            </w:r>
          </w:p>
        </w:tc>
        <w:tc>
          <w:tcPr>
            <w:tcW w:w="2722" w:type="dxa"/>
            <w:vAlign w:val="top"/>
          </w:tcPr>
          <w:p>
            <w:pPr>
              <w:pStyle w:val="7"/>
              <w:spacing w:before="145" w:line="219" w:lineRule="auto"/>
              <w:ind w:left="97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市社会安全应急指挥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34" w:type="dxa"/>
            <w:vAlign w:val="top"/>
          </w:tcPr>
          <w:p>
            <w:pPr>
              <w:pStyle w:val="7"/>
              <w:spacing w:before="176"/>
              <w:ind w:left="3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76" w:type="dxa"/>
            <w:vAlign w:val="top"/>
          </w:tcPr>
          <w:p>
            <w:pPr>
              <w:pStyle w:val="7"/>
              <w:spacing w:before="149" w:line="219" w:lineRule="auto"/>
              <w:ind w:left="1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民族宗教事件预案</w:t>
            </w:r>
          </w:p>
        </w:tc>
        <w:tc>
          <w:tcPr>
            <w:tcW w:w="2067" w:type="dxa"/>
            <w:vAlign w:val="top"/>
          </w:tcPr>
          <w:p>
            <w:pPr>
              <w:pStyle w:val="7"/>
              <w:spacing w:before="149" w:line="219" w:lineRule="auto"/>
              <w:ind w:left="44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市民族事务中心</w:t>
            </w:r>
          </w:p>
        </w:tc>
        <w:tc>
          <w:tcPr>
            <w:tcW w:w="2722" w:type="dxa"/>
            <w:vAlign w:val="top"/>
          </w:tcPr>
          <w:p>
            <w:pPr>
              <w:pStyle w:val="7"/>
              <w:spacing w:before="147" w:line="219" w:lineRule="auto"/>
              <w:ind w:left="97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市社会安全应急指挥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934" w:type="dxa"/>
            <w:vAlign w:val="top"/>
          </w:tcPr>
          <w:p>
            <w:pPr>
              <w:pStyle w:val="7"/>
              <w:spacing w:before="177"/>
              <w:ind w:left="3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76" w:type="dxa"/>
            <w:vAlign w:val="top"/>
          </w:tcPr>
          <w:p>
            <w:pPr>
              <w:pStyle w:val="7"/>
              <w:spacing w:before="148" w:line="219" w:lineRule="auto"/>
              <w:ind w:left="1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粮食安全事件预案</w:t>
            </w:r>
          </w:p>
        </w:tc>
        <w:tc>
          <w:tcPr>
            <w:tcW w:w="2067" w:type="dxa"/>
            <w:vAlign w:val="top"/>
          </w:tcPr>
          <w:p>
            <w:pPr>
              <w:pStyle w:val="7"/>
              <w:spacing w:before="150" w:line="219" w:lineRule="auto"/>
              <w:ind w:left="465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市发改委</w:t>
            </w:r>
          </w:p>
        </w:tc>
        <w:tc>
          <w:tcPr>
            <w:tcW w:w="27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  <w:spacing w:line="262" w:lineRule="auto"/>
      </w:pPr>
    </w:p>
    <w:p>
      <w:pPr>
        <w:spacing w:before="88"/>
        <w:ind w:right="5384" w:firstLine="9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7"/>
          <w:sz w:val="27"/>
          <w:szCs w:val="27"/>
        </w:rPr>
        <w:t>6.</w:t>
      </w:r>
      <w:r>
        <w:rPr>
          <w:rFonts w:ascii="仿宋" w:hAnsi="仿宋" w:eastAsia="仿宋" w:cs="仿宋"/>
          <w:spacing w:val="7"/>
          <w:sz w:val="27"/>
          <w:szCs w:val="27"/>
        </w:rPr>
        <w:t>高校和市直学校应急预案</w:t>
      </w:r>
      <w:r>
        <w:rPr>
          <w:rFonts w:ascii="仿宋" w:hAnsi="仿宋" w:eastAsia="仿宋" w:cs="仿宋"/>
          <w:spacing w:val="8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-1"/>
          <w:sz w:val="29"/>
          <w:szCs w:val="29"/>
        </w:rPr>
        <w:t>6.1驻禹高校</w:t>
      </w:r>
    </w:p>
    <w:p>
      <w:pPr>
        <w:spacing w:line="50" w:lineRule="exact"/>
      </w:pPr>
    </w:p>
    <w:tbl>
      <w:tblPr>
        <w:tblStyle w:val="6"/>
        <w:tblW w:w="8600" w:type="dxa"/>
        <w:tblInd w:w="6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4"/>
        <w:gridCol w:w="4365"/>
        <w:gridCol w:w="338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854" w:type="dxa"/>
            <w:vAlign w:val="top"/>
          </w:tcPr>
          <w:p>
            <w:pPr>
              <w:pStyle w:val="7"/>
              <w:spacing w:before="86" w:line="219" w:lineRule="auto"/>
              <w:ind w:left="134"/>
              <w:rPr>
                <w:sz w:val="28"/>
                <w:szCs w:val="28"/>
              </w:rPr>
            </w:pPr>
            <w:r>
              <w:rPr>
                <w:spacing w:val="7"/>
                <w:sz w:val="28"/>
                <w:szCs w:val="28"/>
              </w:rPr>
              <w:t>编码</w:t>
            </w:r>
          </w:p>
        </w:tc>
        <w:tc>
          <w:tcPr>
            <w:tcW w:w="4365" w:type="dxa"/>
            <w:vAlign w:val="top"/>
          </w:tcPr>
          <w:p>
            <w:pPr>
              <w:pStyle w:val="7"/>
              <w:spacing w:before="87" w:line="220" w:lineRule="auto"/>
              <w:ind w:left="1630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预案名称</w:t>
            </w:r>
          </w:p>
        </w:tc>
        <w:tc>
          <w:tcPr>
            <w:tcW w:w="3381" w:type="dxa"/>
            <w:vAlign w:val="top"/>
          </w:tcPr>
          <w:p>
            <w:pPr>
              <w:pStyle w:val="7"/>
              <w:spacing w:before="86" w:line="219" w:lineRule="auto"/>
              <w:ind w:left="1145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责任单位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854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41" w:lineRule="auto"/>
              <w:ind w:left="3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65" w:type="dxa"/>
            <w:vAlign w:val="top"/>
          </w:tcPr>
          <w:p>
            <w:pPr>
              <w:pStyle w:val="7"/>
              <w:spacing w:before="130" w:line="270" w:lineRule="auto"/>
              <w:ind w:left="130" w:right="2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郑州市轻工业学院禹州校区突发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2"/>
                <w:sz w:val="28"/>
                <w:szCs w:val="28"/>
              </w:rPr>
              <w:t>事件应急预案</w:t>
            </w:r>
          </w:p>
        </w:tc>
        <w:tc>
          <w:tcPr>
            <w:tcW w:w="3381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left="116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郑州市轻工业学院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854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41" w:lineRule="auto"/>
              <w:ind w:left="3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65" w:type="dxa"/>
            <w:vAlign w:val="top"/>
          </w:tcPr>
          <w:p>
            <w:pPr>
              <w:pStyle w:val="7"/>
              <w:spacing w:before="120" w:line="273" w:lineRule="auto"/>
              <w:ind w:left="130" w:right="2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禹州市职业中等专业学校突发事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2"/>
                <w:sz w:val="28"/>
                <w:szCs w:val="28"/>
              </w:rPr>
              <w:t>件应急预案</w:t>
            </w:r>
          </w:p>
        </w:tc>
        <w:tc>
          <w:tcPr>
            <w:tcW w:w="338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禹州市职业中等专业学校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854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/>
              <w:ind w:left="3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65" w:type="dxa"/>
            <w:vAlign w:val="top"/>
          </w:tcPr>
          <w:p>
            <w:pPr>
              <w:pStyle w:val="7"/>
              <w:spacing w:before="142" w:line="266" w:lineRule="auto"/>
              <w:ind w:left="130" w:right="2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禹州市神屋陶瓷职业中学突发事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2"/>
                <w:sz w:val="28"/>
                <w:szCs w:val="28"/>
              </w:rPr>
              <w:t>件应急预案</w:t>
            </w:r>
          </w:p>
        </w:tc>
        <w:tc>
          <w:tcPr>
            <w:tcW w:w="338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left="116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禹州市神屋陶瓷职业中学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8600" w:type="dxa"/>
            <w:gridSpan w:val="3"/>
            <w:vAlign w:val="top"/>
          </w:tcPr>
          <w:p>
            <w:pPr>
              <w:pStyle w:val="7"/>
              <w:spacing w:before="175" w:line="219" w:lineRule="auto"/>
              <w:ind w:left="74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6.2市直学校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854" w:type="dxa"/>
            <w:vAlign w:val="top"/>
          </w:tcPr>
          <w:p>
            <w:pPr>
              <w:pStyle w:val="7"/>
              <w:spacing w:before="96" w:line="219" w:lineRule="auto"/>
              <w:ind w:left="134"/>
              <w:rPr>
                <w:sz w:val="28"/>
                <w:szCs w:val="28"/>
              </w:rPr>
            </w:pPr>
            <w:r>
              <w:rPr>
                <w:spacing w:val="7"/>
                <w:sz w:val="28"/>
                <w:szCs w:val="28"/>
              </w:rPr>
              <w:t>编码</w:t>
            </w:r>
          </w:p>
        </w:tc>
        <w:tc>
          <w:tcPr>
            <w:tcW w:w="4365" w:type="dxa"/>
            <w:vAlign w:val="top"/>
          </w:tcPr>
          <w:p>
            <w:pPr>
              <w:pStyle w:val="7"/>
              <w:spacing w:before="97" w:line="220" w:lineRule="auto"/>
              <w:ind w:left="1640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预案名称</w:t>
            </w:r>
          </w:p>
        </w:tc>
        <w:tc>
          <w:tcPr>
            <w:tcW w:w="3381" w:type="dxa"/>
            <w:vAlign w:val="top"/>
          </w:tcPr>
          <w:p>
            <w:pPr>
              <w:pStyle w:val="7"/>
              <w:spacing w:before="96" w:line="219" w:lineRule="auto"/>
              <w:ind w:left="1155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责任单位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854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41" w:lineRule="auto"/>
              <w:ind w:left="3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65" w:type="dxa"/>
            <w:vAlign w:val="top"/>
          </w:tcPr>
          <w:p>
            <w:pPr>
              <w:pStyle w:val="7"/>
              <w:spacing w:before="145" w:line="265" w:lineRule="auto"/>
              <w:ind w:left="130" w:right="2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禹州市第一高级中学部突发事件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3"/>
                <w:sz w:val="28"/>
                <w:szCs w:val="28"/>
              </w:rPr>
              <w:t>应急预案</w:t>
            </w:r>
          </w:p>
        </w:tc>
        <w:tc>
          <w:tcPr>
            <w:tcW w:w="338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left="116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禹州市第一高级中学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854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41" w:lineRule="auto"/>
              <w:ind w:left="3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6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right="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禹州市高级中学突发事件应急预案</w:t>
            </w:r>
          </w:p>
        </w:tc>
        <w:tc>
          <w:tcPr>
            <w:tcW w:w="3381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left="116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禹州市高级中学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854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/>
              <w:ind w:left="3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65" w:type="dxa"/>
            <w:vAlign w:val="top"/>
          </w:tcPr>
          <w:p>
            <w:pPr>
              <w:pStyle w:val="7"/>
              <w:spacing w:before="137" w:line="269" w:lineRule="auto"/>
              <w:ind w:left="130" w:right="2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禹州市实验学校中学部突发事件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3"/>
                <w:sz w:val="28"/>
                <w:szCs w:val="28"/>
              </w:rPr>
              <w:t>应急预案</w:t>
            </w:r>
          </w:p>
        </w:tc>
        <w:tc>
          <w:tcPr>
            <w:tcW w:w="338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left="116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禹州市实验学校中学部</w:t>
            </w:r>
          </w:p>
        </w:tc>
      </w:tr>
    </w:tbl>
    <w:p>
      <w:pPr>
        <w:pStyle w:val="2"/>
      </w:pPr>
    </w:p>
    <w:p>
      <w:pPr>
        <w:sectPr>
          <w:footerReference r:id="rId100" w:type="default"/>
          <w:pgSz w:w="11900" w:h="16820"/>
          <w:pgMar w:top="1429" w:right="1465" w:bottom="1434" w:left="1700" w:header="0" w:footer="1019" w:gutter="0"/>
          <w:cols w:space="720" w:num="1"/>
        </w:sectPr>
      </w:pPr>
    </w:p>
    <w:p>
      <w:pPr>
        <w:spacing w:before="26"/>
      </w:pPr>
    </w:p>
    <w:p>
      <w:pPr>
        <w:spacing w:before="26"/>
      </w:pPr>
    </w:p>
    <w:tbl>
      <w:tblPr>
        <w:tblStyle w:val="6"/>
        <w:tblW w:w="86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4"/>
        <w:gridCol w:w="4375"/>
        <w:gridCol w:w="341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844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41" w:lineRule="auto"/>
              <w:ind w:left="3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375" w:type="dxa"/>
            <w:vAlign w:val="top"/>
          </w:tcPr>
          <w:p>
            <w:pPr>
              <w:pStyle w:val="7"/>
              <w:spacing w:before="126" w:line="263" w:lineRule="auto"/>
              <w:ind w:left="120" w:right="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禹州市第四实验学校中学部突发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2"/>
                <w:sz w:val="28"/>
                <w:szCs w:val="28"/>
              </w:rPr>
              <w:t>事件应急预案</w:t>
            </w:r>
          </w:p>
        </w:tc>
        <w:tc>
          <w:tcPr>
            <w:tcW w:w="341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jc w:val="right"/>
              <w:rPr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禹州市第四实验学校中学部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844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/>
              <w:ind w:left="3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375" w:type="dxa"/>
            <w:vAlign w:val="top"/>
          </w:tcPr>
          <w:p>
            <w:pPr>
              <w:pStyle w:val="7"/>
              <w:spacing w:before="130" w:line="260" w:lineRule="auto"/>
              <w:ind w:left="120" w:right="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禹州市第五实验学校中学部突发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2"/>
                <w:sz w:val="28"/>
                <w:szCs w:val="28"/>
              </w:rPr>
              <w:t>事件应急预案</w:t>
            </w:r>
          </w:p>
        </w:tc>
        <w:tc>
          <w:tcPr>
            <w:tcW w:w="3411" w:type="dxa"/>
            <w:vAlign w:val="top"/>
          </w:tcPr>
          <w:p>
            <w:pPr>
              <w:pStyle w:val="7"/>
              <w:spacing w:before="330" w:line="219" w:lineRule="auto"/>
              <w:jc w:val="right"/>
              <w:rPr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禹州市第五实验学校中学部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844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/>
              <w:ind w:left="3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375" w:type="dxa"/>
            <w:vAlign w:val="top"/>
          </w:tcPr>
          <w:p>
            <w:pPr>
              <w:pStyle w:val="7"/>
              <w:spacing w:before="143" w:line="259" w:lineRule="auto"/>
              <w:ind w:left="120" w:right="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禹州市颍川中心学校突发事件应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4"/>
                <w:sz w:val="28"/>
                <w:szCs w:val="28"/>
              </w:rPr>
              <w:t>急预案</w:t>
            </w:r>
          </w:p>
        </w:tc>
        <w:tc>
          <w:tcPr>
            <w:tcW w:w="3411" w:type="dxa"/>
            <w:vAlign w:val="top"/>
          </w:tcPr>
          <w:p>
            <w:pPr>
              <w:pStyle w:val="7"/>
              <w:spacing w:before="331" w:line="219" w:lineRule="auto"/>
              <w:ind w:left="116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禹州市颍川中心学校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844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/>
              <w:ind w:left="3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375" w:type="dxa"/>
            <w:vAlign w:val="top"/>
          </w:tcPr>
          <w:p>
            <w:pPr>
              <w:pStyle w:val="7"/>
              <w:spacing w:before="142" w:line="256" w:lineRule="auto"/>
              <w:ind w:left="120" w:right="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禹州市钧台中心学校突发事件应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4"/>
                <w:sz w:val="28"/>
                <w:szCs w:val="28"/>
              </w:rPr>
              <w:t>急预案</w:t>
            </w:r>
          </w:p>
        </w:tc>
        <w:tc>
          <w:tcPr>
            <w:tcW w:w="34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left="116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禹州市钧台中心学校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844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/>
              <w:ind w:left="3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375" w:type="dxa"/>
            <w:vAlign w:val="top"/>
          </w:tcPr>
          <w:p>
            <w:pPr>
              <w:pStyle w:val="7"/>
              <w:spacing w:before="143" w:line="259" w:lineRule="auto"/>
              <w:ind w:left="120" w:right="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禹州市夏都中心学校突发事件应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4"/>
                <w:sz w:val="28"/>
                <w:szCs w:val="28"/>
              </w:rPr>
              <w:t>急预案</w:t>
            </w:r>
          </w:p>
        </w:tc>
        <w:tc>
          <w:tcPr>
            <w:tcW w:w="341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left="116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禹州市夏都中心学校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844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/>
              <w:ind w:left="3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75" w:type="dxa"/>
            <w:vAlign w:val="top"/>
          </w:tcPr>
          <w:p>
            <w:pPr>
              <w:pStyle w:val="7"/>
              <w:spacing w:before="134" w:line="259" w:lineRule="auto"/>
              <w:ind w:left="120" w:right="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禹州市韩城中心学校突发事件应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4"/>
                <w:sz w:val="28"/>
                <w:szCs w:val="28"/>
              </w:rPr>
              <w:t>急预案</w:t>
            </w:r>
          </w:p>
        </w:tc>
        <w:tc>
          <w:tcPr>
            <w:tcW w:w="341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left="116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禹州市韩城中心学校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844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/>
              <w:ind w:left="275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10</w:t>
            </w:r>
          </w:p>
        </w:tc>
        <w:tc>
          <w:tcPr>
            <w:tcW w:w="437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禹州市夏都学校突发事件应急预案</w:t>
            </w:r>
          </w:p>
        </w:tc>
        <w:tc>
          <w:tcPr>
            <w:tcW w:w="341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left="116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禹州市夏都学校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844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41" w:lineRule="auto"/>
              <w:ind w:left="275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11</w:t>
            </w:r>
          </w:p>
        </w:tc>
        <w:tc>
          <w:tcPr>
            <w:tcW w:w="4375" w:type="dxa"/>
            <w:vAlign w:val="top"/>
          </w:tcPr>
          <w:p>
            <w:pPr>
              <w:pStyle w:val="7"/>
              <w:spacing w:before="137" w:line="258" w:lineRule="auto"/>
              <w:ind w:left="120" w:right="3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禹州市第三实验学校中学突发事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2"/>
                <w:sz w:val="28"/>
                <w:szCs w:val="28"/>
              </w:rPr>
              <w:t>件应急预案</w:t>
            </w:r>
          </w:p>
        </w:tc>
        <w:tc>
          <w:tcPr>
            <w:tcW w:w="341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jc w:val="right"/>
              <w:rPr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禹州市第三实验学校中学部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844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41" w:lineRule="auto"/>
              <w:ind w:left="275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12</w:t>
            </w:r>
          </w:p>
        </w:tc>
        <w:tc>
          <w:tcPr>
            <w:tcW w:w="4375" w:type="dxa"/>
            <w:vAlign w:val="top"/>
          </w:tcPr>
          <w:p>
            <w:pPr>
              <w:pStyle w:val="7"/>
              <w:spacing w:before="146" w:line="258" w:lineRule="auto"/>
              <w:ind w:left="120" w:right="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禹州市第四高级中学突发事件应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4"/>
                <w:sz w:val="28"/>
                <w:szCs w:val="28"/>
              </w:rPr>
              <w:t>急预案</w:t>
            </w:r>
          </w:p>
        </w:tc>
        <w:tc>
          <w:tcPr>
            <w:tcW w:w="341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left="116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禹州市第四高级中学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844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/>
              <w:ind w:left="275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13</w:t>
            </w:r>
          </w:p>
        </w:tc>
        <w:tc>
          <w:tcPr>
            <w:tcW w:w="4375" w:type="dxa"/>
            <w:vAlign w:val="top"/>
          </w:tcPr>
          <w:p>
            <w:pPr>
              <w:pStyle w:val="7"/>
              <w:spacing w:before="136" w:line="258" w:lineRule="auto"/>
              <w:ind w:left="120" w:right="304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北大公学禹州国际学校高中部突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2"/>
                <w:sz w:val="28"/>
                <w:szCs w:val="28"/>
              </w:rPr>
              <w:t>发事件应急预案</w:t>
            </w:r>
          </w:p>
        </w:tc>
        <w:tc>
          <w:tcPr>
            <w:tcW w:w="341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left="116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北大公学禹州国际学校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844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41" w:lineRule="auto"/>
              <w:ind w:left="275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14</w:t>
            </w:r>
          </w:p>
        </w:tc>
        <w:tc>
          <w:tcPr>
            <w:tcW w:w="4375" w:type="dxa"/>
            <w:vAlign w:val="top"/>
          </w:tcPr>
          <w:p>
            <w:pPr>
              <w:pStyle w:val="7"/>
              <w:spacing w:before="139" w:line="257" w:lineRule="auto"/>
              <w:ind w:left="120" w:right="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禹州市文殊高级中学突发事件应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4"/>
                <w:sz w:val="28"/>
                <w:szCs w:val="28"/>
              </w:rPr>
              <w:t>急预案</w:t>
            </w:r>
          </w:p>
        </w:tc>
        <w:tc>
          <w:tcPr>
            <w:tcW w:w="341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left="116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禹州市文殊高级中学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844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/>
              <w:ind w:left="275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15</w:t>
            </w:r>
          </w:p>
        </w:tc>
        <w:tc>
          <w:tcPr>
            <w:tcW w:w="4375" w:type="dxa"/>
            <w:vAlign w:val="top"/>
          </w:tcPr>
          <w:p>
            <w:pPr>
              <w:pStyle w:val="7"/>
              <w:spacing w:before="149" w:line="254" w:lineRule="auto"/>
              <w:ind w:left="120" w:right="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禹州市南区学校高中部突发事件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3"/>
                <w:sz w:val="28"/>
                <w:szCs w:val="28"/>
              </w:rPr>
              <w:t>应急预案</w:t>
            </w:r>
          </w:p>
        </w:tc>
        <w:tc>
          <w:tcPr>
            <w:tcW w:w="341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left="116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禹州市南区学校高中部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844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/>
              <w:ind w:left="275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16</w:t>
            </w:r>
          </w:p>
        </w:tc>
        <w:tc>
          <w:tcPr>
            <w:tcW w:w="4375" w:type="dxa"/>
            <w:vAlign w:val="top"/>
          </w:tcPr>
          <w:p>
            <w:pPr>
              <w:pStyle w:val="7"/>
              <w:spacing w:before="148" w:line="254" w:lineRule="auto"/>
              <w:ind w:left="120" w:right="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禹州市第一私立中学突发事件应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4"/>
                <w:sz w:val="28"/>
                <w:szCs w:val="28"/>
              </w:rPr>
              <w:t>急预案</w:t>
            </w:r>
          </w:p>
        </w:tc>
        <w:tc>
          <w:tcPr>
            <w:tcW w:w="341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left="116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禹州市第一私立中学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844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/>
              <w:ind w:left="275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17</w:t>
            </w:r>
          </w:p>
        </w:tc>
        <w:tc>
          <w:tcPr>
            <w:tcW w:w="4375" w:type="dxa"/>
            <w:vAlign w:val="top"/>
          </w:tcPr>
          <w:p>
            <w:pPr>
              <w:pStyle w:val="7"/>
              <w:spacing w:before="140" w:line="255" w:lineRule="auto"/>
              <w:ind w:left="120" w:right="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禹州市第二实验学校中学部突发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2"/>
                <w:sz w:val="28"/>
                <w:szCs w:val="28"/>
              </w:rPr>
              <w:t>事件应急预案</w:t>
            </w:r>
          </w:p>
        </w:tc>
        <w:tc>
          <w:tcPr>
            <w:tcW w:w="3411" w:type="dxa"/>
            <w:vAlign w:val="top"/>
          </w:tcPr>
          <w:p>
            <w:pPr>
              <w:pStyle w:val="7"/>
              <w:spacing w:before="329" w:line="219" w:lineRule="auto"/>
              <w:jc w:val="right"/>
              <w:rPr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禹州市第二实验学校中学部</w:t>
            </w:r>
          </w:p>
        </w:tc>
      </w:tr>
    </w:tbl>
    <w:p>
      <w:pPr>
        <w:pStyle w:val="2"/>
      </w:pPr>
    </w:p>
    <w:p>
      <w:pPr>
        <w:sectPr>
          <w:footerReference r:id="rId101" w:type="default"/>
          <w:pgSz w:w="11900" w:h="16820"/>
          <w:pgMar w:top="1429" w:right="1574" w:bottom="1407" w:left="1685" w:header="0" w:footer="1018" w:gutter="0"/>
          <w:cols w:space="720" w:num="1"/>
        </w:sectPr>
      </w:pPr>
    </w:p>
    <w:p>
      <w:pPr>
        <w:spacing w:before="16"/>
      </w:pPr>
    </w:p>
    <w:p>
      <w:pPr>
        <w:spacing w:before="16"/>
      </w:pPr>
    </w:p>
    <w:tbl>
      <w:tblPr>
        <w:tblStyle w:val="6"/>
        <w:tblW w:w="8600" w:type="dxa"/>
        <w:tblInd w:w="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4"/>
        <w:gridCol w:w="4375"/>
        <w:gridCol w:w="33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834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/>
              <w:ind w:left="265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18</w:t>
            </w:r>
          </w:p>
        </w:tc>
        <w:tc>
          <w:tcPr>
            <w:tcW w:w="4375" w:type="dxa"/>
            <w:vAlign w:val="top"/>
          </w:tcPr>
          <w:p>
            <w:pPr>
              <w:pStyle w:val="7"/>
              <w:spacing w:before="86" w:line="260" w:lineRule="auto"/>
              <w:ind w:left="130" w:right="3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禹州市山林学校夏都分校突发事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2"/>
                <w:sz w:val="28"/>
                <w:szCs w:val="28"/>
              </w:rPr>
              <w:t>件应急预案</w:t>
            </w:r>
          </w:p>
        </w:tc>
        <w:tc>
          <w:tcPr>
            <w:tcW w:w="3391" w:type="dxa"/>
            <w:vAlign w:val="top"/>
          </w:tcPr>
          <w:p>
            <w:pPr>
              <w:pStyle w:val="7"/>
              <w:spacing w:before="304" w:line="219" w:lineRule="auto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禹州市山林学校夏都分校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834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/>
              <w:ind w:left="265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19</w:t>
            </w:r>
          </w:p>
        </w:tc>
        <w:tc>
          <w:tcPr>
            <w:tcW w:w="4375" w:type="dxa"/>
            <w:vAlign w:val="top"/>
          </w:tcPr>
          <w:p>
            <w:pPr>
              <w:pStyle w:val="7"/>
              <w:spacing w:before="101" w:line="263" w:lineRule="auto"/>
              <w:ind w:left="130" w:right="3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禹州市文殊宏升学校中学部突发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2"/>
                <w:sz w:val="28"/>
                <w:szCs w:val="28"/>
              </w:rPr>
              <w:t>事件应急预案</w:t>
            </w:r>
          </w:p>
        </w:tc>
        <w:tc>
          <w:tcPr>
            <w:tcW w:w="3391" w:type="dxa"/>
            <w:vAlign w:val="top"/>
          </w:tcPr>
          <w:p>
            <w:pPr>
              <w:pStyle w:val="7"/>
              <w:spacing w:before="319" w:line="219" w:lineRule="auto"/>
              <w:jc w:val="right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禹州市文殊宏升学校中学部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834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/>
              <w:ind w:left="265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20</w:t>
            </w:r>
          </w:p>
        </w:tc>
        <w:tc>
          <w:tcPr>
            <w:tcW w:w="4375" w:type="dxa"/>
            <w:vAlign w:val="top"/>
          </w:tcPr>
          <w:p>
            <w:pPr>
              <w:pStyle w:val="7"/>
              <w:spacing w:before="81" w:line="263" w:lineRule="auto"/>
              <w:ind w:left="130" w:right="3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禹州市实验学校小学部突发事件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3"/>
                <w:sz w:val="28"/>
                <w:szCs w:val="28"/>
              </w:rPr>
              <w:t>应急预案</w:t>
            </w:r>
          </w:p>
        </w:tc>
        <w:tc>
          <w:tcPr>
            <w:tcW w:w="3391" w:type="dxa"/>
            <w:vAlign w:val="top"/>
          </w:tcPr>
          <w:p>
            <w:pPr>
              <w:pStyle w:val="7"/>
              <w:spacing w:before="310" w:line="219" w:lineRule="auto"/>
              <w:ind w:left="106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禹州市实验学校小学部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834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41" w:lineRule="auto"/>
              <w:ind w:left="265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21</w:t>
            </w:r>
          </w:p>
        </w:tc>
        <w:tc>
          <w:tcPr>
            <w:tcW w:w="4375" w:type="dxa"/>
            <w:vAlign w:val="top"/>
          </w:tcPr>
          <w:p>
            <w:pPr>
              <w:pStyle w:val="7"/>
              <w:spacing w:before="311" w:line="219" w:lineRule="auto"/>
              <w:ind w:right="1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禹州市回族小学突发事件应急预案</w:t>
            </w:r>
          </w:p>
        </w:tc>
        <w:tc>
          <w:tcPr>
            <w:tcW w:w="3391" w:type="dxa"/>
            <w:vAlign w:val="top"/>
          </w:tcPr>
          <w:p>
            <w:pPr>
              <w:pStyle w:val="7"/>
              <w:spacing w:before="311" w:line="219" w:lineRule="auto"/>
              <w:ind w:left="106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禹州市回族小学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834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41" w:lineRule="auto"/>
              <w:ind w:left="265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22</w:t>
            </w:r>
          </w:p>
        </w:tc>
        <w:tc>
          <w:tcPr>
            <w:tcW w:w="4375" w:type="dxa"/>
            <w:vAlign w:val="top"/>
          </w:tcPr>
          <w:p>
            <w:pPr>
              <w:pStyle w:val="7"/>
              <w:spacing w:before="114" w:line="252" w:lineRule="auto"/>
              <w:ind w:left="130" w:right="3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禹州市第四实验学校小学部突发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2"/>
                <w:sz w:val="28"/>
                <w:szCs w:val="28"/>
              </w:rPr>
              <w:t>事件应急预案</w:t>
            </w:r>
          </w:p>
        </w:tc>
        <w:tc>
          <w:tcPr>
            <w:tcW w:w="3391" w:type="dxa"/>
            <w:vAlign w:val="top"/>
          </w:tcPr>
          <w:p>
            <w:pPr>
              <w:pStyle w:val="7"/>
              <w:spacing w:before="312" w:line="219" w:lineRule="auto"/>
              <w:jc w:val="right"/>
              <w:rPr>
                <w:sz w:val="28"/>
                <w:szCs w:val="28"/>
              </w:rPr>
            </w:pPr>
            <w:r>
              <w:rPr>
                <w:spacing w:val="-9"/>
                <w:sz w:val="28"/>
                <w:szCs w:val="28"/>
              </w:rPr>
              <w:t>禹州市第四实验学校小学部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834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/>
              <w:ind w:left="265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23</w:t>
            </w:r>
          </w:p>
        </w:tc>
        <w:tc>
          <w:tcPr>
            <w:tcW w:w="4375" w:type="dxa"/>
            <w:vAlign w:val="top"/>
          </w:tcPr>
          <w:p>
            <w:pPr>
              <w:pStyle w:val="7"/>
              <w:spacing w:before="103" w:line="259" w:lineRule="auto"/>
              <w:ind w:left="130" w:right="3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禹州市第三实验学校小学部突发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2"/>
                <w:sz w:val="28"/>
                <w:szCs w:val="28"/>
              </w:rPr>
              <w:t>事件应急预案</w:t>
            </w:r>
          </w:p>
        </w:tc>
        <w:tc>
          <w:tcPr>
            <w:tcW w:w="3391" w:type="dxa"/>
            <w:vAlign w:val="top"/>
          </w:tcPr>
          <w:p>
            <w:pPr>
              <w:pStyle w:val="7"/>
              <w:spacing w:before="313" w:line="219" w:lineRule="auto"/>
              <w:jc w:val="right"/>
              <w:rPr>
                <w:sz w:val="28"/>
                <w:szCs w:val="28"/>
              </w:rPr>
            </w:pPr>
            <w:r>
              <w:rPr>
                <w:spacing w:val="-9"/>
                <w:sz w:val="28"/>
                <w:szCs w:val="28"/>
              </w:rPr>
              <w:t>禹州市第三实验学校小学部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834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41" w:lineRule="auto"/>
              <w:ind w:left="265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24</w:t>
            </w:r>
          </w:p>
        </w:tc>
        <w:tc>
          <w:tcPr>
            <w:tcW w:w="4375" w:type="dxa"/>
            <w:vAlign w:val="top"/>
          </w:tcPr>
          <w:p>
            <w:pPr>
              <w:pStyle w:val="7"/>
              <w:spacing w:before="104" w:line="262" w:lineRule="auto"/>
              <w:ind w:left="130" w:right="3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禹州市第二实验学校小学部突发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2"/>
                <w:sz w:val="28"/>
                <w:szCs w:val="28"/>
              </w:rPr>
              <w:t>事件应急预案</w:t>
            </w:r>
          </w:p>
        </w:tc>
        <w:tc>
          <w:tcPr>
            <w:tcW w:w="3391" w:type="dxa"/>
            <w:vAlign w:val="top"/>
          </w:tcPr>
          <w:p>
            <w:pPr>
              <w:pStyle w:val="7"/>
              <w:spacing w:before="324" w:line="219" w:lineRule="auto"/>
              <w:jc w:val="right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禹州市第二实验学校小学部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834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/>
              <w:ind w:left="265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25</w:t>
            </w:r>
          </w:p>
        </w:tc>
        <w:tc>
          <w:tcPr>
            <w:tcW w:w="4375" w:type="dxa"/>
            <w:vAlign w:val="top"/>
          </w:tcPr>
          <w:p>
            <w:pPr>
              <w:pStyle w:val="7"/>
              <w:spacing w:before="315" w:line="219" w:lineRule="auto"/>
              <w:ind w:right="1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禹州市东街小学突发事件应急预案</w:t>
            </w:r>
          </w:p>
        </w:tc>
        <w:tc>
          <w:tcPr>
            <w:tcW w:w="3391" w:type="dxa"/>
            <w:vAlign w:val="top"/>
          </w:tcPr>
          <w:p>
            <w:pPr>
              <w:pStyle w:val="7"/>
              <w:spacing w:before="315" w:line="219" w:lineRule="auto"/>
              <w:ind w:left="106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禹州市东街小学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834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/>
              <w:ind w:left="265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26</w:t>
            </w:r>
          </w:p>
        </w:tc>
        <w:tc>
          <w:tcPr>
            <w:tcW w:w="4375" w:type="dxa"/>
            <w:vAlign w:val="top"/>
          </w:tcPr>
          <w:p>
            <w:pPr>
              <w:pStyle w:val="7"/>
              <w:spacing w:before="326" w:line="219" w:lineRule="auto"/>
              <w:ind w:right="1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禹州市西街小学突发事件应急预案</w:t>
            </w:r>
          </w:p>
        </w:tc>
        <w:tc>
          <w:tcPr>
            <w:tcW w:w="3391" w:type="dxa"/>
            <w:vAlign w:val="top"/>
          </w:tcPr>
          <w:p>
            <w:pPr>
              <w:pStyle w:val="7"/>
              <w:spacing w:before="326" w:line="219" w:lineRule="auto"/>
              <w:ind w:left="106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禹州市西街小学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83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/>
              <w:ind w:left="265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27</w:t>
            </w:r>
          </w:p>
        </w:tc>
        <w:tc>
          <w:tcPr>
            <w:tcW w:w="4375" w:type="dxa"/>
            <w:vAlign w:val="top"/>
          </w:tcPr>
          <w:p>
            <w:pPr>
              <w:pStyle w:val="7"/>
              <w:spacing w:before="98" w:line="261" w:lineRule="auto"/>
              <w:ind w:left="130" w:right="294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禹州市万寿宫小学突发事件应急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7"/>
                <w:sz w:val="28"/>
                <w:szCs w:val="28"/>
              </w:rPr>
              <w:t>预案</w:t>
            </w:r>
          </w:p>
        </w:tc>
        <w:tc>
          <w:tcPr>
            <w:tcW w:w="3391" w:type="dxa"/>
            <w:vAlign w:val="top"/>
          </w:tcPr>
          <w:p>
            <w:pPr>
              <w:pStyle w:val="7"/>
              <w:spacing w:before="317" w:line="219" w:lineRule="auto"/>
              <w:ind w:left="106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禹州市万寿宫小学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83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/>
              <w:ind w:left="265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28</w:t>
            </w:r>
          </w:p>
        </w:tc>
        <w:tc>
          <w:tcPr>
            <w:tcW w:w="4375" w:type="dxa"/>
            <w:vAlign w:val="top"/>
          </w:tcPr>
          <w:p>
            <w:pPr>
              <w:pStyle w:val="7"/>
              <w:spacing w:before="99" w:line="257" w:lineRule="auto"/>
              <w:ind w:left="130" w:right="294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禹州市长春观小学突发事件应急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7"/>
                <w:sz w:val="28"/>
                <w:szCs w:val="28"/>
              </w:rPr>
              <w:t>预案</w:t>
            </w:r>
          </w:p>
        </w:tc>
        <w:tc>
          <w:tcPr>
            <w:tcW w:w="3391" w:type="dxa"/>
            <w:vAlign w:val="top"/>
          </w:tcPr>
          <w:p>
            <w:pPr>
              <w:pStyle w:val="7"/>
              <w:spacing w:before="317" w:line="219" w:lineRule="auto"/>
              <w:ind w:left="106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禹州市长春观小学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4" w:hRule="atLeast"/>
        </w:trPr>
        <w:tc>
          <w:tcPr>
            <w:tcW w:w="834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/>
              <w:ind w:left="265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29</w:t>
            </w:r>
          </w:p>
        </w:tc>
        <w:tc>
          <w:tcPr>
            <w:tcW w:w="4375" w:type="dxa"/>
            <w:vAlign w:val="top"/>
          </w:tcPr>
          <w:p>
            <w:pPr>
              <w:pStyle w:val="7"/>
              <w:spacing w:before="139" w:line="252" w:lineRule="auto"/>
              <w:ind w:left="130" w:right="3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禹州市文殊宏升学校小学部突发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2"/>
                <w:sz w:val="28"/>
                <w:szCs w:val="28"/>
              </w:rPr>
              <w:t>事件应急预案</w:t>
            </w:r>
          </w:p>
        </w:tc>
        <w:tc>
          <w:tcPr>
            <w:tcW w:w="3391" w:type="dxa"/>
            <w:vAlign w:val="top"/>
          </w:tcPr>
          <w:p>
            <w:pPr>
              <w:pStyle w:val="7"/>
              <w:spacing w:before="328" w:line="219" w:lineRule="auto"/>
              <w:jc w:val="right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禹州市文殊宏升学校小学部</w:t>
            </w:r>
          </w:p>
        </w:tc>
      </w:tr>
    </w:tbl>
    <w:p>
      <w:pPr>
        <w:spacing w:before="138" w:line="219" w:lineRule="auto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1"/>
          <w:sz w:val="32"/>
          <w:szCs w:val="32"/>
        </w:rPr>
        <w:t>7.市直医院应急预案</w:t>
      </w:r>
    </w:p>
    <w:p>
      <w:pPr>
        <w:spacing w:line="111" w:lineRule="exact"/>
      </w:pPr>
    </w:p>
    <w:tbl>
      <w:tblPr>
        <w:tblStyle w:val="6"/>
        <w:tblW w:w="8649" w:type="dxa"/>
        <w:tblInd w:w="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4"/>
        <w:gridCol w:w="4674"/>
        <w:gridCol w:w="31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14" w:type="dxa"/>
            <w:vAlign w:val="top"/>
          </w:tcPr>
          <w:p>
            <w:pPr>
              <w:pStyle w:val="7"/>
              <w:spacing w:before="116" w:line="219" w:lineRule="auto"/>
              <w:ind w:left="114"/>
              <w:rPr>
                <w:sz w:val="28"/>
                <w:szCs w:val="28"/>
              </w:rPr>
            </w:pPr>
            <w:r>
              <w:rPr>
                <w:spacing w:val="7"/>
                <w:sz w:val="28"/>
                <w:szCs w:val="28"/>
              </w:rPr>
              <w:t>编码</w:t>
            </w:r>
          </w:p>
        </w:tc>
        <w:tc>
          <w:tcPr>
            <w:tcW w:w="4674" w:type="dxa"/>
            <w:vAlign w:val="top"/>
          </w:tcPr>
          <w:p>
            <w:pPr>
              <w:pStyle w:val="7"/>
              <w:spacing w:before="117" w:line="220" w:lineRule="auto"/>
              <w:ind w:left="1791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预案名称</w:t>
            </w:r>
          </w:p>
        </w:tc>
        <w:tc>
          <w:tcPr>
            <w:tcW w:w="3161" w:type="dxa"/>
            <w:vAlign w:val="top"/>
          </w:tcPr>
          <w:p>
            <w:pPr>
              <w:pStyle w:val="7"/>
              <w:spacing w:before="116" w:line="219" w:lineRule="auto"/>
              <w:ind w:left="103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责任单位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814" w:type="dxa"/>
            <w:vAlign w:val="top"/>
          </w:tcPr>
          <w:p>
            <w:pPr>
              <w:pStyle w:val="7"/>
              <w:spacing w:before="144" w:line="226" w:lineRule="auto"/>
              <w:ind w:left="3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74" w:type="dxa"/>
            <w:vAlign w:val="top"/>
          </w:tcPr>
          <w:p>
            <w:pPr>
              <w:pStyle w:val="7"/>
              <w:spacing w:before="113" w:line="219" w:lineRule="auto"/>
              <w:ind w:left="1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禹州市人民医院应急预案</w:t>
            </w:r>
          </w:p>
        </w:tc>
        <w:tc>
          <w:tcPr>
            <w:tcW w:w="3161" w:type="dxa"/>
            <w:vAlign w:val="top"/>
          </w:tcPr>
          <w:p>
            <w:pPr>
              <w:pStyle w:val="7"/>
              <w:spacing w:before="113" w:line="219" w:lineRule="auto"/>
              <w:ind w:left="13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禹州市第人民医院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14" w:type="dxa"/>
            <w:vAlign w:val="top"/>
          </w:tcPr>
          <w:p>
            <w:pPr>
              <w:pStyle w:val="7"/>
              <w:spacing w:before="146" w:line="227" w:lineRule="auto"/>
              <w:ind w:left="3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74" w:type="dxa"/>
            <w:vAlign w:val="top"/>
          </w:tcPr>
          <w:p>
            <w:pPr>
              <w:pStyle w:val="7"/>
              <w:spacing w:before="116" w:line="219" w:lineRule="auto"/>
              <w:ind w:left="1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禹州市中医院应急预案</w:t>
            </w:r>
          </w:p>
        </w:tc>
        <w:tc>
          <w:tcPr>
            <w:tcW w:w="3161" w:type="dxa"/>
            <w:vAlign w:val="top"/>
          </w:tcPr>
          <w:p>
            <w:pPr>
              <w:pStyle w:val="7"/>
              <w:spacing w:before="116" w:line="219" w:lineRule="auto"/>
              <w:ind w:left="13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禹州市中医院</w:t>
            </w:r>
          </w:p>
        </w:tc>
      </w:tr>
    </w:tbl>
    <w:p>
      <w:pPr>
        <w:pStyle w:val="2"/>
      </w:pPr>
    </w:p>
    <w:p>
      <w:pPr>
        <w:sectPr>
          <w:footerReference r:id="rId102" w:type="default"/>
          <w:pgSz w:w="11900" w:h="16820"/>
          <w:pgMar w:top="1429" w:right="1484" w:bottom="1457" w:left="1750" w:header="0" w:footer="1068" w:gutter="0"/>
          <w:cols w:space="720" w:num="1"/>
        </w:sectPr>
      </w:pPr>
    </w:p>
    <w:p>
      <w:pPr>
        <w:spacing w:before="31"/>
      </w:pPr>
    </w:p>
    <w:p>
      <w:pPr>
        <w:spacing w:before="31"/>
      </w:pPr>
    </w:p>
    <w:tbl>
      <w:tblPr>
        <w:tblStyle w:val="6"/>
        <w:tblW w:w="8703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4"/>
        <w:gridCol w:w="4694"/>
        <w:gridCol w:w="31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814" w:type="dxa"/>
            <w:vAlign w:val="top"/>
          </w:tcPr>
          <w:p>
            <w:pPr>
              <w:pStyle w:val="7"/>
              <w:spacing w:before="204" w:line="191" w:lineRule="auto"/>
              <w:ind w:left="3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94" w:type="dxa"/>
            <w:vAlign w:val="top"/>
          </w:tcPr>
          <w:p>
            <w:pPr>
              <w:pStyle w:val="7"/>
              <w:spacing w:before="164" w:line="217" w:lineRule="auto"/>
              <w:ind w:left="1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禹州市中心医院应急预案</w:t>
            </w:r>
          </w:p>
        </w:tc>
        <w:tc>
          <w:tcPr>
            <w:tcW w:w="3195" w:type="dxa"/>
            <w:vAlign w:val="top"/>
          </w:tcPr>
          <w:p>
            <w:pPr>
              <w:pStyle w:val="7"/>
              <w:spacing w:before="114" w:line="219" w:lineRule="auto"/>
              <w:ind w:left="116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禹州市中心医院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14" w:type="dxa"/>
            <w:vAlign w:val="top"/>
          </w:tcPr>
          <w:p>
            <w:pPr>
              <w:pStyle w:val="7"/>
              <w:spacing w:before="140" w:line="230" w:lineRule="auto"/>
              <w:ind w:left="3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94" w:type="dxa"/>
            <w:vAlign w:val="top"/>
          </w:tcPr>
          <w:p>
            <w:pPr>
              <w:pStyle w:val="7"/>
              <w:spacing w:before="110" w:line="219" w:lineRule="auto"/>
              <w:ind w:left="1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禹州市第二人民医院应急预案</w:t>
            </w:r>
          </w:p>
        </w:tc>
        <w:tc>
          <w:tcPr>
            <w:tcW w:w="3195" w:type="dxa"/>
            <w:vAlign w:val="top"/>
          </w:tcPr>
          <w:p>
            <w:pPr>
              <w:pStyle w:val="7"/>
              <w:spacing w:before="110" w:line="219" w:lineRule="auto"/>
              <w:ind w:left="116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禹州市第二人民医院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814" w:type="dxa"/>
            <w:vAlign w:val="top"/>
          </w:tcPr>
          <w:p>
            <w:pPr>
              <w:pStyle w:val="7"/>
              <w:spacing w:before="221" w:line="183" w:lineRule="auto"/>
              <w:ind w:left="3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94" w:type="dxa"/>
            <w:vAlign w:val="top"/>
          </w:tcPr>
          <w:p>
            <w:pPr>
              <w:pStyle w:val="7"/>
              <w:spacing w:before="163" w:line="219" w:lineRule="auto"/>
              <w:ind w:left="1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河南省第三监狱医院应急预案</w:t>
            </w:r>
          </w:p>
        </w:tc>
        <w:tc>
          <w:tcPr>
            <w:tcW w:w="3195" w:type="dxa"/>
            <w:vAlign w:val="top"/>
          </w:tcPr>
          <w:p>
            <w:pPr>
              <w:pStyle w:val="7"/>
              <w:spacing w:before="123" w:line="219" w:lineRule="auto"/>
              <w:ind w:left="116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河南省第三监狱医院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14" w:type="dxa"/>
            <w:vAlign w:val="top"/>
          </w:tcPr>
          <w:p>
            <w:pPr>
              <w:pStyle w:val="7"/>
              <w:spacing w:before="142" w:line="229" w:lineRule="auto"/>
              <w:ind w:left="3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694" w:type="dxa"/>
            <w:vAlign w:val="top"/>
          </w:tcPr>
          <w:p>
            <w:pPr>
              <w:pStyle w:val="7"/>
              <w:spacing w:before="112" w:line="219" w:lineRule="auto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禹州市卫生学校附属医院应急预案</w:t>
            </w:r>
          </w:p>
        </w:tc>
        <w:tc>
          <w:tcPr>
            <w:tcW w:w="3195" w:type="dxa"/>
            <w:vAlign w:val="top"/>
          </w:tcPr>
          <w:p>
            <w:pPr>
              <w:pStyle w:val="7"/>
              <w:spacing w:before="112" w:line="219" w:lineRule="auto"/>
              <w:jc w:val="righ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禹州市卫生学校附属医院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814" w:type="dxa"/>
            <w:vAlign w:val="top"/>
          </w:tcPr>
          <w:p>
            <w:pPr>
              <w:pStyle w:val="7"/>
              <w:spacing w:before="222" w:line="182" w:lineRule="auto"/>
              <w:ind w:left="3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694" w:type="dxa"/>
            <w:vAlign w:val="top"/>
          </w:tcPr>
          <w:p>
            <w:pPr>
              <w:pStyle w:val="7"/>
              <w:spacing w:before="122" w:line="219" w:lineRule="auto"/>
              <w:ind w:left="1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禹州市妇幼保健院应急预案</w:t>
            </w:r>
          </w:p>
        </w:tc>
        <w:tc>
          <w:tcPr>
            <w:tcW w:w="3195" w:type="dxa"/>
            <w:vAlign w:val="top"/>
          </w:tcPr>
          <w:p>
            <w:pPr>
              <w:pStyle w:val="7"/>
              <w:spacing w:before="172" w:line="215" w:lineRule="auto"/>
              <w:ind w:left="116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禹州市妇幼保健院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14" w:type="dxa"/>
            <w:vAlign w:val="top"/>
          </w:tcPr>
          <w:p>
            <w:pPr>
              <w:pStyle w:val="7"/>
              <w:spacing w:before="143" w:line="228" w:lineRule="auto"/>
              <w:ind w:left="3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694" w:type="dxa"/>
            <w:vAlign w:val="top"/>
          </w:tcPr>
          <w:p>
            <w:pPr>
              <w:pStyle w:val="7"/>
              <w:spacing w:before="113" w:line="219" w:lineRule="auto"/>
              <w:ind w:left="1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禹州市钧都医院应急预案</w:t>
            </w:r>
          </w:p>
        </w:tc>
        <w:tc>
          <w:tcPr>
            <w:tcW w:w="3195" w:type="dxa"/>
            <w:vAlign w:val="top"/>
          </w:tcPr>
          <w:p>
            <w:pPr>
              <w:pStyle w:val="7"/>
              <w:spacing w:before="113" w:line="219" w:lineRule="auto"/>
              <w:ind w:left="116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禹州市钧都医院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14" w:type="dxa"/>
            <w:vAlign w:val="top"/>
          </w:tcPr>
          <w:p>
            <w:pPr>
              <w:pStyle w:val="7"/>
              <w:spacing w:before="214" w:line="188" w:lineRule="auto"/>
              <w:ind w:left="3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694" w:type="dxa"/>
            <w:vAlign w:val="top"/>
          </w:tcPr>
          <w:p>
            <w:pPr>
              <w:pStyle w:val="7"/>
              <w:spacing w:before="124" w:line="219" w:lineRule="auto"/>
              <w:ind w:left="1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禹州安康中医医院应急预案</w:t>
            </w:r>
          </w:p>
        </w:tc>
        <w:tc>
          <w:tcPr>
            <w:tcW w:w="3195" w:type="dxa"/>
            <w:vAlign w:val="top"/>
          </w:tcPr>
          <w:p>
            <w:pPr>
              <w:pStyle w:val="7"/>
              <w:spacing w:before="175" w:line="214" w:lineRule="auto"/>
              <w:ind w:left="116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禹州安康中医医院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14" w:type="dxa"/>
            <w:vAlign w:val="top"/>
          </w:tcPr>
          <w:p>
            <w:pPr>
              <w:pStyle w:val="7"/>
              <w:spacing w:before="214" w:line="181" w:lineRule="auto"/>
              <w:ind w:left="254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10</w:t>
            </w:r>
          </w:p>
        </w:tc>
        <w:tc>
          <w:tcPr>
            <w:tcW w:w="4694" w:type="dxa"/>
            <w:vAlign w:val="top"/>
          </w:tcPr>
          <w:p>
            <w:pPr>
              <w:pStyle w:val="7"/>
              <w:spacing w:before="154" w:line="219" w:lineRule="auto"/>
              <w:ind w:left="1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禹州北方医院应急预案</w:t>
            </w:r>
          </w:p>
        </w:tc>
        <w:tc>
          <w:tcPr>
            <w:tcW w:w="3195" w:type="dxa"/>
            <w:vAlign w:val="top"/>
          </w:tcPr>
          <w:p>
            <w:pPr>
              <w:pStyle w:val="7"/>
              <w:spacing w:before="185" w:line="200" w:lineRule="auto"/>
              <w:ind w:left="116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禹州北方医院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814" w:type="dxa"/>
            <w:vAlign w:val="top"/>
          </w:tcPr>
          <w:p>
            <w:pPr>
              <w:pStyle w:val="7"/>
              <w:spacing w:before="154" w:line="227" w:lineRule="auto"/>
              <w:ind w:left="254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11</w:t>
            </w:r>
          </w:p>
        </w:tc>
        <w:tc>
          <w:tcPr>
            <w:tcW w:w="4694" w:type="dxa"/>
            <w:vAlign w:val="top"/>
          </w:tcPr>
          <w:p>
            <w:pPr>
              <w:pStyle w:val="7"/>
              <w:spacing w:before="125" w:line="219" w:lineRule="auto"/>
              <w:ind w:left="1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禹州济德医院应急预案</w:t>
            </w:r>
          </w:p>
        </w:tc>
        <w:tc>
          <w:tcPr>
            <w:tcW w:w="3195" w:type="dxa"/>
            <w:vAlign w:val="top"/>
          </w:tcPr>
          <w:p>
            <w:pPr>
              <w:pStyle w:val="7"/>
              <w:spacing w:before="125" w:line="219" w:lineRule="auto"/>
              <w:ind w:left="116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禹州济德医院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14" w:type="dxa"/>
            <w:vAlign w:val="top"/>
          </w:tcPr>
          <w:p>
            <w:pPr>
              <w:pStyle w:val="7"/>
              <w:spacing w:before="145" w:line="227" w:lineRule="auto"/>
              <w:ind w:left="254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12</w:t>
            </w:r>
          </w:p>
        </w:tc>
        <w:tc>
          <w:tcPr>
            <w:tcW w:w="4694" w:type="dxa"/>
            <w:vAlign w:val="top"/>
          </w:tcPr>
          <w:p>
            <w:pPr>
              <w:pStyle w:val="7"/>
              <w:spacing w:before="116" w:line="219" w:lineRule="auto"/>
              <w:ind w:left="1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禹州民生医院应急预案</w:t>
            </w:r>
          </w:p>
        </w:tc>
        <w:tc>
          <w:tcPr>
            <w:tcW w:w="3195" w:type="dxa"/>
            <w:vAlign w:val="top"/>
          </w:tcPr>
          <w:p>
            <w:pPr>
              <w:pStyle w:val="7"/>
              <w:spacing w:before="116" w:line="219" w:lineRule="auto"/>
              <w:ind w:left="116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禹州民生医院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814" w:type="dxa"/>
            <w:vAlign w:val="top"/>
          </w:tcPr>
          <w:p>
            <w:pPr>
              <w:pStyle w:val="7"/>
              <w:spacing w:before="156" w:line="226" w:lineRule="auto"/>
              <w:ind w:left="254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13</w:t>
            </w:r>
          </w:p>
        </w:tc>
        <w:tc>
          <w:tcPr>
            <w:tcW w:w="4694" w:type="dxa"/>
            <w:vAlign w:val="top"/>
          </w:tcPr>
          <w:p>
            <w:pPr>
              <w:pStyle w:val="7"/>
              <w:spacing w:before="126" w:line="219" w:lineRule="auto"/>
              <w:ind w:left="1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禹州惠民医院应急预案</w:t>
            </w:r>
          </w:p>
        </w:tc>
        <w:tc>
          <w:tcPr>
            <w:tcW w:w="3195" w:type="dxa"/>
            <w:vAlign w:val="top"/>
          </w:tcPr>
          <w:p>
            <w:pPr>
              <w:pStyle w:val="7"/>
              <w:spacing w:before="126" w:line="219" w:lineRule="auto"/>
              <w:ind w:left="116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禹州惠民医院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14" w:type="dxa"/>
            <w:vAlign w:val="top"/>
          </w:tcPr>
          <w:p>
            <w:pPr>
              <w:pStyle w:val="7"/>
              <w:spacing w:before="147" w:line="225" w:lineRule="auto"/>
              <w:ind w:left="254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14</w:t>
            </w:r>
          </w:p>
        </w:tc>
        <w:tc>
          <w:tcPr>
            <w:tcW w:w="4694" w:type="dxa"/>
            <w:vAlign w:val="top"/>
          </w:tcPr>
          <w:p>
            <w:pPr>
              <w:pStyle w:val="7"/>
              <w:spacing w:before="117" w:line="219" w:lineRule="auto"/>
              <w:ind w:left="1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禹州协和医院应急预案</w:t>
            </w:r>
          </w:p>
        </w:tc>
        <w:tc>
          <w:tcPr>
            <w:tcW w:w="3195" w:type="dxa"/>
            <w:vAlign w:val="top"/>
          </w:tcPr>
          <w:p>
            <w:pPr>
              <w:pStyle w:val="7"/>
              <w:spacing w:before="117" w:line="219" w:lineRule="auto"/>
              <w:ind w:left="116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禹州协和医院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14" w:type="dxa"/>
            <w:vAlign w:val="top"/>
          </w:tcPr>
          <w:p>
            <w:pPr>
              <w:pStyle w:val="7"/>
              <w:spacing w:before="219" w:line="178" w:lineRule="auto"/>
              <w:ind w:left="254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15</w:t>
            </w:r>
          </w:p>
        </w:tc>
        <w:tc>
          <w:tcPr>
            <w:tcW w:w="4694" w:type="dxa"/>
            <w:vAlign w:val="top"/>
          </w:tcPr>
          <w:p>
            <w:pPr>
              <w:pStyle w:val="7"/>
              <w:spacing w:before="179" w:line="204" w:lineRule="auto"/>
              <w:ind w:left="1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禹州华康医院应急预案</w:t>
            </w:r>
          </w:p>
        </w:tc>
        <w:tc>
          <w:tcPr>
            <w:tcW w:w="3195" w:type="dxa"/>
            <w:vAlign w:val="top"/>
          </w:tcPr>
          <w:p>
            <w:pPr>
              <w:pStyle w:val="7"/>
              <w:spacing w:before="179" w:line="204" w:lineRule="auto"/>
              <w:ind w:left="116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禹州华康医院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14" w:type="dxa"/>
            <w:vAlign w:val="top"/>
          </w:tcPr>
          <w:p>
            <w:pPr>
              <w:pStyle w:val="7"/>
              <w:spacing w:before="149" w:line="224" w:lineRule="auto"/>
              <w:ind w:left="254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16</w:t>
            </w:r>
          </w:p>
        </w:tc>
        <w:tc>
          <w:tcPr>
            <w:tcW w:w="4694" w:type="dxa"/>
            <w:vAlign w:val="top"/>
          </w:tcPr>
          <w:p>
            <w:pPr>
              <w:pStyle w:val="7"/>
              <w:spacing w:before="119" w:line="219" w:lineRule="auto"/>
              <w:ind w:left="1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禹州康宁精神病医院应急预案</w:t>
            </w:r>
          </w:p>
        </w:tc>
        <w:tc>
          <w:tcPr>
            <w:tcW w:w="3195" w:type="dxa"/>
            <w:vAlign w:val="top"/>
          </w:tcPr>
          <w:p>
            <w:pPr>
              <w:pStyle w:val="7"/>
              <w:spacing w:before="119" w:line="219" w:lineRule="auto"/>
              <w:ind w:left="116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禹州康宁精神病医院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814" w:type="dxa"/>
            <w:vAlign w:val="top"/>
          </w:tcPr>
          <w:p>
            <w:pPr>
              <w:pStyle w:val="7"/>
              <w:spacing w:before="160" w:line="227" w:lineRule="auto"/>
              <w:ind w:left="254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17</w:t>
            </w:r>
          </w:p>
        </w:tc>
        <w:tc>
          <w:tcPr>
            <w:tcW w:w="4694" w:type="dxa"/>
            <w:vAlign w:val="top"/>
          </w:tcPr>
          <w:p>
            <w:pPr>
              <w:pStyle w:val="7"/>
              <w:spacing w:before="130" w:line="219" w:lineRule="auto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禹州市疾病预防控制中心应急预案</w:t>
            </w:r>
          </w:p>
        </w:tc>
        <w:tc>
          <w:tcPr>
            <w:tcW w:w="3195" w:type="dxa"/>
            <w:vAlign w:val="top"/>
          </w:tcPr>
          <w:p>
            <w:pPr>
              <w:pStyle w:val="7"/>
              <w:spacing w:before="130" w:line="219" w:lineRule="auto"/>
              <w:jc w:val="righ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禹州市疾病预防控制中心</w:t>
            </w:r>
          </w:p>
        </w:tc>
      </w:tr>
    </w:tbl>
    <w:p>
      <w:pPr>
        <w:pStyle w:val="2"/>
      </w:pPr>
    </w:p>
    <w:p>
      <w:pPr>
        <w:sectPr>
          <w:footerReference r:id="rId103" w:type="default"/>
          <w:pgSz w:w="11900" w:h="16820"/>
          <w:pgMar w:top="1429" w:right="1541" w:bottom="1397" w:left="1645" w:header="0" w:footer="1008" w:gutter="0"/>
          <w:cols w:space="720" w:num="1"/>
        </w:sectPr>
      </w:pPr>
    </w:p>
    <w:p>
      <w:pPr>
        <w:pStyle w:val="2"/>
        <w:spacing w:line="333" w:lineRule="auto"/>
      </w:pPr>
    </w:p>
    <w:p>
      <w:pPr>
        <w:pStyle w:val="2"/>
        <w:spacing w:line="334" w:lineRule="auto"/>
      </w:pPr>
    </w:p>
    <w:p>
      <w:pPr>
        <w:spacing w:before="101" w:line="224" w:lineRule="auto"/>
        <w:ind w:left="17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13"/>
          <w:sz w:val="31"/>
          <w:szCs w:val="31"/>
        </w:rPr>
        <w:t>附件9.6</w:t>
      </w:r>
    </w:p>
    <w:p>
      <w:pPr>
        <w:pStyle w:val="2"/>
        <w:spacing w:line="267" w:lineRule="auto"/>
      </w:pPr>
    </w:p>
    <w:p>
      <w:pPr>
        <w:pStyle w:val="2"/>
        <w:spacing w:line="267" w:lineRule="auto"/>
      </w:pPr>
    </w:p>
    <w:p>
      <w:pPr>
        <w:spacing w:before="143" w:line="219" w:lineRule="auto"/>
        <w:ind w:left="191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禹州市组织指挥体系结构图</w:t>
      </w:r>
    </w:p>
    <w:p>
      <w:pPr>
        <w:pStyle w:val="2"/>
        <w:spacing w:line="254" w:lineRule="auto"/>
      </w:pPr>
    </w:p>
    <w:p>
      <w:pPr>
        <w:pStyle w:val="2"/>
        <w:spacing w:line="255" w:lineRule="auto"/>
      </w:pPr>
    </w:p>
    <w:p>
      <w:pPr>
        <w:pStyle w:val="2"/>
        <w:spacing w:line="255" w:lineRule="auto"/>
      </w:pPr>
    </w:p>
    <w:p>
      <w:pPr>
        <w:pStyle w:val="2"/>
        <w:spacing w:line="7110" w:lineRule="exact"/>
      </w:pPr>
      <w:r>
        <w:rPr>
          <w:position w:val="-142"/>
        </w:rPr>
        <w:pict>
          <v:group id="_x0000_s1032" o:spid="_x0000_s1032" o:spt="203" style="height:355.5pt;width:451.05pt;" coordsize="9020,7110">
            <o:lock v:ext="edit"/>
            <v:shape id="_x0000_s1033" o:spid="_x0000_s1033" o:spt="75" type="#_x0000_t75" style="position:absolute;left:0;top:0;height:7110;width:9020;" filled="f" stroked="f" coordsize="21600,21600">
              <v:path/>
              <v:fill on="f" focussize="0,0"/>
              <v:stroke on="f"/>
              <v:imagedata r:id="rId123" o:title=""/>
              <o:lock v:ext="edit" aspectratio="t"/>
            </v:shape>
            <v:shape id="_x0000_s1034" o:spid="_x0000_s1034" o:spt="202" type="#_x0000_t202" style="position:absolute;left:150;top:97;height:6865;width:866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0" w:line="222" w:lineRule="auto"/>
                      <w:ind w:left="4039"/>
                      <w:rPr>
                        <w:rFonts w:ascii="仿宋" w:hAnsi="仿宋" w:eastAsia="仿宋" w:cs="仿宋"/>
                        <w:sz w:val="22"/>
                        <w:szCs w:val="22"/>
                      </w:rPr>
                    </w:pPr>
                    <w:r>
                      <w:rPr>
                        <w:rFonts w:ascii="仿宋" w:hAnsi="仿宋" w:eastAsia="仿宋" w:cs="仿宋"/>
                        <w:spacing w:val="35"/>
                        <w:sz w:val="22"/>
                        <w:szCs w:val="22"/>
                      </w:rPr>
                      <w:t>许昌市</w:t>
                    </w:r>
                  </w:p>
                  <w:p>
                    <w:pPr>
                      <w:spacing w:before="55" w:line="222" w:lineRule="auto"/>
                      <w:ind w:left="3429"/>
                      <w:rPr>
                        <w:rFonts w:ascii="仿宋" w:hAnsi="仿宋" w:eastAsia="仿宋" w:cs="仿宋"/>
                        <w:sz w:val="22"/>
                        <w:szCs w:val="22"/>
                      </w:rPr>
                    </w:pPr>
                    <w:r>
                      <w:rPr>
                        <w:rFonts w:ascii="仿宋" w:hAnsi="仿宋" w:eastAsia="仿宋" w:cs="仿宋"/>
                        <w:spacing w:val="38"/>
                        <w:sz w:val="22"/>
                        <w:szCs w:val="22"/>
                      </w:rPr>
                      <w:t>应急救援总指挥部</w:t>
                    </w:r>
                  </w:p>
                  <w:p>
                    <w:pPr>
                      <w:spacing w:line="205" w:lineRule="exact"/>
                    </w:pPr>
                  </w:p>
                  <w:tbl>
                    <w:tblPr>
                      <w:tblStyle w:val="6"/>
                      <w:tblW w:w="8624" w:type="dxa"/>
                      <w:tblInd w:w="20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3195"/>
                      <w:gridCol w:w="2272"/>
                      <w:gridCol w:w="3157"/>
                    </w:tblGrid>
                    <w:tr>
                      <w:tblPrEx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5388" w:hRule="atLeast"/>
                      </w:trPr>
                      <w:tc>
                        <w:tcPr>
                          <w:tcW w:w="3195" w:type="dxa"/>
                          <w:vAlign w:val="top"/>
                        </w:tcPr>
                        <w:p>
                          <w:pPr>
                            <w:spacing w:before="69" w:line="222" w:lineRule="auto"/>
                            <w:ind w:left="550"/>
                            <w:rPr>
                              <w:rFonts w:ascii="仿宋" w:hAnsi="仿宋" w:eastAsia="仿宋" w:cs="仿宋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spacing w:val="18"/>
                              <w:sz w:val="19"/>
                              <w:szCs w:val="19"/>
                            </w:rPr>
                            <w:t>总指挥长</w:t>
                          </w:r>
                          <w:r>
                            <w:rPr>
                              <w:rFonts w:ascii="仿宋" w:hAnsi="仿宋" w:eastAsia="仿宋" w:cs="仿宋"/>
                              <w:spacing w:val="-16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仿宋" w:hAnsi="仿宋" w:eastAsia="仿宋" w:cs="仿宋"/>
                              <w:spacing w:val="18"/>
                              <w:sz w:val="19"/>
                              <w:szCs w:val="19"/>
                            </w:rPr>
                            <w:t>：</w:t>
                          </w:r>
                          <w:r>
                            <w:rPr>
                              <w:rFonts w:ascii="仿宋" w:hAnsi="仿宋" w:eastAsia="仿宋" w:cs="仿宋"/>
                              <w:spacing w:val="-31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仿宋" w:hAnsi="仿宋" w:eastAsia="仿宋" w:cs="仿宋"/>
                              <w:spacing w:val="18"/>
                              <w:sz w:val="19"/>
                              <w:szCs w:val="19"/>
                            </w:rPr>
                            <w:t>市长</w:t>
                          </w:r>
                        </w:p>
                        <w:p>
                          <w:pPr>
                            <w:spacing w:before="21" w:line="222" w:lineRule="auto"/>
                            <w:ind w:left="550"/>
                            <w:rPr>
                              <w:rFonts w:ascii="仿宋" w:hAnsi="仿宋" w:eastAsia="仿宋" w:cs="仿宋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spacing w:val="31"/>
                              <w:sz w:val="19"/>
                              <w:szCs w:val="19"/>
                            </w:rPr>
                            <w:t>副总指挥长常务副市长</w:t>
                          </w:r>
                        </w:p>
                        <w:p>
                          <w:pPr>
                            <w:spacing w:before="19" w:line="221" w:lineRule="auto"/>
                            <w:ind w:left="550"/>
                            <w:rPr>
                              <w:rFonts w:ascii="仿宋" w:hAnsi="仿宋" w:eastAsia="仿宋" w:cs="仿宋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spacing w:val="15"/>
                              <w:sz w:val="19"/>
                              <w:szCs w:val="19"/>
                            </w:rPr>
                            <w:t>成员单位：见本预案2.</w:t>
                          </w:r>
                          <w:r>
                            <w:rPr>
                              <w:rFonts w:ascii="仿宋" w:hAnsi="仿宋" w:eastAsia="仿宋" w:cs="仿宋"/>
                              <w:spacing w:val="-4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仿宋" w:hAnsi="仿宋" w:eastAsia="仿宋" w:cs="仿宋"/>
                              <w:spacing w:val="15"/>
                              <w:sz w:val="19"/>
                              <w:szCs w:val="19"/>
                            </w:rPr>
                            <w:t>1.</w:t>
                          </w:r>
                          <w:r>
                            <w:rPr>
                              <w:rFonts w:ascii="仿宋" w:hAnsi="仿宋" w:eastAsia="仿宋" w:cs="仿宋"/>
                              <w:spacing w:val="-51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仿宋" w:hAnsi="仿宋" w:eastAsia="仿宋" w:cs="仿宋"/>
                              <w:spacing w:val="15"/>
                              <w:sz w:val="19"/>
                              <w:szCs w:val="19"/>
                            </w:rPr>
                            <w:t>1</w:t>
                          </w:r>
                        </w:p>
                        <w:p>
                          <w:pPr>
                            <w:spacing w:before="234" w:line="305" w:lineRule="auto"/>
                            <w:ind w:left="1670" w:right="660"/>
                            <w:jc w:val="both"/>
                            <w:rPr>
                              <w:rFonts w:ascii="仿宋" w:hAnsi="仿宋" w:eastAsia="仿宋" w:cs="仿宋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spacing w:val="-15"/>
                              <w:sz w:val="22"/>
                              <w:szCs w:val="22"/>
                            </w:rPr>
                            <w:t>防汛抗旱</w:t>
                          </w:r>
                          <w:r>
                            <w:rPr>
                              <w:rFonts w:ascii="仿宋" w:hAnsi="仿宋" w:eastAsia="仿宋" w:cs="仿宋"/>
                              <w:spacing w:val="2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仿宋" w:hAnsi="仿宋" w:eastAsia="仿宋" w:cs="仿宋"/>
                              <w:spacing w:val="-7"/>
                              <w:sz w:val="22"/>
                              <w:szCs w:val="22"/>
                            </w:rPr>
                            <w:t>生态环境</w:t>
                          </w:r>
                          <w:r>
                            <w:rPr>
                              <w:rFonts w:ascii="仿宋" w:hAnsi="仿宋" w:eastAsia="仿宋" w:cs="仿宋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仿宋" w:hAnsi="仿宋" w:eastAsia="仿宋" w:cs="仿宋"/>
                              <w:spacing w:val="-10"/>
                              <w:sz w:val="22"/>
                              <w:szCs w:val="22"/>
                            </w:rPr>
                            <w:t>社会安全</w:t>
                          </w:r>
                          <w:r>
                            <w:rPr>
                              <w:rFonts w:ascii="仿宋" w:hAnsi="仿宋" w:eastAsia="仿宋" w:cs="仿宋"/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仿宋" w:hAnsi="仿宋" w:eastAsia="仿宋" w:cs="仿宋"/>
                              <w:spacing w:val="-5"/>
                              <w:sz w:val="22"/>
                              <w:szCs w:val="22"/>
                            </w:rPr>
                            <w:t>森林防火</w:t>
                          </w:r>
                          <w:r>
                            <w:rPr>
                              <w:rFonts w:ascii="仿宋" w:hAnsi="仿宋" w:eastAsia="仿宋" w:cs="仿宋"/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仿宋" w:hAnsi="仿宋" w:eastAsia="仿宋" w:cs="仿宋"/>
                              <w:spacing w:val="-4"/>
                              <w:sz w:val="22"/>
                              <w:szCs w:val="22"/>
                            </w:rPr>
                            <w:t>地质灾害</w:t>
                          </w:r>
                        </w:p>
                        <w:p>
                          <w:pPr>
                            <w:spacing w:before="54" w:line="224" w:lineRule="auto"/>
                            <w:ind w:left="1670"/>
                            <w:rPr>
                              <w:rFonts w:ascii="仿宋" w:hAnsi="仿宋" w:eastAsia="仿宋" w:cs="仿宋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spacing w:val="-4"/>
                              <w:sz w:val="22"/>
                              <w:szCs w:val="22"/>
                            </w:rPr>
                            <w:t>交通运输</w:t>
                          </w:r>
                        </w:p>
                        <w:p>
                          <w:pPr>
                            <w:spacing w:line="348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72" w:line="193" w:lineRule="auto"/>
                            <w:ind w:left="1120"/>
                            <w:rPr>
                              <w:rFonts w:ascii="仿宋" w:hAnsi="仿宋" w:eastAsia="仿宋" w:cs="仿宋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spacing w:val="-16"/>
                              <w:sz w:val="22"/>
                              <w:szCs w:val="22"/>
                            </w:rPr>
                            <w:t>现场指挥部</w:t>
                          </w:r>
                        </w:p>
                        <w:p>
                          <w:pPr>
                            <w:spacing w:before="1" w:line="193" w:lineRule="auto"/>
                            <w:ind w:right="379"/>
                            <w:rPr>
                              <w:rFonts w:ascii="仿宋" w:hAnsi="仿宋" w:eastAsia="仿宋" w:cs="仿宋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spacing w:val="2"/>
                              <w:sz w:val="22"/>
                              <w:szCs w:val="22"/>
                            </w:rPr>
                            <w:t>现场指挥长市委</w:t>
                          </w:r>
                          <w:r>
                            <w:rPr>
                              <w:rFonts w:ascii="仿宋" w:hAnsi="仿宋" w:eastAsia="仿宋" w:cs="仿宋"/>
                              <w:spacing w:val="40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仿宋" w:hAnsi="仿宋" w:eastAsia="仿宋" w:cs="仿宋"/>
                              <w:spacing w:val="2"/>
                              <w:sz w:val="22"/>
                              <w:szCs w:val="22"/>
                            </w:rPr>
                            <w:t>市政府指定</w:t>
                          </w:r>
                          <w:r>
                            <w:rPr>
                              <w:rFonts w:ascii="仿宋" w:hAnsi="仿宋" w:eastAsia="仿宋" w:cs="仿宋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仿宋" w:hAnsi="仿宋" w:eastAsia="仿宋" w:cs="仿宋"/>
                              <w:spacing w:val="-2"/>
                              <w:sz w:val="22"/>
                              <w:szCs w:val="22"/>
                            </w:rPr>
                            <w:t>成员.各相关单位负责人</w:t>
                          </w:r>
                        </w:p>
                        <w:p>
                          <w:pPr>
                            <w:spacing w:line="223" w:lineRule="auto"/>
                            <w:ind w:left="609"/>
                            <w:rPr>
                              <w:rFonts w:ascii="仿宋" w:hAnsi="仿宋" w:eastAsia="仿宋" w:cs="仿宋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spacing w:val="-9"/>
                              <w:sz w:val="22"/>
                              <w:szCs w:val="22"/>
                            </w:rPr>
                            <w:t>事发地党委 政府负责人</w:t>
                          </w:r>
                        </w:p>
                      </w:tc>
                      <w:tc>
                        <w:tcPr>
                          <w:tcW w:w="2272" w:type="dxa"/>
                          <w:vAlign w:val="top"/>
                        </w:tcPr>
                        <w:p>
                          <w:pPr>
                            <w:spacing w:before="50" w:line="222" w:lineRule="auto"/>
                            <w:ind w:left="824"/>
                            <w:rPr>
                              <w:rFonts w:ascii="仿宋" w:hAnsi="仿宋" w:eastAsia="仿宋" w:cs="仿宋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spacing w:val="28"/>
                              <w:sz w:val="22"/>
                              <w:szCs w:val="22"/>
                            </w:rPr>
                            <w:t>禹州市</w:t>
                          </w:r>
                        </w:p>
                        <w:p>
                          <w:pPr>
                            <w:spacing w:before="55" w:line="222" w:lineRule="auto"/>
                            <w:ind w:left="174"/>
                            <w:rPr>
                              <w:rFonts w:ascii="仿宋" w:hAnsi="仿宋" w:eastAsia="仿宋" w:cs="仿宋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spacing w:val="28"/>
                              <w:sz w:val="22"/>
                              <w:szCs w:val="22"/>
                            </w:rPr>
                            <w:t>应急救援总指挥部</w:t>
                          </w:r>
                        </w:p>
                        <w:p>
                          <w:pPr>
                            <w:spacing w:line="25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5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5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5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5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72" w:line="222" w:lineRule="auto"/>
                            <w:ind w:left="365"/>
                            <w:rPr>
                              <w:rFonts w:ascii="仿宋" w:hAnsi="仿宋" w:eastAsia="仿宋" w:cs="仿宋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spacing w:val="7"/>
                              <w:sz w:val="22"/>
                              <w:szCs w:val="22"/>
                            </w:rPr>
                            <w:t>专项应急指挥部</w:t>
                          </w:r>
                        </w:p>
                        <w:p>
                          <w:pPr>
                            <w:spacing w:line="262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62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62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62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63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63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71" w:line="222" w:lineRule="auto"/>
                            <w:ind w:left="464"/>
                            <w:rPr>
                              <w:rFonts w:ascii="仿宋" w:hAnsi="仿宋" w:eastAsia="仿宋" w:cs="仿宋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spacing w:val="10"/>
                              <w:sz w:val="22"/>
                              <w:szCs w:val="22"/>
                            </w:rPr>
                            <w:t>现场指挥机构-</w:t>
                          </w:r>
                        </w:p>
                        <w:p>
                          <w:pPr>
                            <w:spacing w:line="260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60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71" w:line="247" w:lineRule="auto"/>
                            <w:ind w:left="694" w:right="367" w:hanging="210"/>
                            <w:rPr>
                              <w:rFonts w:ascii="仿宋" w:hAnsi="仿宋" w:eastAsia="仿宋" w:cs="仿宋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spacing w:val="-23"/>
                              <w:sz w:val="22"/>
                              <w:szCs w:val="22"/>
                            </w:rPr>
                            <w:t>乡</w:t>
                          </w:r>
                          <w:r>
                            <w:rPr>
                              <w:rFonts w:ascii="仿宋" w:hAnsi="仿宋" w:eastAsia="仿宋" w:cs="仿宋"/>
                              <w:spacing w:val="-22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仿宋" w:hAnsi="仿宋" w:eastAsia="仿宋" w:cs="仿宋"/>
                              <w:spacing w:val="-23"/>
                              <w:sz w:val="22"/>
                              <w:szCs w:val="22"/>
                            </w:rPr>
                            <w:t>镇</w:t>
                          </w:r>
                          <w:r>
                            <w:rPr>
                              <w:rFonts w:ascii="仿宋" w:hAnsi="仿宋" w:eastAsia="仿宋" w:cs="仿宋"/>
                              <w:spacing w:val="7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仿宋" w:hAnsi="仿宋" w:eastAsia="仿宋" w:cs="仿宋"/>
                              <w:spacing w:val="-23"/>
                              <w:sz w:val="22"/>
                              <w:szCs w:val="22"/>
                            </w:rPr>
                            <w:t>(</w:t>
                          </w:r>
                          <w:r>
                            <w:rPr>
                              <w:rFonts w:ascii="仿宋" w:hAnsi="仿宋" w:eastAsia="仿宋" w:cs="仿宋"/>
                              <w:spacing w:val="-2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仿宋" w:hAnsi="仿宋" w:eastAsia="仿宋" w:cs="仿宋"/>
                              <w:spacing w:val="-23"/>
                              <w:sz w:val="22"/>
                              <w:szCs w:val="22"/>
                            </w:rPr>
                            <w:t>街</w:t>
                          </w:r>
                          <w:r>
                            <w:rPr>
                              <w:rFonts w:ascii="仿宋" w:hAnsi="仿宋" w:eastAsia="仿宋" w:cs="仿宋"/>
                              <w:spacing w:val="-24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仿宋" w:hAnsi="仿宋" w:eastAsia="仿宋" w:cs="仿宋"/>
                              <w:spacing w:val="-23"/>
                              <w:sz w:val="22"/>
                              <w:szCs w:val="22"/>
                            </w:rPr>
                            <w:t>道</w:t>
                          </w:r>
                          <w:r>
                            <w:rPr>
                              <w:rFonts w:ascii="仿宋" w:hAnsi="仿宋" w:eastAsia="仿宋" w:cs="仿宋"/>
                              <w:spacing w:val="-30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仿宋" w:hAnsi="仿宋" w:eastAsia="仿宋" w:cs="仿宋"/>
                              <w:spacing w:val="-23"/>
                              <w:sz w:val="22"/>
                              <w:szCs w:val="22"/>
                            </w:rPr>
                            <w:t>)</w:t>
                          </w:r>
                          <w:r>
                            <w:rPr>
                              <w:rFonts w:ascii="仿宋" w:hAnsi="仿宋" w:eastAsia="仿宋" w:cs="仿宋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仿宋" w:hAnsi="仿宋" w:eastAsia="仿宋" w:cs="仿宋"/>
                              <w:spacing w:val="41"/>
                              <w:sz w:val="22"/>
                              <w:szCs w:val="22"/>
                            </w:rPr>
                            <w:t>应急组织</w:t>
                          </w:r>
                        </w:p>
                      </w:tc>
                      <w:tc>
                        <w:tcPr>
                          <w:tcW w:w="3157" w:type="dxa"/>
                          <w:vAlign w:val="top"/>
                        </w:tcPr>
                        <w:p>
                          <w:pPr>
                            <w:spacing w:line="190" w:lineRule="auto"/>
                            <w:ind w:left="112"/>
                            <w:rPr>
                              <w:rFonts w:ascii="仿宋" w:hAnsi="仿宋" w:eastAsia="仿宋" w:cs="仿宋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spacing w:val="-2"/>
                              <w:sz w:val="22"/>
                              <w:szCs w:val="22"/>
                            </w:rPr>
                            <w:t>办公室.市应急管理局</w:t>
                          </w:r>
                        </w:p>
                        <w:p>
                          <w:pPr>
                            <w:spacing w:line="220" w:lineRule="auto"/>
                            <w:ind w:left="142"/>
                            <w:rPr>
                              <w:rFonts w:ascii="仿宋" w:hAnsi="仿宋" w:eastAsia="仿宋" w:cs="仿宋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spacing w:val="3"/>
                              <w:sz w:val="22"/>
                              <w:szCs w:val="22"/>
                            </w:rPr>
                            <w:t>主  任市应急管理局局长(兼)</w:t>
                          </w:r>
                        </w:p>
                        <w:p>
                          <w:pPr>
                            <w:spacing w:line="34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72" w:line="224" w:lineRule="auto"/>
                            <w:ind w:left="812"/>
                            <w:rPr>
                              <w:rFonts w:ascii="仿宋" w:hAnsi="仿宋" w:eastAsia="仿宋" w:cs="仿宋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spacing w:val="-8"/>
                              <w:sz w:val="22"/>
                              <w:szCs w:val="22"/>
                            </w:rPr>
                            <w:t>公共卫生</w:t>
                          </w:r>
                        </w:p>
                        <w:p>
                          <w:pPr>
                            <w:spacing w:before="91" w:line="224" w:lineRule="auto"/>
                            <w:ind w:left="812"/>
                            <w:rPr>
                              <w:rFonts w:ascii="仿宋" w:hAnsi="仿宋" w:eastAsia="仿宋" w:cs="仿宋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spacing w:val="-3"/>
                              <w:sz w:val="22"/>
                              <w:szCs w:val="22"/>
                            </w:rPr>
                            <w:t>食品药品</w:t>
                          </w:r>
                        </w:p>
                        <w:p>
                          <w:pPr>
                            <w:spacing w:before="130" w:line="222" w:lineRule="auto"/>
                            <w:ind w:left="812"/>
                            <w:rPr>
                              <w:rFonts w:ascii="仿宋" w:hAnsi="仿宋" w:eastAsia="仿宋" w:cs="仿宋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spacing w:val="-9"/>
                              <w:sz w:val="22"/>
                              <w:szCs w:val="22"/>
                            </w:rPr>
                            <w:t>消防安全</w:t>
                          </w:r>
                        </w:p>
                        <w:p>
                          <w:pPr>
                            <w:spacing w:before="68" w:line="224" w:lineRule="auto"/>
                            <w:ind w:left="812"/>
                            <w:rPr>
                              <w:rFonts w:ascii="仿宋" w:hAnsi="仿宋" w:eastAsia="仿宋" w:cs="仿宋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spacing w:val="-4"/>
                              <w:sz w:val="22"/>
                              <w:szCs w:val="22"/>
                            </w:rPr>
                            <w:t>安全生产</w:t>
                          </w:r>
                        </w:p>
                        <w:p>
                          <w:pPr>
                            <w:spacing w:before="132" w:line="223" w:lineRule="auto"/>
                            <w:ind w:left="812"/>
                            <w:rPr>
                              <w:rFonts w:ascii="仿宋" w:hAnsi="仿宋" w:eastAsia="仿宋" w:cs="仿宋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spacing w:val="-9"/>
                              <w:sz w:val="22"/>
                              <w:szCs w:val="22"/>
                            </w:rPr>
                            <w:t>抗震救灾</w:t>
                          </w:r>
                        </w:p>
                        <w:p>
                          <w:pPr>
                            <w:spacing w:line="251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51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51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63" w:line="220" w:lineRule="auto"/>
                            <w:ind w:left="532"/>
                            <w:rPr>
                              <w:rFonts w:ascii="仿宋" w:hAnsi="仿宋" w:eastAsia="仿宋" w:cs="仿宋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spacing w:val="19"/>
                              <w:sz w:val="19"/>
                              <w:szCs w:val="19"/>
                            </w:rPr>
                            <w:t>根据需要设立现场工作组</w:t>
                          </w:r>
                        </w:p>
                        <w:p>
                          <w:pPr>
                            <w:spacing w:before="23" w:line="243" w:lineRule="auto"/>
                            <w:ind w:left="212"/>
                            <w:rPr>
                              <w:rFonts w:ascii="仿宋" w:hAnsi="仿宋" w:eastAsia="仿宋" w:cs="仿宋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spacing w:val="10"/>
                              <w:sz w:val="19"/>
                              <w:szCs w:val="19"/>
                            </w:rPr>
                            <w:t>综合协调、抢险救援、资料保障</w:t>
                          </w:r>
                          <w:r>
                            <w:rPr>
                              <w:rFonts w:ascii="仿宋" w:hAnsi="仿宋" w:eastAsia="仿宋" w:cs="仿宋"/>
                              <w:spacing w:val="1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仿宋" w:hAnsi="仿宋" w:eastAsia="仿宋" w:cs="仿宋"/>
                              <w:spacing w:val="10"/>
                              <w:sz w:val="19"/>
                              <w:szCs w:val="19"/>
                            </w:rPr>
                            <w:t>监测预警、舆情引导、医疗保障</w:t>
                          </w:r>
                          <w:r>
                            <w:rPr>
                              <w:rFonts w:ascii="仿宋" w:hAnsi="仿宋" w:eastAsia="仿宋" w:cs="仿宋"/>
                              <w:spacing w:val="1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仿宋" w:hAnsi="仿宋" w:eastAsia="仿宋" w:cs="仿宋"/>
                              <w:spacing w:val="36"/>
                              <w:sz w:val="19"/>
                              <w:szCs w:val="19"/>
                            </w:rPr>
                            <w:t>救灾物资保障安保交通通信保</w:t>
                          </w:r>
                          <w:r>
                            <w:rPr>
                              <w:rFonts w:ascii="仿宋" w:hAnsi="仿宋" w:eastAsia="仿宋" w:cs="仿宋"/>
                              <w:spacing w:val="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仿宋" w:hAnsi="仿宋" w:eastAsia="仿宋" w:cs="仿宋"/>
                              <w:spacing w:val="13"/>
                              <w:sz w:val="19"/>
                              <w:szCs w:val="19"/>
                            </w:rPr>
                            <w:t>障</w:t>
                          </w:r>
                          <w:r>
                            <w:rPr>
                              <w:rFonts w:ascii="仿宋" w:hAnsi="仿宋" w:eastAsia="仿宋" w:cs="仿宋"/>
                              <w:spacing w:val="33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仿宋" w:hAnsi="仿宋" w:eastAsia="仿宋" w:cs="仿宋"/>
                              <w:spacing w:val="13"/>
                              <w:sz w:val="19"/>
                              <w:szCs w:val="19"/>
                            </w:rPr>
                            <w:t>后勤保障</w:t>
                          </w:r>
                          <w:r>
                            <w:rPr>
                              <w:rFonts w:ascii="仿宋" w:hAnsi="仿宋" w:eastAsia="仿宋" w:cs="仿宋"/>
                              <w:spacing w:val="6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仿宋" w:hAnsi="仿宋" w:eastAsia="仿宋" w:cs="仿宋"/>
                              <w:spacing w:val="13"/>
                              <w:sz w:val="19"/>
                              <w:szCs w:val="19"/>
                            </w:rPr>
                            <w:t>调查评估等</w:t>
                          </w:r>
                        </w:p>
                      </w:tc>
                    </w:tr>
                  </w:tbl>
                  <w:p>
                    <w:pPr>
                      <w:spacing w:line="3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72" w:line="223" w:lineRule="auto"/>
                      <w:ind w:left="4039"/>
                      <w:rPr>
                        <w:rFonts w:ascii="仿宋" w:hAnsi="仿宋" w:eastAsia="仿宋" w:cs="仿宋"/>
                        <w:sz w:val="22"/>
                        <w:szCs w:val="22"/>
                      </w:rPr>
                    </w:pPr>
                    <w:r>
                      <w:rPr>
                        <w:rFonts w:ascii="仿宋" w:hAnsi="仿宋" w:eastAsia="仿宋" w:cs="仿宋"/>
                        <w:spacing w:val="21"/>
                        <w:sz w:val="22"/>
                        <w:szCs w:val="22"/>
                      </w:rPr>
                      <w:t>专家组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pacing w:line="7110" w:lineRule="exact"/>
        <w:sectPr>
          <w:footerReference r:id="rId104" w:type="default"/>
          <w:pgSz w:w="11900" w:h="16820"/>
          <w:pgMar w:top="1429" w:right="1289" w:bottom="1406" w:left="1589" w:header="0" w:footer="1126" w:gutter="0"/>
          <w:cols w:space="720" w:num="1"/>
        </w:sectPr>
      </w:pPr>
    </w:p>
    <w:p>
      <w:pPr>
        <w:pStyle w:val="2"/>
        <w:spacing w:line="305" w:lineRule="auto"/>
      </w:pPr>
    </w:p>
    <w:p>
      <w:pPr>
        <w:pStyle w:val="2"/>
        <w:spacing w:line="306" w:lineRule="auto"/>
      </w:pPr>
    </w:p>
    <w:p>
      <w:pPr>
        <w:spacing w:before="97" w:line="224" w:lineRule="auto"/>
        <w:ind w:left="3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19"/>
          <w:sz w:val="30"/>
          <w:szCs w:val="30"/>
        </w:rPr>
        <w:t>附件9.7</w:t>
      </w:r>
    </w:p>
    <w:p>
      <w:pPr>
        <w:pStyle w:val="2"/>
        <w:spacing w:line="347" w:lineRule="auto"/>
      </w:pPr>
    </w:p>
    <w:p>
      <w:pPr>
        <w:pStyle w:val="2"/>
        <w:spacing w:line="348" w:lineRule="auto"/>
      </w:pPr>
    </w:p>
    <w:p>
      <w:pPr>
        <w:spacing w:before="143" w:line="219" w:lineRule="auto"/>
        <w:ind w:left="26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禹州市人民政府应急救援总指挥部成员名单</w:t>
      </w:r>
    </w:p>
    <w:p>
      <w:pPr>
        <w:spacing w:before="51"/>
      </w:pPr>
    </w:p>
    <w:p>
      <w:pPr>
        <w:spacing w:before="50"/>
      </w:pPr>
    </w:p>
    <w:tbl>
      <w:tblPr>
        <w:tblStyle w:val="6"/>
        <w:tblW w:w="88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4"/>
        <w:gridCol w:w="1658"/>
        <w:gridCol w:w="3985"/>
        <w:gridCol w:w="1289"/>
        <w:gridCol w:w="12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634" w:type="dxa"/>
            <w:textDirection w:val="tbRlV"/>
            <w:vAlign w:val="top"/>
          </w:tcPr>
          <w:p>
            <w:pPr>
              <w:pStyle w:val="7"/>
              <w:spacing w:before="196" w:line="199" w:lineRule="auto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序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号</w:t>
            </w:r>
          </w:p>
        </w:tc>
        <w:tc>
          <w:tcPr>
            <w:tcW w:w="1658" w:type="dxa"/>
            <w:vAlign w:val="top"/>
          </w:tcPr>
          <w:p>
            <w:pPr>
              <w:pStyle w:val="7"/>
              <w:spacing w:before="224" w:line="219" w:lineRule="auto"/>
              <w:ind w:left="260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应急角色</w:t>
            </w:r>
          </w:p>
        </w:tc>
        <w:tc>
          <w:tcPr>
            <w:tcW w:w="3985" w:type="dxa"/>
            <w:vAlign w:val="top"/>
          </w:tcPr>
          <w:p>
            <w:pPr>
              <w:pStyle w:val="7"/>
              <w:spacing w:before="226" w:line="219" w:lineRule="auto"/>
              <w:ind w:left="1463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职务职位</w:t>
            </w:r>
          </w:p>
        </w:tc>
        <w:tc>
          <w:tcPr>
            <w:tcW w:w="1289" w:type="dxa"/>
            <w:vAlign w:val="top"/>
          </w:tcPr>
          <w:p>
            <w:pPr>
              <w:pStyle w:val="7"/>
              <w:spacing w:before="226" w:line="219" w:lineRule="auto"/>
              <w:ind w:left="358"/>
              <w:rPr>
                <w:sz w:val="28"/>
                <w:szCs w:val="28"/>
              </w:rPr>
            </w:pPr>
            <w:r>
              <w:rPr>
                <w:spacing w:val="18"/>
                <w:sz w:val="28"/>
                <w:szCs w:val="28"/>
              </w:rPr>
              <w:t>姓名</w:t>
            </w:r>
          </w:p>
        </w:tc>
        <w:tc>
          <w:tcPr>
            <w:tcW w:w="1284" w:type="dxa"/>
            <w:vAlign w:val="top"/>
          </w:tcPr>
          <w:p>
            <w:pPr>
              <w:pStyle w:val="7"/>
              <w:spacing w:before="228" w:line="221" w:lineRule="auto"/>
              <w:ind w:left="359"/>
              <w:rPr>
                <w:sz w:val="28"/>
                <w:szCs w:val="28"/>
              </w:rPr>
            </w:pPr>
            <w:r>
              <w:rPr>
                <w:spacing w:val="7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34" w:type="dxa"/>
            <w:vAlign w:val="top"/>
          </w:tcPr>
          <w:p>
            <w:pPr>
              <w:pStyle w:val="7"/>
              <w:spacing w:before="119" w:line="211" w:lineRule="auto"/>
              <w:ind w:left="2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58" w:type="dxa"/>
            <w:vAlign w:val="top"/>
          </w:tcPr>
          <w:p>
            <w:pPr>
              <w:pStyle w:val="7"/>
              <w:spacing w:before="93" w:line="220" w:lineRule="auto"/>
              <w:ind w:left="260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总指挥长</w:t>
            </w:r>
          </w:p>
        </w:tc>
        <w:tc>
          <w:tcPr>
            <w:tcW w:w="3985" w:type="dxa"/>
            <w:vAlign w:val="top"/>
          </w:tcPr>
          <w:p>
            <w:pPr>
              <w:pStyle w:val="7"/>
              <w:spacing w:before="90" w:line="219" w:lineRule="auto"/>
              <w:ind w:left="102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市政府市长</w:t>
            </w:r>
          </w:p>
        </w:tc>
        <w:tc>
          <w:tcPr>
            <w:tcW w:w="1289" w:type="dxa"/>
            <w:vAlign w:val="top"/>
          </w:tcPr>
          <w:p>
            <w:pPr>
              <w:pStyle w:val="7"/>
              <w:spacing w:before="90" w:line="219" w:lineRule="auto"/>
              <w:ind w:left="128"/>
              <w:rPr>
                <w:sz w:val="28"/>
                <w:szCs w:val="28"/>
              </w:rPr>
            </w:pPr>
            <w:r>
              <w:rPr>
                <w:spacing w:val="-14"/>
                <w:sz w:val="28"/>
                <w:szCs w:val="28"/>
              </w:rPr>
              <w:t>陈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pacing w:val="-14"/>
                <w:sz w:val="28"/>
                <w:szCs w:val="28"/>
              </w:rPr>
              <w:t>涛</w:t>
            </w:r>
          </w:p>
        </w:tc>
        <w:tc>
          <w:tcPr>
            <w:tcW w:w="12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634" w:type="dxa"/>
            <w:vAlign w:val="top"/>
          </w:tcPr>
          <w:p>
            <w:pPr>
              <w:pStyle w:val="7"/>
              <w:spacing w:before="110" w:line="210" w:lineRule="auto"/>
              <w:ind w:left="2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58" w:type="dxa"/>
            <w:vAlign w:val="top"/>
          </w:tcPr>
          <w:p>
            <w:pPr>
              <w:pStyle w:val="7"/>
              <w:spacing w:before="82" w:line="219" w:lineRule="auto"/>
              <w:ind w:left="121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副总指挥长</w:t>
            </w:r>
          </w:p>
        </w:tc>
        <w:tc>
          <w:tcPr>
            <w:tcW w:w="3985" w:type="dxa"/>
            <w:vAlign w:val="top"/>
          </w:tcPr>
          <w:p>
            <w:pPr>
              <w:pStyle w:val="7"/>
              <w:spacing w:before="80" w:line="219" w:lineRule="auto"/>
              <w:ind w:left="102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市委常委市政府常务副市长</w:t>
            </w:r>
          </w:p>
        </w:tc>
        <w:tc>
          <w:tcPr>
            <w:tcW w:w="1289" w:type="dxa"/>
            <w:vAlign w:val="top"/>
          </w:tcPr>
          <w:p>
            <w:pPr>
              <w:pStyle w:val="7"/>
              <w:spacing w:before="80" w:line="219" w:lineRule="auto"/>
              <w:ind w:left="128"/>
              <w:rPr>
                <w:sz w:val="28"/>
                <w:szCs w:val="28"/>
              </w:rPr>
            </w:pPr>
            <w:r>
              <w:rPr>
                <w:spacing w:val="7"/>
                <w:sz w:val="28"/>
                <w:szCs w:val="28"/>
              </w:rPr>
              <w:t>田会卿</w:t>
            </w:r>
          </w:p>
        </w:tc>
        <w:tc>
          <w:tcPr>
            <w:tcW w:w="12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34" w:type="dxa"/>
            <w:vAlign w:val="top"/>
          </w:tcPr>
          <w:p>
            <w:pPr>
              <w:pStyle w:val="7"/>
              <w:spacing w:before="111" w:line="210" w:lineRule="auto"/>
              <w:ind w:left="2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58" w:type="dxa"/>
            <w:vAlign w:val="top"/>
          </w:tcPr>
          <w:p>
            <w:pPr>
              <w:pStyle w:val="7"/>
              <w:spacing w:before="85" w:line="221" w:lineRule="auto"/>
              <w:ind w:left="541"/>
              <w:rPr>
                <w:sz w:val="28"/>
                <w:szCs w:val="28"/>
              </w:rPr>
            </w:pPr>
            <w:r>
              <w:rPr>
                <w:spacing w:val="19"/>
                <w:sz w:val="28"/>
                <w:szCs w:val="28"/>
              </w:rPr>
              <w:t>成员</w:t>
            </w:r>
          </w:p>
        </w:tc>
        <w:tc>
          <w:tcPr>
            <w:tcW w:w="3985" w:type="dxa"/>
            <w:vAlign w:val="top"/>
          </w:tcPr>
          <w:p>
            <w:pPr>
              <w:pStyle w:val="7"/>
              <w:spacing w:before="83" w:line="219" w:lineRule="auto"/>
              <w:ind w:left="102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市委办公室副主任</w:t>
            </w:r>
          </w:p>
        </w:tc>
        <w:tc>
          <w:tcPr>
            <w:tcW w:w="1289" w:type="dxa"/>
            <w:vAlign w:val="top"/>
          </w:tcPr>
          <w:p>
            <w:pPr>
              <w:pStyle w:val="7"/>
              <w:spacing w:before="84" w:line="220" w:lineRule="auto"/>
              <w:ind w:left="128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连辉君</w:t>
            </w:r>
          </w:p>
        </w:tc>
        <w:tc>
          <w:tcPr>
            <w:tcW w:w="12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34" w:type="dxa"/>
            <w:vAlign w:val="top"/>
          </w:tcPr>
          <w:p>
            <w:pPr>
              <w:pStyle w:val="7"/>
              <w:spacing w:before="121" w:line="210" w:lineRule="auto"/>
              <w:ind w:left="2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58" w:type="dxa"/>
            <w:vAlign w:val="top"/>
          </w:tcPr>
          <w:p>
            <w:pPr>
              <w:pStyle w:val="7"/>
              <w:spacing w:before="95" w:line="221" w:lineRule="auto"/>
              <w:ind w:left="541"/>
              <w:rPr>
                <w:sz w:val="28"/>
                <w:szCs w:val="28"/>
              </w:rPr>
            </w:pPr>
            <w:r>
              <w:rPr>
                <w:spacing w:val="19"/>
                <w:sz w:val="28"/>
                <w:szCs w:val="28"/>
              </w:rPr>
              <w:t>成员</w:t>
            </w:r>
          </w:p>
        </w:tc>
        <w:tc>
          <w:tcPr>
            <w:tcW w:w="3985" w:type="dxa"/>
            <w:vAlign w:val="top"/>
          </w:tcPr>
          <w:p>
            <w:pPr>
              <w:pStyle w:val="7"/>
              <w:spacing w:before="91" w:line="219" w:lineRule="auto"/>
              <w:ind w:left="102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市纪委副书记</w:t>
            </w:r>
          </w:p>
        </w:tc>
        <w:tc>
          <w:tcPr>
            <w:tcW w:w="1289" w:type="dxa"/>
            <w:vAlign w:val="top"/>
          </w:tcPr>
          <w:p>
            <w:pPr>
              <w:pStyle w:val="7"/>
              <w:spacing w:before="104" w:line="221" w:lineRule="auto"/>
              <w:ind w:left="12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鲍士让</w:t>
            </w:r>
          </w:p>
        </w:tc>
        <w:tc>
          <w:tcPr>
            <w:tcW w:w="12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634" w:type="dxa"/>
            <w:vAlign w:val="top"/>
          </w:tcPr>
          <w:p>
            <w:pPr>
              <w:pStyle w:val="7"/>
              <w:spacing w:before="112" w:line="209" w:lineRule="auto"/>
              <w:ind w:left="2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58" w:type="dxa"/>
            <w:vAlign w:val="top"/>
          </w:tcPr>
          <w:p>
            <w:pPr>
              <w:pStyle w:val="7"/>
              <w:spacing w:before="85" w:line="221" w:lineRule="auto"/>
              <w:ind w:left="541"/>
              <w:rPr>
                <w:sz w:val="28"/>
                <w:szCs w:val="28"/>
              </w:rPr>
            </w:pPr>
            <w:r>
              <w:rPr>
                <w:spacing w:val="19"/>
                <w:sz w:val="28"/>
                <w:szCs w:val="28"/>
              </w:rPr>
              <w:t>成员</w:t>
            </w:r>
          </w:p>
        </w:tc>
        <w:tc>
          <w:tcPr>
            <w:tcW w:w="3985" w:type="dxa"/>
            <w:vAlign w:val="top"/>
          </w:tcPr>
          <w:p>
            <w:pPr>
              <w:pStyle w:val="7"/>
              <w:spacing w:before="83" w:line="219" w:lineRule="auto"/>
              <w:ind w:left="102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市委网信办主任</w:t>
            </w:r>
          </w:p>
        </w:tc>
        <w:tc>
          <w:tcPr>
            <w:tcW w:w="1289" w:type="dxa"/>
            <w:vAlign w:val="top"/>
          </w:tcPr>
          <w:p>
            <w:pPr>
              <w:pStyle w:val="7"/>
              <w:spacing w:before="83" w:line="219" w:lineRule="auto"/>
              <w:ind w:left="128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康明晖</w:t>
            </w:r>
          </w:p>
        </w:tc>
        <w:tc>
          <w:tcPr>
            <w:tcW w:w="12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34" w:type="dxa"/>
            <w:vAlign w:val="top"/>
          </w:tcPr>
          <w:p>
            <w:pPr>
              <w:pStyle w:val="7"/>
              <w:spacing w:before="123" w:line="209" w:lineRule="auto"/>
              <w:ind w:left="2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58" w:type="dxa"/>
            <w:vAlign w:val="top"/>
          </w:tcPr>
          <w:p>
            <w:pPr>
              <w:pStyle w:val="7"/>
              <w:spacing w:before="96" w:line="221" w:lineRule="auto"/>
              <w:ind w:left="541"/>
              <w:rPr>
                <w:sz w:val="28"/>
                <w:szCs w:val="28"/>
              </w:rPr>
            </w:pPr>
            <w:r>
              <w:rPr>
                <w:spacing w:val="19"/>
                <w:sz w:val="28"/>
                <w:szCs w:val="28"/>
              </w:rPr>
              <w:t>成员</w:t>
            </w:r>
          </w:p>
        </w:tc>
        <w:tc>
          <w:tcPr>
            <w:tcW w:w="3985" w:type="dxa"/>
            <w:vAlign w:val="top"/>
          </w:tcPr>
          <w:p>
            <w:pPr>
              <w:pStyle w:val="7"/>
              <w:spacing w:before="94" w:line="219" w:lineRule="auto"/>
              <w:ind w:left="102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市发改委主任</w:t>
            </w:r>
          </w:p>
        </w:tc>
        <w:tc>
          <w:tcPr>
            <w:tcW w:w="1289" w:type="dxa"/>
            <w:vAlign w:val="top"/>
          </w:tcPr>
          <w:p>
            <w:pPr>
              <w:pStyle w:val="7"/>
              <w:spacing w:before="92" w:line="219" w:lineRule="auto"/>
              <w:ind w:left="128"/>
              <w:rPr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李建军</w:t>
            </w:r>
          </w:p>
        </w:tc>
        <w:tc>
          <w:tcPr>
            <w:tcW w:w="12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634" w:type="dxa"/>
            <w:vAlign w:val="top"/>
          </w:tcPr>
          <w:p>
            <w:pPr>
              <w:pStyle w:val="7"/>
              <w:spacing w:before="112" w:line="209" w:lineRule="auto"/>
              <w:ind w:left="2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58" w:type="dxa"/>
            <w:vAlign w:val="top"/>
          </w:tcPr>
          <w:p>
            <w:pPr>
              <w:pStyle w:val="7"/>
              <w:spacing w:before="86" w:line="221" w:lineRule="auto"/>
              <w:ind w:left="541"/>
              <w:rPr>
                <w:sz w:val="28"/>
                <w:szCs w:val="28"/>
              </w:rPr>
            </w:pPr>
            <w:r>
              <w:rPr>
                <w:spacing w:val="19"/>
                <w:sz w:val="28"/>
                <w:szCs w:val="28"/>
              </w:rPr>
              <w:t>成员</w:t>
            </w:r>
          </w:p>
        </w:tc>
        <w:tc>
          <w:tcPr>
            <w:tcW w:w="3985" w:type="dxa"/>
            <w:vAlign w:val="top"/>
          </w:tcPr>
          <w:p>
            <w:pPr>
              <w:pStyle w:val="7"/>
              <w:spacing w:before="84" w:line="219" w:lineRule="auto"/>
              <w:ind w:left="102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市教体局局长</w:t>
            </w:r>
          </w:p>
        </w:tc>
        <w:tc>
          <w:tcPr>
            <w:tcW w:w="1289" w:type="dxa"/>
            <w:vAlign w:val="top"/>
          </w:tcPr>
          <w:p>
            <w:pPr>
              <w:pStyle w:val="7"/>
              <w:spacing w:before="84" w:line="219" w:lineRule="auto"/>
              <w:ind w:left="128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崔劳资</w:t>
            </w:r>
          </w:p>
        </w:tc>
        <w:tc>
          <w:tcPr>
            <w:tcW w:w="12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34" w:type="dxa"/>
            <w:vAlign w:val="top"/>
          </w:tcPr>
          <w:p>
            <w:pPr>
              <w:pStyle w:val="7"/>
              <w:spacing w:before="123" w:line="209" w:lineRule="auto"/>
              <w:ind w:left="2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658" w:type="dxa"/>
            <w:vAlign w:val="top"/>
          </w:tcPr>
          <w:p>
            <w:pPr>
              <w:pStyle w:val="7"/>
              <w:spacing w:before="97" w:line="221" w:lineRule="auto"/>
              <w:ind w:left="541"/>
              <w:rPr>
                <w:sz w:val="28"/>
                <w:szCs w:val="28"/>
              </w:rPr>
            </w:pPr>
            <w:r>
              <w:rPr>
                <w:spacing w:val="19"/>
                <w:sz w:val="28"/>
                <w:szCs w:val="28"/>
              </w:rPr>
              <w:t>成员</w:t>
            </w:r>
          </w:p>
        </w:tc>
        <w:tc>
          <w:tcPr>
            <w:tcW w:w="3985" w:type="dxa"/>
            <w:vAlign w:val="top"/>
          </w:tcPr>
          <w:p>
            <w:pPr>
              <w:pStyle w:val="7"/>
              <w:spacing w:before="93" w:line="219" w:lineRule="auto"/>
              <w:ind w:left="102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市科技和工业信息化局局长</w:t>
            </w:r>
          </w:p>
        </w:tc>
        <w:tc>
          <w:tcPr>
            <w:tcW w:w="1289" w:type="dxa"/>
            <w:vAlign w:val="top"/>
          </w:tcPr>
          <w:p>
            <w:pPr>
              <w:pStyle w:val="7"/>
              <w:spacing w:before="95" w:line="219" w:lineRule="auto"/>
              <w:ind w:left="128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杨韶旭</w:t>
            </w:r>
          </w:p>
        </w:tc>
        <w:tc>
          <w:tcPr>
            <w:tcW w:w="12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634" w:type="dxa"/>
            <w:vAlign w:val="top"/>
          </w:tcPr>
          <w:p>
            <w:pPr>
              <w:pStyle w:val="7"/>
              <w:spacing w:before="113" w:line="202" w:lineRule="auto"/>
              <w:ind w:left="2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658" w:type="dxa"/>
            <w:vAlign w:val="top"/>
          </w:tcPr>
          <w:p>
            <w:pPr>
              <w:pStyle w:val="7"/>
              <w:spacing w:before="87" w:line="219" w:lineRule="auto"/>
              <w:ind w:left="541"/>
              <w:rPr>
                <w:sz w:val="28"/>
                <w:szCs w:val="28"/>
              </w:rPr>
            </w:pPr>
            <w:r>
              <w:rPr>
                <w:spacing w:val="19"/>
                <w:sz w:val="28"/>
                <w:szCs w:val="28"/>
              </w:rPr>
              <w:t>成员</w:t>
            </w:r>
          </w:p>
        </w:tc>
        <w:tc>
          <w:tcPr>
            <w:tcW w:w="3985" w:type="dxa"/>
            <w:vAlign w:val="top"/>
          </w:tcPr>
          <w:p>
            <w:pPr>
              <w:pStyle w:val="7"/>
              <w:spacing w:before="86" w:line="220" w:lineRule="auto"/>
              <w:ind w:left="102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三级警长</w:t>
            </w:r>
          </w:p>
        </w:tc>
        <w:tc>
          <w:tcPr>
            <w:tcW w:w="1289" w:type="dxa"/>
            <w:vAlign w:val="top"/>
          </w:tcPr>
          <w:p>
            <w:pPr>
              <w:pStyle w:val="7"/>
              <w:spacing w:before="85" w:line="219" w:lineRule="auto"/>
              <w:ind w:left="128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肖学敏</w:t>
            </w:r>
          </w:p>
        </w:tc>
        <w:tc>
          <w:tcPr>
            <w:tcW w:w="12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34" w:type="dxa"/>
            <w:vAlign w:val="top"/>
          </w:tcPr>
          <w:p>
            <w:pPr>
              <w:pStyle w:val="7"/>
              <w:spacing w:before="122" w:line="215" w:lineRule="auto"/>
              <w:ind w:left="165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10</w:t>
            </w:r>
          </w:p>
        </w:tc>
        <w:tc>
          <w:tcPr>
            <w:tcW w:w="1658" w:type="dxa"/>
            <w:vAlign w:val="top"/>
          </w:tcPr>
          <w:p>
            <w:pPr>
              <w:pStyle w:val="7"/>
              <w:spacing w:before="97" w:line="221" w:lineRule="auto"/>
              <w:ind w:left="541"/>
              <w:rPr>
                <w:sz w:val="28"/>
                <w:szCs w:val="28"/>
              </w:rPr>
            </w:pPr>
            <w:r>
              <w:rPr>
                <w:spacing w:val="19"/>
                <w:sz w:val="28"/>
                <w:szCs w:val="28"/>
              </w:rPr>
              <w:t>成员</w:t>
            </w:r>
          </w:p>
        </w:tc>
        <w:tc>
          <w:tcPr>
            <w:tcW w:w="3985" w:type="dxa"/>
            <w:vAlign w:val="top"/>
          </w:tcPr>
          <w:p>
            <w:pPr>
              <w:pStyle w:val="7"/>
              <w:spacing w:before="95" w:line="219" w:lineRule="auto"/>
              <w:ind w:left="102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市民政局局长</w:t>
            </w:r>
          </w:p>
        </w:tc>
        <w:tc>
          <w:tcPr>
            <w:tcW w:w="1289" w:type="dxa"/>
            <w:vAlign w:val="top"/>
          </w:tcPr>
          <w:p>
            <w:pPr>
              <w:pStyle w:val="7"/>
              <w:spacing w:before="95" w:line="219" w:lineRule="auto"/>
              <w:ind w:left="128"/>
              <w:rPr>
                <w:sz w:val="28"/>
                <w:szCs w:val="28"/>
              </w:rPr>
            </w:pPr>
            <w:r>
              <w:rPr>
                <w:spacing w:val="7"/>
                <w:sz w:val="28"/>
                <w:szCs w:val="28"/>
              </w:rPr>
              <w:t>杨萌</w:t>
            </w:r>
          </w:p>
        </w:tc>
        <w:tc>
          <w:tcPr>
            <w:tcW w:w="12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34" w:type="dxa"/>
            <w:vAlign w:val="top"/>
          </w:tcPr>
          <w:p>
            <w:pPr>
              <w:pStyle w:val="7"/>
              <w:spacing w:before="114" w:line="208" w:lineRule="auto"/>
              <w:ind w:left="165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11</w:t>
            </w:r>
          </w:p>
        </w:tc>
        <w:tc>
          <w:tcPr>
            <w:tcW w:w="1658" w:type="dxa"/>
            <w:vAlign w:val="top"/>
          </w:tcPr>
          <w:p>
            <w:pPr>
              <w:pStyle w:val="7"/>
              <w:spacing w:before="88" w:line="221" w:lineRule="auto"/>
              <w:ind w:left="541"/>
              <w:rPr>
                <w:sz w:val="28"/>
                <w:szCs w:val="28"/>
              </w:rPr>
            </w:pPr>
            <w:r>
              <w:rPr>
                <w:spacing w:val="19"/>
                <w:sz w:val="28"/>
                <w:szCs w:val="28"/>
              </w:rPr>
              <w:t>成员</w:t>
            </w:r>
          </w:p>
        </w:tc>
        <w:tc>
          <w:tcPr>
            <w:tcW w:w="3985" w:type="dxa"/>
            <w:vAlign w:val="top"/>
          </w:tcPr>
          <w:p>
            <w:pPr>
              <w:pStyle w:val="7"/>
              <w:spacing w:before="86" w:line="219" w:lineRule="auto"/>
              <w:ind w:left="102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市司法局局长</w:t>
            </w:r>
          </w:p>
        </w:tc>
        <w:tc>
          <w:tcPr>
            <w:tcW w:w="1289" w:type="dxa"/>
            <w:vAlign w:val="top"/>
          </w:tcPr>
          <w:p>
            <w:pPr>
              <w:pStyle w:val="7"/>
              <w:spacing w:before="88" w:line="221" w:lineRule="auto"/>
              <w:ind w:left="128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李学磊</w:t>
            </w:r>
          </w:p>
        </w:tc>
        <w:tc>
          <w:tcPr>
            <w:tcW w:w="12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634" w:type="dxa"/>
            <w:vAlign w:val="top"/>
          </w:tcPr>
          <w:p>
            <w:pPr>
              <w:pStyle w:val="7"/>
              <w:spacing w:before="115" w:line="207" w:lineRule="auto"/>
              <w:ind w:left="165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12</w:t>
            </w:r>
          </w:p>
        </w:tc>
        <w:tc>
          <w:tcPr>
            <w:tcW w:w="1658" w:type="dxa"/>
            <w:vAlign w:val="top"/>
          </w:tcPr>
          <w:p>
            <w:pPr>
              <w:pStyle w:val="7"/>
              <w:spacing w:before="88" w:line="221" w:lineRule="auto"/>
              <w:ind w:left="541"/>
              <w:rPr>
                <w:sz w:val="28"/>
                <w:szCs w:val="28"/>
              </w:rPr>
            </w:pPr>
            <w:r>
              <w:rPr>
                <w:spacing w:val="19"/>
                <w:sz w:val="28"/>
                <w:szCs w:val="28"/>
              </w:rPr>
              <w:t>成员</w:t>
            </w:r>
          </w:p>
        </w:tc>
        <w:tc>
          <w:tcPr>
            <w:tcW w:w="3985" w:type="dxa"/>
            <w:vAlign w:val="top"/>
          </w:tcPr>
          <w:p>
            <w:pPr>
              <w:pStyle w:val="7"/>
              <w:spacing w:before="86" w:line="219" w:lineRule="auto"/>
              <w:ind w:left="102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市财政局局长</w:t>
            </w:r>
          </w:p>
        </w:tc>
        <w:tc>
          <w:tcPr>
            <w:tcW w:w="1289" w:type="dxa"/>
            <w:vAlign w:val="top"/>
          </w:tcPr>
          <w:p>
            <w:pPr>
              <w:pStyle w:val="7"/>
              <w:spacing w:before="86" w:line="219" w:lineRule="auto"/>
              <w:ind w:left="128"/>
              <w:rPr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朱云雷</w:t>
            </w:r>
          </w:p>
        </w:tc>
        <w:tc>
          <w:tcPr>
            <w:tcW w:w="12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634" w:type="dxa"/>
            <w:vAlign w:val="top"/>
          </w:tcPr>
          <w:p>
            <w:pPr>
              <w:pStyle w:val="7"/>
              <w:spacing w:before="115" w:line="207" w:lineRule="auto"/>
              <w:ind w:left="165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13</w:t>
            </w:r>
          </w:p>
        </w:tc>
        <w:tc>
          <w:tcPr>
            <w:tcW w:w="1658" w:type="dxa"/>
            <w:vAlign w:val="top"/>
          </w:tcPr>
          <w:p>
            <w:pPr>
              <w:pStyle w:val="7"/>
              <w:spacing w:before="89" w:line="221" w:lineRule="auto"/>
              <w:ind w:left="541"/>
              <w:rPr>
                <w:sz w:val="28"/>
                <w:szCs w:val="28"/>
              </w:rPr>
            </w:pPr>
            <w:r>
              <w:rPr>
                <w:spacing w:val="19"/>
                <w:sz w:val="28"/>
                <w:szCs w:val="28"/>
              </w:rPr>
              <w:t>成员</w:t>
            </w:r>
          </w:p>
        </w:tc>
        <w:tc>
          <w:tcPr>
            <w:tcW w:w="3985" w:type="dxa"/>
            <w:vAlign w:val="top"/>
          </w:tcPr>
          <w:p>
            <w:pPr>
              <w:pStyle w:val="7"/>
              <w:spacing w:before="87" w:line="219" w:lineRule="auto"/>
              <w:ind w:left="102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市人社局局长</w:t>
            </w:r>
          </w:p>
        </w:tc>
        <w:tc>
          <w:tcPr>
            <w:tcW w:w="1289" w:type="dxa"/>
            <w:vAlign w:val="top"/>
          </w:tcPr>
          <w:p>
            <w:pPr>
              <w:pStyle w:val="7"/>
              <w:spacing w:before="88" w:line="220" w:lineRule="auto"/>
              <w:ind w:left="128"/>
              <w:rPr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李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pacing w:val="-7"/>
                <w:sz w:val="28"/>
                <w:szCs w:val="28"/>
              </w:rPr>
              <w:t>晓</w:t>
            </w:r>
          </w:p>
        </w:tc>
        <w:tc>
          <w:tcPr>
            <w:tcW w:w="12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34" w:type="dxa"/>
            <w:vAlign w:val="top"/>
          </w:tcPr>
          <w:p>
            <w:pPr>
              <w:pStyle w:val="7"/>
              <w:spacing w:before="126" w:line="207" w:lineRule="auto"/>
              <w:ind w:left="165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14</w:t>
            </w:r>
          </w:p>
        </w:tc>
        <w:tc>
          <w:tcPr>
            <w:tcW w:w="1658" w:type="dxa"/>
            <w:vAlign w:val="top"/>
          </w:tcPr>
          <w:p>
            <w:pPr>
              <w:pStyle w:val="7"/>
              <w:spacing w:before="100" w:line="221" w:lineRule="auto"/>
              <w:ind w:left="541"/>
              <w:rPr>
                <w:sz w:val="28"/>
                <w:szCs w:val="28"/>
              </w:rPr>
            </w:pPr>
            <w:r>
              <w:rPr>
                <w:spacing w:val="19"/>
                <w:sz w:val="28"/>
                <w:szCs w:val="28"/>
              </w:rPr>
              <w:t>成员</w:t>
            </w:r>
          </w:p>
        </w:tc>
        <w:tc>
          <w:tcPr>
            <w:tcW w:w="3985" w:type="dxa"/>
            <w:vAlign w:val="top"/>
          </w:tcPr>
          <w:p>
            <w:pPr>
              <w:pStyle w:val="7"/>
              <w:spacing w:before="98" w:line="219" w:lineRule="auto"/>
              <w:ind w:left="102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市自然资源和规划局局长</w:t>
            </w:r>
          </w:p>
        </w:tc>
        <w:tc>
          <w:tcPr>
            <w:tcW w:w="12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34" w:type="dxa"/>
            <w:vAlign w:val="top"/>
          </w:tcPr>
          <w:p>
            <w:pPr>
              <w:pStyle w:val="7"/>
              <w:spacing w:before="116" w:line="207" w:lineRule="auto"/>
              <w:ind w:left="165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15</w:t>
            </w:r>
          </w:p>
        </w:tc>
        <w:tc>
          <w:tcPr>
            <w:tcW w:w="1658" w:type="dxa"/>
            <w:vAlign w:val="top"/>
          </w:tcPr>
          <w:p>
            <w:pPr>
              <w:pStyle w:val="7"/>
              <w:spacing w:before="90" w:line="221" w:lineRule="auto"/>
              <w:ind w:left="541"/>
              <w:rPr>
                <w:sz w:val="28"/>
                <w:szCs w:val="28"/>
              </w:rPr>
            </w:pPr>
            <w:r>
              <w:rPr>
                <w:spacing w:val="19"/>
                <w:sz w:val="28"/>
                <w:szCs w:val="28"/>
              </w:rPr>
              <w:t>成员</w:t>
            </w:r>
          </w:p>
        </w:tc>
        <w:tc>
          <w:tcPr>
            <w:tcW w:w="3985" w:type="dxa"/>
            <w:vAlign w:val="top"/>
          </w:tcPr>
          <w:p>
            <w:pPr>
              <w:pStyle w:val="7"/>
              <w:spacing w:before="86" w:line="219" w:lineRule="auto"/>
              <w:ind w:left="102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许昌市生态环境禹州分局局长</w:t>
            </w:r>
          </w:p>
        </w:tc>
        <w:tc>
          <w:tcPr>
            <w:tcW w:w="1289" w:type="dxa"/>
            <w:vAlign w:val="top"/>
          </w:tcPr>
          <w:p>
            <w:pPr>
              <w:pStyle w:val="7"/>
              <w:spacing w:before="86" w:line="219" w:lineRule="auto"/>
              <w:ind w:left="128"/>
              <w:rPr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徐晓军</w:t>
            </w:r>
          </w:p>
        </w:tc>
        <w:tc>
          <w:tcPr>
            <w:tcW w:w="12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634" w:type="dxa"/>
            <w:vAlign w:val="top"/>
          </w:tcPr>
          <w:p>
            <w:pPr>
              <w:pStyle w:val="7"/>
              <w:spacing w:before="116" w:line="206" w:lineRule="auto"/>
              <w:ind w:left="165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16</w:t>
            </w:r>
          </w:p>
        </w:tc>
        <w:tc>
          <w:tcPr>
            <w:tcW w:w="1658" w:type="dxa"/>
            <w:vAlign w:val="top"/>
          </w:tcPr>
          <w:p>
            <w:pPr>
              <w:pStyle w:val="7"/>
              <w:spacing w:before="90" w:line="221" w:lineRule="auto"/>
              <w:ind w:left="541"/>
              <w:rPr>
                <w:sz w:val="28"/>
                <w:szCs w:val="28"/>
              </w:rPr>
            </w:pPr>
            <w:r>
              <w:rPr>
                <w:spacing w:val="19"/>
                <w:sz w:val="28"/>
                <w:szCs w:val="28"/>
              </w:rPr>
              <w:t>成员</w:t>
            </w:r>
          </w:p>
        </w:tc>
        <w:tc>
          <w:tcPr>
            <w:tcW w:w="3985" w:type="dxa"/>
            <w:vAlign w:val="top"/>
          </w:tcPr>
          <w:p>
            <w:pPr>
              <w:pStyle w:val="7"/>
              <w:spacing w:before="88" w:line="219" w:lineRule="auto"/>
              <w:ind w:left="102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市住建局局长</w:t>
            </w:r>
          </w:p>
        </w:tc>
        <w:tc>
          <w:tcPr>
            <w:tcW w:w="1289" w:type="dxa"/>
            <w:vAlign w:val="top"/>
          </w:tcPr>
          <w:p>
            <w:pPr>
              <w:pStyle w:val="7"/>
              <w:spacing w:before="88" w:line="219" w:lineRule="auto"/>
              <w:ind w:left="128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崔国有</w:t>
            </w:r>
          </w:p>
        </w:tc>
        <w:tc>
          <w:tcPr>
            <w:tcW w:w="12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34" w:type="dxa"/>
            <w:vAlign w:val="top"/>
          </w:tcPr>
          <w:p>
            <w:pPr>
              <w:pStyle w:val="7"/>
              <w:spacing w:before="127" w:line="206" w:lineRule="auto"/>
              <w:ind w:left="165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17</w:t>
            </w:r>
          </w:p>
        </w:tc>
        <w:tc>
          <w:tcPr>
            <w:tcW w:w="1658" w:type="dxa"/>
            <w:vAlign w:val="top"/>
          </w:tcPr>
          <w:p>
            <w:pPr>
              <w:pStyle w:val="7"/>
              <w:spacing w:before="101" w:line="221" w:lineRule="auto"/>
              <w:ind w:left="541"/>
              <w:rPr>
                <w:sz w:val="28"/>
                <w:szCs w:val="28"/>
              </w:rPr>
            </w:pPr>
            <w:r>
              <w:rPr>
                <w:spacing w:val="19"/>
                <w:sz w:val="28"/>
                <w:szCs w:val="28"/>
              </w:rPr>
              <w:t>成员</w:t>
            </w:r>
          </w:p>
        </w:tc>
        <w:tc>
          <w:tcPr>
            <w:tcW w:w="3985" w:type="dxa"/>
            <w:vAlign w:val="top"/>
          </w:tcPr>
          <w:p>
            <w:pPr>
              <w:pStyle w:val="7"/>
              <w:spacing w:before="99" w:line="219" w:lineRule="auto"/>
              <w:ind w:left="102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市交通运输局局长</w:t>
            </w:r>
          </w:p>
        </w:tc>
        <w:tc>
          <w:tcPr>
            <w:tcW w:w="1289" w:type="dxa"/>
            <w:vAlign w:val="top"/>
          </w:tcPr>
          <w:p>
            <w:pPr>
              <w:pStyle w:val="7"/>
              <w:spacing w:before="99" w:line="219" w:lineRule="auto"/>
              <w:ind w:left="128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朱子建</w:t>
            </w:r>
          </w:p>
        </w:tc>
        <w:tc>
          <w:tcPr>
            <w:tcW w:w="12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634" w:type="dxa"/>
            <w:vAlign w:val="top"/>
          </w:tcPr>
          <w:p>
            <w:pPr>
              <w:pStyle w:val="7"/>
              <w:spacing w:before="118" w:line="205" w:lineRule="auto"/>
              <w:ind w:left="165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18</w:t>
            </w:r>
          </w:p>
        </w:tc>
        <w:tc>
          <w:tcPr>
            <w:tcW w:w="1658" w:type="dxa"/>
            <w:vAlign w:val="top"/>
          </w:tcPr>
          <w:p>
            <w:pPr>
              <w:pStyle w:val="7"/>
              <w:spacing w:before="91" w:line="221" w:lineRule="auto"/>
              <w:ind w:left="541"/>
              <w:rPr>
                <w:sz w:val="28"/>
                <w:szCs w:val="28"/>
              </w:rPr>
            </w:pPr>
            <w:r>
              <w:rPr>
                <w:spacing w:val="19"/>
                <w:sz w:val="28"/>
                <w:szCs w:val="28"/>
              </w:rPr>
              <w:t>成员</w:t>
            </w:r>
          </w:p>
        </w:tc>
        <w:tc>
          <w:tcPr>
            <w:tcW w:w="3985" w:type="dxa"/>
            <w:vAlign w:val="top"/>
          </w:tcPr>
          <w:p>
            <w:pPr>
              <w:pStyle w:val="7"/>
              <w:spacing w:before="89" w:line="219" w:lineRule="auto"/>
              <w:ind w:left="102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市水利局局长</w:t>
            </w:r>
          </w:p>
        </w:tc>
        <w:tc>
          <w:tcPr>
            <w:tcW w:w="1289" w:type="dxa"/>
            <w:vAlign w:val="top"/>
          </w:tcPr>
          <w:p>
            <w:pPr>
              <w:pStyle w:val="7"/>
              <w:spacing w:before="89" w:line="219" w:lineRule="auto"/>
              <w:ind w:left="128"/>
              <w:rPr>
                <w:sz w:val="28"/>
                <w:szCs w:val="28"/>
              </w:rPr>
            </w:pPr>
            <w:r>
              <w:rPr>
                <w:spacing w:val="7"/>
                <w:sz w:val="28"/>
                <w:szCs w:val="28"/>
              </w:rPr>
              <w:t>郭长勋</w:t>
            </w:r>
          </w:p>
        </w:tc>
        <w:tc>
          <w:tcPr>
            <w:tcW w:w="12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34" w:type="dxa"/>
            <w:vAlign w:val="top"/>
          </w:tcPr>
          <w:p>
            <w:pPr>
              <w:pStyle w:val="7"/>
              <w:spacing w:before="119" w:line="205" w:lineRule="auto"/>
              <w:ind w:left="165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19</w:t>
            </w:r>
          </w:p>
        </w:tc>
        <w:tc>
          <w:tcPr>
            <w:tcW w:w="1658" w:type="dxa"/>
            <w:vAlign w:val="top"/>
          </w:tcPr>
          <w:p>
            <w:pPr>
              <w:pStyle w:val="7"/>
              <w:spacing w:before="92" w:line="221" w:lineRule="auto"/>
              <w:ind w:left="541"/>
              <w:rPr>
                <w:sz w:val="28"/>
                <w:szCs w:val="28"/>
              </w:rPr>
            </w:pPr>
            <w:r>
              <w:rPr>
                <w:spacing w:val="19"/>
                <w:sz w:val="28"/>
                <w:szCs w:val="28"/>
              </w:rPr>
              <w:t>成员</w:t>
            </w:r>
          </w:p>
        </w:tc>
        <w:tc>
          <w:tcPr>
            <w:tcW w:w="3985" w:type="dxa"/>
            <w:vAlign w:val="top"/>
          </w:tcPr>
          <w:p>
            <w:pPr>
              <w:pStyle w:val="7"/>
              <w:spacing w:before="88" w:line="219" w:lineRule="auto"/>
              <w:ind w:left="102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市农业农村局局长</w:t>
            </w:r>
          </w:p>
        </w:tc>
        <w:tc>
          <w:tcPr>
            <w:tcW w:w="1289" w:type="dxa"/>
            <w:vAlign w:val="top"/>
          </w:tcPr>
          <w:p>
            <w:pPr>
              <w:pStyle w:val="7"/>
              <w:spacing w:before="91" w:line="220" w:lineRule="auto"/>
              <w:ind w:left="128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何</w:t>
            </w:r>
            <w:r>
              <w:rPr>
                <w:spacing w:val="24"/>
                <w:sz w:val="28"/>
                <w:szCs w:val="28"/>
              </w:rPr>
              <w:t xml:space="preserve">  </w:t>
            </w:r>
            <w:r>
              <w:rPr>
                <w:spacing w:val="-8"/>
                <w:sz w:val="28"/>
                <w:szCs w:val="28"/>
              </w:rPr>
              <w:t>晖</w:t>
            </w:r>
          </w:p>
        </w:tc>
        <w:tc>
          <w:tcPr>
            <w:tcW w:w="12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634" w:type="dxa"/>
            <w:vAlign w:val="top"/>
          </w:tcPr>
          <w:p>
            <w:pPr>
              <w:pStyle w:val="7"/>
              <w:spacing w:before="118" w:line="205" w:lineRule="auto"/>
              <w:ind w:left="165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20</w:t>
            </w:r>
          </w:p>
        </w:tc>
        <w:tc>
          <w:tcPr>
            <w:tcW w:w="1658" w:type="dxa"/>
            <w:vAlign w:val="top"/>
          </w:tcPr>
          <w:p>
            <w:pPr>
              <w:pStyle w:val="7"/>
              <w:spacing w:before="92" w:line="221" w:lineRule="auto"/>
              <w:ind w:left="541"/>
              <w:rPr>
                <w:sz w:val="28"/>
                <w:szCs w:val="28"/>
              </w:rPr>
            </w:pPr>
            <w:r>
              <w:rPr>
                <w:spacing w:val="19"/>
                <w:sz w:val="28"/>
                <w:szCs w:val="28"/>
              </w:rPr>
              <w:t>成员</w:t>
            </w:r>
          </w:p>
        </w:tc>
        <w:tc>
          <w:tcPr>
            <w:tcW w:w="3985" w:type="dxa"/>
            <w:vAlign w:val="top"/>
          </w:tcPr>
          <w:p>
            <w:pPr>
              <w:pStyle w:val="7"/>
              <w:spacing w:before="90" w:line="219" w:lineRule="auto"/>
              <w:ind w:left="102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市商务局局长</w:t>
            </w:r>
          </w:p>
        </w:tc>
        <w:tc>
          <w:tcPr>
            <w:tcW w:w="1289" w:type="dxa"/>
            <w:vAlign w:val="top"/>
          </w:tcPr>
          <w:p>
            <w:pPr>
              <w:pStyle w:val="7"/>
              <w:spacing w:before="90" w:line="219" w:lineRule="auto"/>
              <w:ind w:left="128"/>
              <w:rPr>
                <w:sz w:val="28"/>
                <w:szCs w:val="28"/>
              </w:rPr>
            </w:pPr>
            <w:r>
              <w:rPr>
                <w:spacing w:val="7"/>
                <w:sz w:val="28"/>
                <w:szCs w:val="28"/>
              </w:rPr>
              <w:t>吴东勋</w:t>
            </w:r>
          </w:p>
        </w:tc>
        <w:tc>
          <w:tcPr>
            <w:tcW w:w="12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34" w:type="dxa"/>
            <w:vAlign w:val="top"/>
          </w:tcPr>
          <w:p>
            <w:pPr>
              <w:pStyle w:val="7"/>
              <w:spacing w:before="119" w:line="205" w:lineRule="auto"/>
              <w:ind w:left="165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21</w:t>
            </w:r>
          </w:p>
        </w:tc>
        <w:tc>
          <w:tcPr>
            <w:tcW w:w="1658" w:type="dxa"/>
            <w:vAlign w:val="top"/>
          </w:tcPr>
          <w:p>
            <w:pPr>
              <w:pStyle w:val="7"/>
              <w:spacing w:before="93" w:line="221" w:lineRule="auto"/>
              <w:ind w:left="541"/>
              <w:rPr>
                <w:sz w:val="28"/>
                <w:szCs w:val="28"/>
              </w:rPr>
            </w:pPr>
            <w:r>
              <w:rPr>
                <w:spacing w:val="19"/>
                <w:sz w:val="28"/>
                <w:szCs w:val="28"/>
              </w:rPr>
              <w:t>成员</w:t>
            </w:r>
          </w:p>
        </w:tc>
        <w:tc>
          <w:tcPr>
            <w:tcW w:w="3985" w:type="dxa"/>
            <w:vAlign w:val="top"/>
          </w:tcPr>
          <w:p>
            <w:pPr>
              <w:pStyle w:val="7"/>
              <w:spacing w:before="91" w:line="219" w:lineRule="auto"/>
              <w:ind w:left="102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市文化广电和旅游局局长</w:t>
            </w:r>
          </w:p>
        </w:tc>
        <w:tc>
          <w:tcPr>
            <w:tcW w:w="1289" w:type="dxa"/>
            <w:vAlign w:val="top"/>
          </w:tcPr>
          <w:p>
            <w:pPr>
              <w:pStyle w:val="7"/>
              <w:spacing w:before="91" w:line="219" w:lineRule="auto"/>
              <w:ind w:left="128"/>
              <w:rPr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齐红俊</w:t>
            </w:r>
          </w:p>
        </w:tc>
        <w:tc>
          <w:tcPr>
            <w:tcW w:w="12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634" w:type="dxa"/>
            <w:vAlign w:val="top"/>
          </w:tcPr>
          <w:p>
            <w:pPr>
              <w:pStyle w:val="7"/>
              <w:spacing w:before="119" w:line="208" w:lineRule="auto"/>
              <w:ind w:left="165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22</w:t>
            </w:r>
          </w:p>
        </w:tc>
        <w:tc>
          <w:tcPr>
            <w:tcW w:w="1658" w:type="dxa"/>
            <w:vAlign w:val="top"/>
          </w:tcPr>
          <w:p>
            <w:pPr>
              <w:pStyle w:val="7"/>
              <w:spacing w:before="93" w:line="221" w:lineRule="auto"/>
              <w:ind w:left="541"/>
              <w:rPr>
                <w:sz w:val="28"/>
                <w:szCs w:val="28"/>
              </w:rPr>
            </w:pPr>
            <w:r>
              <w:rPr>
                <w:spacing w:val="19"/>
                <w:sz w:val="28"/>
                <w:szCs w:val="28"/>
              </w:rPr>
              <w:t>成员</w:t>
            </w:r>
          </w:p>
        </w:tc>
        <w:tc>
          <w:tcPr>
            <w:tcW w:w="3985" w:type="dxa"/>
            <w:vAlign w:val="top"/>
          </w:tcPr>
          <w:p>
            <w:pPr>
              <w:pStyle w:val="7"/>
              <w:spacing w:before="91" w:line="219" w:lineRule="auto"/>
              <w:ind w:left="102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市卫健委主任</w:t>
            </w:r>
          </w:p>
        </w:tc>
        <w:tc>
          <w:tcPr>
            <w:tcW w:w="1289" w:type="dxa"/>
            <w:vAlign w:val="top"/>
          </w:tcPr>
          <w:p>
            <w:pPr>
              <w:pStyle w:val="7"/>
              <w:spacing w:before="91" w:line="219" w:lineRule="auto"/>
              <w:ind w:left="128"/>
              <w:rPr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师德鸿</w:t>
            </w:r>
          </w:p>
        </w:tc>
        <w:tc>
          <w:tcPr>
            <w:tcW w:w="12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</w:pPr>
    </w:p>
    <w:p>
      <w:pPr>
        <w:sectPr>
          <w:footerReference r:id="rId105" w:type="default"/>
          <w:pgSz w:w="11900" w:h="16820"/>
          <w:pgMar w:top="1429" w:right="1484" w:bottom="1359" w:left="1554" w:header="0" w:footer="1088" w:gutter="0"/>
          <w:cols w:space="720" w:num="1"/>
        </w:sectPr>
      </w:pPr>
    </w:p>
    <w:p>
      <w:pPr>
        <w:spacing w:before="21"/>
      </w:pPr>
    </w:p>
    <w:p>
      <w:pPr>
        <w:spacing w:before="21"/>
      </w:pPr>
    </w:p>
    <w:tbl>
      <w:tblPr>
        <w:tblStyle w:val="6"/>
        <w:tblW w:w="88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4"/>
        <w:gridCol w:w="1668"/>
        <w:gridCol w:w="3966"/>
        <w:gridCol w:w="1288"/>
        <w:gridCol w:w="12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634" w:type="dxa"/>
            <w:vAlign w:val="top"/>
          </w:tcPr>
          <w:p>
            <w:pPr>
              <w:pStyle w:val="7"/>
              <w:spacing w:before="113" w:line="211" w:lineRule="auto"/>
              <w:ind w:left="164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23</w:t>
            </w:r>
          </w:p>
        </w:tc>
        <w:tc>
          <w:tcPr>
            <w:tcW w:w="1668" w:type="dxa"/>
            <w:vAlign w:val="top"/>
          </w:tcPr>
          <w:p>
            <w:pPr>
              <w:pStyle w:val="7"/>
              <w:spacing w:before="88" w:line="221" w:lineRule="auto"/>
              <w:ind w:left="541"/>
              <w:rPr>
                <w:sz w:val="28"/>
                <w:szCs w:val="28"/>
              </w:rPr>
            </w:pPr>
            <w:r>
              <w:rPr>
                <w:spacing w:val="19"/>
                <w:sz w:val="28"/>
                <w:szCs w:val="28"/>
              </w:rPr>
              <w:t>成员</w:t>
            </w:r>
          </w:p>
        </w:tc>
        <w:tc>
          <w:tcPr>
            <w:tcW w:w="3966" w:type="dxa"/>
            <w:vAlign w:val="top"/>
          </w:tcPr>
          <w:p>
            <w:pPr>
              <w:pStyle w:val="7"/>
              <w:spacing w:before="86" w:line="219" w:lineRule="auto"/>
              <w:ind w:left="112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市应急管理局局长</w:t>
            </w:r>
          </w:p>
        </w:tc>
        <w:tc>
          <w:tcPr>
            <w:tcW w:w="1288" w:type="dxa"/>
            <w:vAlign w:val="top"/>
          </w:tcPr>
          <w:p>
            <w:pPr>
              <w:pStyle w:val="7"/>
              <w:spacing w:before="86" w:line="219" w:lineRule="auto"/>
              <w:ind w:left="96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郭红伟</w:t>
            </w:r>
          </w:p>
        </w:tc>
        <w:tc>
          <w:tcPr>
            <w:tcW w:w="12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634" w:type="dxa"/>
            <w:vAlign w:val="top"/>
          </w:tcPr>
          <w:p>
            <w:pPr>
              <w:pStyle w:val="7"/>
              <w:spacing w:before="111" w:line="203" w:lineRule="auto"/>
              <w:ind w:left="164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24</w:t>
            </w:r>
          </w:p>
        </w:tc>
        <w:tc>
          <w:tcPr>
            <w:tcW w:w="1668" w:type="dxa"/>
            <w:vAlign w:val="top"/>
          </w:tcPr>
          <w:p>
            <w:pPr>
              <w:pStyle w:val="7"/>
              <w:spacing w:before="83" w:line="221" w:lineRule="auto"/>
              <w:ind w:left="541"/>
              <w:rPr>
                <w:sz w:val="28"/>
                <w:szCs w:val="28"/>
              </w:rPr>
            </w:pPr>
            <w:r>
              <w:rPr>
                <w:spacing w:val="19"/>
                <w:sz w:val="28"/>
                <w:szCs w:val="28"/>
              </w:rPr>
              <w:t>成员</w:t>
            </w:r>
          </w:p>
        </w:tc>
        <w:tc>
          <w:tcPr>
            <w:tcW w:w="3966" w:type="dxa"/>
            <w:vAlign w:val="top"/>
          </w:tcPr>
          <w:p>
            <w:pPr>
              <w:pStyle w:val="7"/>
              <w:spacing w:before="82" w:line="219" w:lineRule="auto"/>
              <w:ind w:left="112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市煤炭局局长</w:t>
            </w:r>
          </w:p>
        </w:tc>
        <w:tc>
          <w:tcPr>
            <w:tcW w:w="1288" w:type="dxa"/>
            <w:vAlign w:val="top"/>
          </w:tcPr>
          <w:p>
            <w:pPr>
              <w:pStyle w:val="7"/>
              <w:spacing w:before="83" w:line="221" w:lineRule="auto"/>
              <w:ind w:left="96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姚宏远</w:t>
            </w:r>
          </w:p>
        </w:tc>
        <w:tc>
          <w:tcPr>
            <w:tcW w:w="12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34" w:type="dxa"/>
            <w:vAlign w:val="top"/>
          </w:tcPr>
          <w:p>
            <w:pPr>
              <w:pStyle w:val="7"/>
              <w:spacing w:before="111" w:line="210" w:lineRule="auto"/>
              <w:ind w:left="164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25</w:t>
            </w:r>
          </w:p>
        </w:tc>
        <w:tc>
          <w:tcPr>
            <w:tcW w:w="1668" w:type="dxa"/>
            <w:vAlign w:val="top"/>
          </w:tcPr>
          <w:p>
            <w:pPr>
              <w:pStyle w:val="7"/>
              <w:spacing w:before="84" w:line="221" w:lineRule="auto"/>
              <w:ind w:left="541"/>
              <w:rPr>
                <w:sz w:val="28"/>
                <w:szCs w:val="28"/>
              </w:rPr>
            </w:pPr>
            <w:r>
              <w:rPr>
                <w:spacing w:val="19"/>
                <w:sz w:val="28"/>
                <w:szCs w:val="28"/>
              </w:rPr>
              <w:t>成员</w:t>
            </w:r>
          </w:p>
        </w:tc>
        <w:tc>
          <w:tcPr>
            <w:tcW w:w="3966" w:type="dxa"/>
            <w:vAlign w:val="top"/>
          </w:tcPr>
          <w:p>
            <w:pPr>
              <w:pStyle w:val="7"/>
              <w:spacing w:before="83" w:line="219" w:lineRule="auto"/>
              <w:ind w:left="112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市市场监管局局长</w:t>
            </w:r>
          </w:p>
        </w:tc>
        <w:tc>
          <w:tcPr>
            <w:tcW w:w="1288" w:type="dxa"/>
            <w:vAlign w:val="top"/>
          </w:tcPr>
          <w:p>
            <w:pPr>
              <w:pStyle w:val="7"/>
              <w:spacing w:before="83" w:line="219" w:lineRule="auto"/>
              <w:ind w:left="96"/>
              <w:rPr>
                <w:sz w:val="28"/>
                <w:szCs w:val="28"/>
              </w:rPr>
            </w:pPr>
            <w:r>
              <w:rPr>
                <w:spacing w:val="7"/>
                <w:sz w:val="28"/>
                <w:szCs w:val="28"/>
              </w:rPr>
              <w:t>顾占勋</w:t>
            </w:r>
          </w:p>
        </w:tc>
        <w:tc>
          <w:tcPr>
            <w:tcW w:w="12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634" w:type="dxa"/>
            <w:vAlign w:val="top"/>
          </w:tcPr>
          <w:p>
            <w:pPr>
              <w:pStyle w:val="7"/>
              <w:spacing w:before="112" w:line="209" w:lineRule="auto"/>
              <w:ind w:left="164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26</w:t>
            </w:r>
          </w:p>
        </w:tc>
        <w:tc>
          <w:tcPr>
            <w:tcW w:w="1668" w:type="dxa"/>
            <w:vAlign w:val="top"/>
          </w:tcPr>
          <w:p>
            <w:pPr>
              <w:pStyle w:val="7"/>
              <w:spacing w:before="85" w:line="221" w:lineRule="auto"/>
              <w:ind w:left="541"/>
              <w:rPr>
                <w:sz w:val="28"/>
                <w:szCs w:val="28"/>
              </w:rPr>
            </w:pPr>
            <w:r>
              <w:rPr>
                <w:spacing w:val="19"/>
                <w:sz w:val="28"/>
                <w:szCs w:val="28"/>
              </w:rPr>
              <w:t>成员</w:t>
            </w:r>
          </w:p>
        </w:tc>
        <w:tc>
          <w:tcPr>
            <w:tcW w:w="3966" w:type="dxa"/>
            <w:vAlign w:val="top"/>
          </w:tcPr>
          <w:p>
            <w:pPr>
              <w:pStyle w:val="7"/>
              <w:spacing w:before="81" w:line="219" w:lineRule="auto"/>
              <w:ind w:left="112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武警执勤禹州中队中队长</w:t>
            </w:r>
          </w:p>
        </w:tc>
        <w:tc>
          <w:tcPr>
            <w:tcW w:w="1288" w:type="dxa"/>
            <w:vAlign w:val="top"/>
          </w:tcPr>
          <w:p>
            <w:pPr>
              <w:pStyle w:val="7"/>
              <w:spacing w:before="81" w:line="219" w:lineRule="auto"/>
              <w:ind w:left="96"/>
              <w:rPr>
                <w:sz w:val="28"/>
                <w:szCs w:val="28"/>
              </w:rPr>
            </w:pPr>
            <w:r>
              <w:rPr>
                <w:spacing w:val="12"/>
                <w:sz w:val="28"/>
                <w:szCs w:val="28"/>
              </w:rPr>
              <w:t>陈江山</w:t>
            </w:r>
          </w:p>
        </w:tc>
        <w:tc>
          <w:tcPr>
            <w:tcW w:w="12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634" w:type="dxa"/>
            <w:vAlign w:val="top"/>
          </w:tcPr>
          <w:p>
            <w:pPr>
              <w:pStyle w:val="7"/>
              <w:spacing w:before="112" w:line="209" w:lineRule="auto"/>
              <w:ind w:left="164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27</w:t>
            </w:r>
          </w:p>
        </w:tc>
        <w:tc>
          <w:tcPr>
            <w:tcW w:w="1668" w:type="dxa"/>
            <w:vAlign w:val="top"/>
          </w:tcPr>
          <w:p>
            <w:pPr>
              <w:pStyle w:val="7"/>
              <w:spacing w:before="86" w:line="221" w:lineRule="auto"/>
              <w:ind w:left="541"/>
              <w:rPr>
                <w:sz w:val="28"/>
                <w:szCs w:val="28"/>
              </w:rPr>
            </w:pPr>
            <w:r>
              <w:rPr>
                <w:spacing w:val="19"/>
                <w:sz w:val="28"/>
                <w:szCs w:val="28"/>
              </w:rPr>
              <w:t>成员</w:t>
            </w:r>
          </w:p>
        </w:tc>
        <w:tc>
          <w:tcPr>
            <w:tcW w:w="3966" w:type="dxa"/>
            <w:vAlign w:val="top"/>
          </w:tcPr>
          <w:p>
            <w:pPr>
              <w:pStyle w:val="7"/>
              <w:spacing w:before="84" w:line="219" w:lineRule="auto"/>
              <w:ind w:left="112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市消防救援大队大队长</w:t>
            </w:r>
          </w:p>
        </w:tc>
        <w:tc>
          <w:tcPr>
            <w:tcW w:w="1288" w:type="dxa"/>
            <w:vAlign w:val="top"/>
          </w:tcPr>
          <w:p>
            <w:pPr>
              <w:pStyle w:val="7"/>
              <w:spacing w:before="82" w:line="219" w:lineRule="auto"/>
              <w:ind w:left="96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葛彦峰</w:t>
            </w:r>
          </w:p>
        </w:tc>
        <w:tc>
          <w:tcPr>
            <w:tcW w:w="12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34" w:type="dxa"/>
            <w:vAlign w:val="top"/>
          </w:tcPr>
          <w:p>
            <w:pPr>
              <w:pStyle w:val="7"/>
              <w:spacing w:before="113" w:line="209" w:lineRule="auto"/>
              <w:ind w:left="164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28</w:t>
            </w:r>
          </w:p>
        </w:tc>
        <w:tc>
          <w:tcPr>
            <w:tcW w:w="1668" w:type="dxa"/>
            <w:vAlign w:val="top"/>
          </w:tcPr>
          <w:p>
            <w:pPr>
              <w:pStyle w:val="7"/>
              <w:spacing w:before="87" w:line="221" w:lineRule="auto"/>
              <w:ind w:left="541"/>
              <w:rPr>
                <w:sz w:val="28"/>
                <w:szCs w:val="28"/>
              </w:rPr>
            </w:pPr>
            <w:r>
              <w:rPr>
                <w:spacing w:val="19"/>
                <w:sz w:val="28"/>
                <w:szCs w:val="28"/>
              </w:rPr>
              <w:t>成员</w:t>
            </w:r>
          </w:p>
        </w:tc>
        <w:tc>
          <w:tcPr>
            <w:tcW w:w="3966" w:type="dxa"/>
            <w:vAlign w:val="top"/>
          </w:tcPr>
          <w:p>
            <w:pPr>
              <w:pStyle w:val="7"/>
              <w:spacing w:before="83" w:line="219" w:lineRule="auto"/>
              <w:ind w:left="112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市供销社主任</w:t>
            </w:r>
          </w:p>
        </w:tc>
        <w:tc>
          <w:tcPr>
            <w:tcW w:w="1288" w:type="dxa"/>
            <w:vAlign w:val="top"/>
          </w:tcPr>
          <w:p>
            <w:pPr>
              <w:pStyle w:val="7"/>
              <w:spacing w:before="83" w:line="219" w:lineRule="auto"/>
              <w:ind w:left="96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陈伟强</w:t>
            </w:r>
          </w:p>
        </w:tc>
        <w:tc>
          <w:tcPr>
            <w:tcW w:w="12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634" w:type="dxa"/>
            <w:vAlign w:val="top"/>
          </w:tcPr>
          <w:p>
            <w:pPr>
              <w:pStyle w:val="7"/>
              <w:spacing w:before="113" w:line="208" w:lineRule="auto"/>
              <w:ind w:left="164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29</w:t>
            </w:r>
          </w:p>
        </w:tc>
        <w:tc>
          <w:tcPr>
            <w:tcW w:w="1668" w:type="dxa"/>
            <w:vAlign w:val="top"/>
          </w:tcPr>
          <w:p>
            <w:pPr>
              <w:pStyle w:val="7"/>
              <w:spacing w:before="87" w:line="221" w:lineRule="auto"/>
              <w:ind w:left="541"/>
              <w:rPr>
                <w:sz w:val="28"/>
                <w:szCs w:val="28"/>
              </w:rPr>
            </w:pPr>
            <w:r>
              <w:rPr>
                <w:spacing w:val="19"/>
                <w:sz w:val="28"/>
                <w:szCs w:val="28"/>
              </w:rPr>
              <w:t>成员</w:t>
            </w:r>
          </w:p>
        </w:tc>
        <w:tc>
          <w:tcPr>
            <w:tcW w:w="3966" w:type="dxa"/>
            <w:vAlign w:val="top"/>
          </w:tcPr>
          <w:p>
            <w:pPr>
              <w:pStyle w:val="7"/>
              <w:spacing w:before="83" w:line="219" w:lineRule="auto"/>
              <w:ind w:left="112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市总工会副主席</w:t>
            </w:r>
          </w:p>
        </w:tc>
        <w:tc>
          <w:tcPr>
            <w:tcW w:w="1288" w:type="dxa"/>
            <w:vAlign w:val="top"/>
          </w:tcPr>
          <w:p>
            <w:pPr>
              <w:pStyle w:val="7"/>
              <w:spacing w:before="85" w:line="219" w:lineRule="auto"/>
              <w:ind w:left="96"/>
              <w:rPr>
                <w:sz w:val="28"/>
                <w:szCs w:val="28"/>
              </w:rPr>
            </w:pPr>
            <w:r>
              <w:rPr>
                <w:spacing w:val="8"/>
                <w:sz w:val="28"/>
                <w:szCs w:val="28"/>
              </w:rPr>
              <w:t>李卫东</w:t>
            </w:r>
          </w:p>
        </w:tc>
        <w:tc>
          <w:tcPr>
            <w:tcW w:w="12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634" w:type="dxa"/>
            <w:vAlign w:val="top"/>
          </w:tcPr>
          <w:p>
            <w:pPr>
              <w:pStyle w:val="7"/>
              <w:spacing w:before="115" w:line="207" w:lineRule="auto"/>
              <w:ind w:left="164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30</w:t>
            </w:r>
          </w:p>
        </w:tc>
        <w:tc>
          <w:tcPr>
            <w:tcW w:w="1668" w:type="dxa"/>
            <w:vAlign w:val="top"/>
          </w:tcPr>
          <w:p>
            <w:pPr>
              <w:pStyle w:val="7"/>
              <w:spacing w:before="88" w:line="221" w:lineRule="auto"/>
              <w:ind w:left="541"/>
              <w:rPr>
                <w:sz w:val="28"/>
                <w:szCs w:val="28"/>
              </w:rPr>
            </w:pPr>
            <w:r>
              <w:rPr>
                <w:spacing w:val="19"/>
                <w:sz w:val="28"/>
                <w:szCs w:val="28"/>
              </w:rPr>
              <w:t>成员</w:t>
            </w:r>
          </w:p>
        </w:tc>
        <w:tc>
          <w:tcPr>
            <w:tcW w:w="3966" w:type="dxa"/>
            <w:vAlign w:val="top"/>
          </w:tcPr>
          <w:p>
            <w:pPr>
              <w:pStyle w:val="7"/>
              <w:spacing w:before="86" w:line="219" w:lineRule="auto"/>
              <w:ind w:left="112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市气象局局长</w:t>
            </w:r>
          </w:p>
        </w:tc>
        <w:tc>
          <w:tcPr>
            <w:tcW w:w="1288" w:type="dxa"/>
            <w:vAlign w:val="top"/>
          </w:tcPr>
          <w:p>
            <w:pPr>
              <w:pStyle w:val="7"/>
              <w:spacing w:before="86" w:line="219" w:lineRule="auto"/>
              <w:ind w:left="96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李俊峰</w:t>
            </w:r>
          </w:p>
        </w:tc>
        <w:tc>
          <w:tcPr>
            <w:tcW w:w="12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634" w:type="dxa"/>
            <w:vAlign w:val="top"/>
          </w:tcPr>
          <w:p>
            <w:pPr>
              <w:pStyle w:val="7"/>
              <w:spacing w:before="125" w:line="207" w:lineRule="auto"/>
              <w:ind w:left="164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31</w:t>
            </w:r>
          </w:p>
        </w:tc>
        <w:tc>
          <w:tcPr>
            <w:tcW w:w="1668" w:type="dxa"/>
            <w:vAlign w:val="top"/>
          </w:tcPr>
          <w:p>
            <w:pPr>
              <w:pStyle w:val="7"/>
              <w:spacing w:before="99" w:line="221" w:lineRule="auto"/>
              <w:ind w:left="541"/>
              <w:rPr>
                <w:sz w:val="28"/>
                <w:szCs w:val="28"/>
              </w:rPr>
            </w:pPr>
            <w:r>
              <w:rPr>
                <w:spacing w:val="19"/>
                <w:sz w:val="28"/>
                <w:szCs w:val="28"/>
              </w:rPr>
              <w:t>成员</w:t>
            </w:r>
          </w:p>
        </w:tc>
        <w:tc>
          <w:tcPr>
            <w:tcW w:w="3966" w:type="dxa"/>
            <w:vAlign w:val="top"/>
          </w:tcPr>
          <w:p>
            <w:pPr>
              <w:pStyle w:val="7"/>
              <w:spacing w:before="97" w:line="219" w:lineRule="auto"/>
              <w:ind w:left="112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市邮政公司总经理</w:t>
            </w:r>
          </w:p>
        </w:tc>
        <w:tc>
          <w:tcPr>
            <w:tcW w:w="1288" w:type="dxa"/>
            <w:vAlign w:val="top"/>
          </w:tcPr>
          <w:p>
            <w:pPr>
              <w:pStyle w:val="7"/>
              <w:spacing w:before="98" w:line="220" w:lineRule="auto"/>
              <w:ind w:left="96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徐全超</w:t>
            </w:r>
          </w:p>
        </w:tc>
        <w:tc>
          <w:tcPr>
            <w:tcW w:w="12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634" w:type="dxa"/>
            <w:vAlign w:val="top"/>
          </w:tcPr>
          <w:p>
            <w:pPr>
              <w:pStyle w:val="7"/>
              <w:spacing w:before="117" w:line="199" w:lineRule="auto"/>
              <w:ind w:left="164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32</w:t>
            </w:r>
          </w:p>
        </w:tc>
        <w:tc>
          <w:tcPr>
            <w:tcW w:w="1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34" w:type="dxa"/>
            <w:vAlign w:val="top"/>
          </w:tcPr>
          <w:p>
            <w:pPr>
              <w:pStyle w:val="7"/>
              <w:spacing w:before="117" w:line="206" w:lineRule="auto"/>
              <w:ind w:left="164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33</w:t>
            </w:r>
          </w:p>
        </w:tc>
        <w:tc>
          <w:tcPr>
            <w:tcW w:w="1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634" w:type="dxa"/>
            <w:vAlign w:val="top"/>
          </w:tcPr>
          <w:p>
            <w:pPr>
              <w:pStyle w:val="7"/>
              <w:spacing w:before="118" w:line="205" w:lineRule="auto"/>
              <w:ind w:left="164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34</w:t>
            </w:r>
          </w:p>
        </w:tc>
        <w:tc>
          <w:tcPr>
            <w:tcW w:w="1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634" w:type="dxa"/>
            <w:vAlign w:val="top"/>
          </w:tcPr>
          <w:p>
            <w:pPr>
              <w:pStyle w:val="7"/>
              <w:spacing w:before="128" w:line="205" w:lineRule="auto"/>
              <w:ind w:left="164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35</w:t>
            </w:r>
          </w:p>
        </w:tc>
        <w:tc>
          <w:tcPr>
            <w:tcW w:w="1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634" w:type="dxa"/>
            <w:vAlign w:val="top"/>
          </w:tcPr>
          <w:p>
            <w:pPr>
              <w:pStyle w:val="7"/>
              <w:spacing w:before="120" w:line="207" w:lineRule="auto"/>
              <w:ind w:left="164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36</w:t>
            </w:r>
          </w:p>
        </w:tc>
        <w:tc>
          <w:tcPr>
            <w:tcW w:w="1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</w:pPr>
    </w:p>
    <w:p>
      <w:pPr>
        <w:sectPr>
          <w:footerReference r:id="rId106" w:type="default"/>
          <w:pgSz w:w="11900" w:h="16820"/>
          <w:pgMar w:top="1429" w:right="1385" w:bottom="1399" w:left="1665" w:header="0" w:footer="1128" w:gutter="0"/>
          <w:cols w:space="720" w:num="1"/>
        </w:sectPr>
      </w:pPr>
    </w:p>
    <w:p>
      <w:pPr>
        <w:pStyle w:val="2"/>
        <w:spacing w:line="282" w:lineRule="auto"/>
      </w:pPr>
    </w:p>
    <w:p>
      <w:pPr>
        <w:pStyle w:val="2"/>
        <w:spacing w:line="283" w:lineRule="auto"/>
      </w:pPr>
    </w:p>
    <w:p>
      <w:pPr>
        <w:spacing w:before="104" w:line="224" w:lineRule="auto"/>
        <w:ind w:left="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8"/>
          <w:sz w:val="32"/>
          <w:szCs w:val="32"/>
        </w:rPr>
        <w:t>附件9.8</w:t>
      </w:r>
    </w:p>
    <w:p>
      <w:pPr>
        <w:pStyle w:val="2"/>
        <w:spacing w:line="276" w:lineRule="auto"/>
      </w:pPr>
    </w:p>
    <w:p>
      <w:pPr>
        <w:pStyle w:val="2"/>
        <w:spacing w:line="276" w:lineRule="auto"/>
      </w:pPr>
    </w:p>
    <w:p>
      <w:pPr>
        <w:pStyle w:val="2"/>
        <w:spacing w:line="277" w:lineRule="auto"/>
      </w:pPr>
    </w:p>
    <w:p>
      <w:pPr>
        <w:spacing w:before="143" w:line="219" w:lineRule="auto"/>
        <w:ind w:left="88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禹州市人民政府应急指挥部成员名单</w:t>
      </w:r>
    </w:p>
    <w:p>
      <w:pPr>
        <w:pStyle w:val="2"/>
        <w:spacing w:line="304" w:lineRule="auto"/>
      </w:pPr>
    </w:p>
    <w:p>
      <w:pPr>
        <w:pStyle w:val="2"/>
        <w:spacing w:line="305" w:lineRule="auto"/>
      </w:pPr>
    </w:p>
    <w:p>
      <w:pPr>
        <w:spacing w:before="91" w:line="219" w:lineRule="auto"/>
        <w:ind w:left="2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5"/>
          <w:sz w:val="28"/>
          <w:szCs w:val="28"/>
        </w:rPr>
        <w:t>总指挥部办公室设在市应急管理局(联系电话：0374</w:t>
      </w:r>
      <w:r>
        <w:rPr>
          <w:rFonts w:ascii="仿宋" w:hAnsi="仿宋" w:eastAsia="仿宋" w:cs="仿宋"/>
          <w:spacing w:val="4"/>
          <w:sz w:val="28"/>
          <w:szCs w:val="28"/>
        </w:rPr>
        <w:t>-8810110)</w:t>
      </w:r>
    </w:p>
    <w:p>
      <w:pPr>
        <w:spacing w:line="167" w:lineRule="exact"/>
      </w:pPr>
    </w:p>
    <w:tbl>
      <w:tblPr>
        <w:tblStyle w:val="6"/>
        <w:tblW w:w="88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3"/>
        <w:gridCol w:w="1338"/>
        <w:gridCol w:w="3017"/>
        <w:gridCol w:w="1259"/>
        <w:gridCol w:w="13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803" w:type="dxa"/>
            <w:vAlign w:val="top"/>
          </w:tcPr>
          <w:p>
            <w:pPr>
              <w:pStyle w:val="7"/>
              <w:spacing w:before="226" w:line="219" w:lineRule="auto"/>
              <w:ind w:left="195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指挥部名称</w:t>
            </w:r>
          </w:p>
        </w:tc>
        <w:tc>
          <w:tcPr>
            <w:tcW w:w="1338" w:type="dxa"/>
            <w:vAlign w:val="top"/>
          </w:tcPr>
          <w:p>
            <w:pPr>
              <w:pStyle w:val="7"/>
              <w:spacing w:before="224" w:line="219" w:lineRule="auto"/>
              <w:ind w:left="102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应急角色</w:t>
            </w:r>
          </w:p>
        </w:tc>
        <w:tc>
          <w:tcPr>
            <w:tcW w:w="3017" w:type="dxa"/>
            <w:vAlign w:val="top"/>
          </w:tcPr>
          <w:p>
            <w:pPr>
              <w:pStyle w:val="7"/>
              <w:spacing w:before="226" w:line="219" w:lineRule="auto"/>
              <w:ind w:left="874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职务/职位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226" w:line="219" w:lineRule="auto"/>
              <w:ind w:left="347"/>
              <w:rPr>
                <w:sz w:val="28"/>
                <w:szCs w:val="28"/>
              </w:rPr>
            </w:pPr>
            <w:r>
              <w:rPr>
                <w:spacing w:val="18"/>
                <w:sz w:val="28"/>
                <w:szCs w:val="28"/>
              </w:rPr>
              <w:t>姓名</w:t>
            </w:r>
          </w:p>
        </w:tc>
        <w:tc>
          <w:tcPr>
            <w:tcW w:w="1383" w:type="dxa"/>
            <w:vAlign w:val="top"/>
          </w:tcPr>
          <w:p>
            <w:pPr>
              <w:pStyle w:val="7"/>
              <w:spacing w:before="227" w:line="221" w:lineRule="auto"/>
              <w:ind w:left="408"/>
              <w:rPr>
                <w:sz w:val="28"/>
                <w:szCs w:val="28"/>
              </w:rPr>
            </w:pPr>
            <w:r>
              <w:rPr>
                <w:spacing w:val="7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803" w:type="dxa"/>
            <w:vMerge w:val="restart"/>
            <w:tcBorders>
              <w:bottom w:val="nil"/>
            </w:tcBorders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left="55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一、防汛抗旱</w:t>
            </w:r>
          </w:p>
        </w:tc>
        <w:tc>
          <w:tcPr>
            <w:tcW w:w="1338" w:type="dxa"/>
            <w:vAlign w:val="top"/>
          </w:tcPr>
          <w:p>
            <w:pPr>
              <w:pStyle w:val="7"/>
              <w:spacing w:before="133" w:line="220" w:lineRule="auto"/>
              <w:ind w:left="242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指挥长</w:t>
            </w:r>
          </w:p>
        </w:tc>
        <w:tc>
          <w:tcPr>
            <w:tcW w:w="3017" w:type="dxa"/>
            <w:vAlign w:val="top"/>
          </w:tcPr>
          <w:p>
            <w:pPr>
              <w:pStyle w:val="7"/>
              <w:spacing w:before="130" w:line="219" w:lineRule="auto"/>
              <w:ind w:left="804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市政府市长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30" w:line="219" w:lineRule="auto"/>
              <w:ind w:left="277"/>
              <w:rPr>
                <w:sz w:val="28"/>
                <w:szCs w:val="28"/>
              </w:rPr>
            </w:pPr>
            <w:r>
              <w:rPr>
                <w:spacing w:val="-14"/>
                <w:sz w:val="28"/>
                <w:szCs w:val="28"/>
              </w:rPr>
              <w:t>陈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pacing w:val="-14"/>
                <w:sz w:val="28"/>
                <w:szCs w:val="28"/>
              </w:rPr>
              <w:t>涛</w:t>
            </w:r>
          </w:p>
        </w:tc>
        <w:tc>
          <w:tcPr>
            <w:tcW w:w="13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80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vMerge w:val="restart"/>
            <w:tcBorders>
              <w:bottom w:val="nil"/>
            </w:tcBorders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left="102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副指挥长</w:t>
            </w:r>
          </w:p>
        </w:tc>
        <w:tc>
          <w:tcPr>
            <w:tcW w:w="3017" w:type="dxa"/>
            <w:vAlign w:val="top"/>
          </w:tcPr>
          <w:p>
            <w:pPr>
              <w:pStyle w:val="7"/>
              <w:spacing w:before="132" w:line="219" w:lineRule="auto"/>
              <w:ind w:left="104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市委常委、市委统战部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33" w:line="220" w:lineRule="auto"/>
              <w:ind w:left="207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田占营</w:t>
            </w:r>
          </w:p>
        </w:tc>
        <w:tc>
          <w:tcPr>
            <w:tcW w:w="13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80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17" w:type="dxa"/>
            <w:vAlign w:val="top"/>
          </w:tcPr>
          <w:p>
            <w:pPr>
              <w:pStyle w:val="7"/>
              <w:spacing w:before="133" w:line="219" w:lineRule="auto"/>
              <w:ind w:left="384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市应急管理局局长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33" w:line="219" w:lineRule="auto"/>
              <w:ind w:left="207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郭红伟</w:t>
            </w:r>
          </w:p>
        </w:tc>
        <w:tc>
          <w:tcPr>
            <w:tcW w:w="13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80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17" w:type="dxa"/>
            <w:vAlign w:val="top"/>
          </w:tcPr>
          <w:p>
            <w:pPr>
              <w:pStyle w:val="7"/>
              <w:spacing w:before="134" w:line="219" w:lineRule="auto"/>
              <w:ind w:left="664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市水利局局长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34" w:line="219" w:lineRule="auto"/>
              <w:ind w:left="207"/>
              <w:rPr>
                <w:sz w:val="28"/>
                <w:szCs w:val="28"/>
              </w:rPr>
            </w:pPr>
            <w:r>
              <w:rPr>
                <w:spacing w:val="7"/>
                <w:sz w:val="28"/>
                <w:szCs w:val="28"/>
              </w:rPr>
              <w:t>郭长勋</w:t>
            </w:r>
          </w:p>
        </w:tc>
        <w:tc>
          <w:tcPr>
            <w:tcW w:w="13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80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vAlign w:val="top"/>
          </w:tcPr>
          <w:p>
            <w:pPr>
              <w:pStyle w:val="7"/>
              <w:spacing w:before="134" w:line="219" w:lineRule="auto"/>
              <w:ind w:left="242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办公室</w:t>
            </w:r>
          </w:p>
        </w:tc>
        <w:tc>
          <w:tcPr>
            <w:tcW w:w="3017" w:type="dxa"/>
            <w:vAlign w:val="top"/>
          </w:tcPr>
          <w:p>
            <w:pPr>
              <w:pStyle w:val="7"/>
              <w:spacing w:before="134" w:line="219" w:lineRule="auto"/>
              <w:ind w:left="384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市应急管理局局长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34" w:line="219" w:lineRule="auto"/>
              <w:ind w:left="207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郭红伟</w:t>
            </w:r>
          </w:p>
        </w:tc>
        <w:tc>
          <w:tcPr>
            <w:tcW w:w="13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803" w:type="dxa"/>
            <w:vMerge w:val="restart"/>
            <w:tcBorders>
              <w:bottom w:val="nil"/>
            </w:tcBorders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20" w:lineRule="auto"/>
              <w:ind w:left="55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二、生态环境</w:t>
            </w:r>
          </w:p>
        </w:tc>
        <w:tc>
          <w:tcPr>
            <w:tcW w:w="1338" w:type="dxa"/>
            <w:vAlign w:val="top"/>
          </w:tcPr>
          <w:p>
            <w:pPr>
              <w:pStyle w:val="7"/>
              <w:spacing w:before="136" w:line="220" w:lineRule="auto"/>
              <w:ind w:left="242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指挥长</w:t>
            </w:r>
          </w:p>
        </w:tc>
        <w:tc>
          <w:tcPr>
            <w:tcW w:w="3017" w:type="dxa"/>
            <w:vAlign w:val="top"/>
          </w:tcPr>
          <w:p>
            <w:pPr>
              <w:pStyle w:val="7"/>
              <w:spacing w:before="133" w:line="219" w:lineRule="auto"/>
              <w:ind w:left="664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市政府副市长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36" w:line="220" w:lineRule="auto"/>
              <w:ind w:left="207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孟占义</w:t>
            </w:r>
          </w:p>
        </w:tc>
        <w:tc>
          <w:tcPr>
            <w:tcW w:w="13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80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vMerge w:val="restart"/>
            <w:tcBorders>
              <w:bottom w:val="nil"/>
            </w:tcBorders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left="102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副指挥长</w:t>
            </w:r>
          </w:p>
        </w:tc>
        <w:tc>
          <w:tcPr>
            <w:tcW w:w="3017" w:type="dxa"/>
            <w:vAlign w:val="top"/>
          </w:tcPr>
          <w:p>
            <w:pPr>
              <w:pStyle w:val="7"/>
              <w:spacing w:before="134" w:line="219" w:lineRule="auto"/>
              <w:ind w:left="104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许昌市生态环境禹州分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34" w:line="219" w:lineRule="auto"/>
              <w:ind w:left="207"/>
              <w:rPr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徐晓军</w:t>
            </w:r>
          </w:p>
        </w:tc>
        <w:tc>
          <w:tcPr>
            <w:tcW w:w="13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80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17" w:type="dxa"/>
            <w:vAlign w:val="top"/>
          </w:tcPr>
          <w:p>
            <w:pPr>
              <w:pStyle w:val="7"/>
              <w:spacing w:before="137" w:line="219" w:lineRule="auto"/>
              <w:ind w:left="384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市应急管理局局长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37" w:line="219" w:lineRule="auto"/>
              <w:ind w:left="207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郭红伟</w:t>
            </w:r>
          </w:p>
        </w:tc>
        <w:tc>
          <w:tcPr>
            <w:tcW w:w="13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80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vAlign w:val="top"/>
          </w:tcPr>
          <w:p>
            <w:pPr>
              <w:pStyle w:val="7"/>
              <w:spacing w:before="137" w:line="219" w:lineRule="auto"/>
              <w:ind w:left="242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办公室</w:t>
            </w:r>
          </w:p>
        </w:tc>
        <w:tc>
          <w:tcPr>
            <w:tcW w:w="3017" w:type="dxa"/>
            <w:vAlign w:val="top"/>
          </w:tcPr>
          <w:p>
            <w:pPr>
              <w:pStyle w:val="7"/>
              <w:spacing w:before="135" w:line="219" w:lineRule="auto"/>
              <w:ind w:left="104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许昌市生态环境禹州分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35" w:line="219" w:lineRule="auto"/>
              <w:ind w:left="207"/>
              <w:rPr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徐晓军</w:t>
            </w:r>
          </w:p>
        </w:tc>
        <w:tc>
          <w:tcPr>
            <w:tcW w:w="13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803" w:type="dxa"/>
            <w:vMerge w:val="restart"/>
            <w:tcBorders>
              <w:bottom w:val="nil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left="55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三、社会安全</w:t>
            </w:r>
          </w:p>
        </w:tc>
        <w:tc>
          <w:tcPr>
            <w:tcW w:w="1338" w:type="dxa"/>
            <w:vAlign w:val="top"/>
          </w:tcPr>
          <w:p>
            <w:pPr>
              <w:pStyle w:val="7"/>
              <w:spacing w:before="139" w:line="220" w:lineRule="auto"/>
              <w:ind w:left="242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指挥长</w:t>
            </w:r>
          </w:p>
        </w:tc>
        <w:tc>
          <w:tcPr>
            <w:tcW w:w="3017" w:type="dxa"/>
            <w:vAlign w:val="top"/>
          </w:tcPr>
          <w:p>
            <w:pPr>
              <w:pStyle w:val="7"/>
              <w:spacing w:before="136" w:line="219" w:lineRule="auto"/>
              <w:ind w:left="104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市政府副市长市公安局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42" w:line="221" w:lineRule="auto"/>
              <w:ind w:left="207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张永杰</w:t>
            </w:r>
          </w:p>
        </w:tc>
        <w:tc>
          <w:tcPr>
            <w:tcW w:w="13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80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vMerge w:val="restart"/>
            <w:tcBorders>
              <w:bottom w:val="nil"/>
            </w:tcBorders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left="102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副指挥长</w:t>
            </w:r>
          </w:p>
        </w:tc>
        <w:tc>
          <w:tcPr>
            <w:tcW w:w="3017" w:type="dxa"/>
            <w:vAlign w:val="top"/>
          </w:tcPr>
          <w:p>
            <w:pPr>
              <w:pStyle w:val="7"/>
              <w:spacing w:before="140" w:line="220" w:lineRule="auto"/>
              <w:ind w:left="944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三级警长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39" w:line="219" w:lineRule="auto"/>
              <w:ind w:left="207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肖学敏</w:t>
            </w:r>
          </w:p>
        </w:tc>
        <w:tc>
          <w:tcPr>
            <w:tcW w:w="13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80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17" w:type="dxa"/>
            <w:vAlign w:val="top"/>
          </w:tcPr>
          <w:p>
            <w:pPr>
              <w:pStyle w:val="7"/>
              <w:spacing w:before="139" w:line="219" w:lineRule="auto"/>
              <w:ind w:left="384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市应急管理局局长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39" w:line="219" w:lineRule="auto"/>
              <w:ind w:left="207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郭红伟</w:t>
            </w:r>
          </w:p>
        </w:tc>
        <w:tc>
          <w:tcPr>
            <w:tcW w:w="13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80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vAlign w:val="top"/>
          </w:tcPr>
          <w:p>
            <w:pPr>
              <w:pStyle w:val="7"/>
              <w:spacing w:before="140" w:line="219" w:lineRule="auto"/>
              <w:ind w:left="242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办公室</w:t>
            </w:r>
          </w:p>
        </w:tc>
        <w:tc>
          <w:tcPr>
            <w:tcW w:w="3017" w:type="dxa"/>
            <w:vAlign w:val="top"/>
          </w:tcPr>
          <w:p>
            <w:pPr>
              <w:pStyle w:val="7"/>
              <w:spacing w:before="141" w:line="220" w:lineRule="auto"/>
              <w:ind w:left="944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三级警长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40" w:line="219" w:lineRule="auto"/>
              <w:ind w:left="207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肖学敏</w:t>
            </w:r>
          </w:p>
        </w:tc>
        <w:tc>
          <w:tcPr>
            <w:tcW w:w="13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803" w:type="dxa"/>
            <w:vMerge w:val="restart"/>
            <w:tcBorders>
              <w:bottom w:val="nil"/>
            </w:tcBorders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left="55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四、森林防火</w:t>
            </w:r>
          </w:p>
        </w:tc>
        <w:tc>
          <w:tcPr>
            <w:tcW w:w="1338" w:type="dxa"/>
            <w:vAlign w:val="top"/>
          </w:tcPr>
          <w:p>
            <w:pPr>
              <w:pStyle w:val="7"/>
              <w:spacing w:before="141" w:line="220" w:lineRule="auto"/>
              <w:ind w:left="242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指挥长</w:t>
            </w:r>
          </w:p>
        </w:tc>
        <w:tc>
          <w:tcPr>
            <w:tcW w:w="3017" w:type="dxa"/>
            <w:vAlign w:val="top"/>
          </w:tcPr>
          <w:p>
            <w:pPr>
              <w:pStyle w:val="7"/>
              <w:spacing w:before="140" w:line="219" w:lineRule="auto"/>
              <w:ind w:left="104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市委常委、市委统战部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41" w:line="220" w:lineRule="auto"/>
              <w:ind w:left="207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田占营</w:t>
            </w:r>
          </w:p>
        </w:tc>
        <w:tc>
          <w:tcPr>
            <w:tcW w:w="13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80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vMerge w:val="restart"/>
            <w:tcBorders>
              <w:bottom w:val="nil"/>
            </w:tcBorders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left="102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副指挥长</w:t>
            </w:r>
          </w:p>
        </w:tc>
        <w:tc>
          <w:tcPr>
            <w:tcW w:w="3017" w:type="dxa"/>
            <w:vAlign w:val="top"/>
          </w:tcPr>
          <w:p>
            <w:pPr>
              <w:pStyle w:val="7"/>
              <w:spacing w:before="141" w:line="219" w:lineRule="auto"/>
              <w:ind w:left="384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市应急管理局局长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41" w:line="219" w:lineRule="auto"/>
              <w:ind w:left="207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郭红伟</w:t>
            </w:r>
          </w:p>
        </w:tc>
        <w:tc>
          <w:tcPr>
            <w:tcW w:w="13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80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17" w:type="dxa"/>
            <w:vAlign w:val="top"/>
          </w:tcPr>
          <w:p>
            <w:pPr>
              <w:pStyle w:val="7"/>
              <w:spacing w:before="141" w:line="219" w:lineRule="auto"/>
              <w:ind w:left="104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市自然资源和规划局局</w:t>
            </w:r>
          </w:p>
        </w:tc>
        <w:tc>
          <w:tcPr>
            <w:tcW w:w="12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180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vAlign w:val="top"/>
          </w:tcPr>
          <w:p>
            <w:pPr>
              <w:pStyle w:val="7"/>
              <w:spacing w:before="142" w:line="219" w:lineRule="auto"/>
              <w:ind w:left="242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办公室</w:t>
            </w:r>
          </w:p>
        </w:tc>
        <w:tc>
          <w:tcPr>
            <w:tcW w:w="3017" w:type="dxa"/>
            <w:vAlign w:val="top"/>
          </w:tcPr>
          <w:p>
            <w:pPr>
              <w:pStyle w:val="7"/>
              <w:spacing w:before="142" w:line="219" w:lineRule="auto"/>
              <w:ind w:left="384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市应急管理局局长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42" w:line="219" w:lineRule="auto"/>
              <w:ind w:left="207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郭红伟</w:t>
            </w:r>
          </w:p>
        </w:tc>
        <w:tc>
          <w:tcPr>
            <w:tcW w:w="13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</w:pPr>
    </w:p>
    <w:p>
      <w:pPr>
        <w:sectPr>
          <w:footerReference r:id="rId107" w:type="default"/>
          <w:pgSz w:w="11900" w:h="16820"/>
          <w:pgMar w:top="1429" w:right="1484" w:bottom="1400" w:left="1604" w:header="0" w:footer="1037" w:gutter="0"/>
          <w:cols w:space="720" w:num="1"/>
        </w:sectPr>
      </w:pPr>
    </w:p>
    <w:p>
      <w:pPr>
        <w:spacing w:before="21"/>
      </w:pPr>
    </w:p>
    <w:p>
      <w:pPr>
        <w:spacing w:before="21"/>
      </w:pPr>
    </w:p>
    <w:tbl>
      <w:tblPr>
        <w:tblStyle w:val="6"/>
        <w:tblW w:w="87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3"/>
        <w:gridCol w:w="1328"/>
        <w:gridCol w:w="2996"/>
        <w:gridCol w:w="1259"/>
        <w:gridCol w:w="13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793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20" w:lineRule="auto"/>
              <w:ind w:left="44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五、地质灾害</w:t>
            </w:r>
          </w:p>
        </w:tc>
        <w:tc>
          <w:tcPr>
            <w:tcW w:w="1328" w:type="dxa"/>
            <w:vAlign w:val="top"/>
          </w:tcPr>
          <w:p>
            <w:pPr>
              <w:pStyle w:val="7"/>
              <w:spacing w:before="97" w:line="220" w:lineRule="auto"/>
              <w:ind w:left="232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指挥长</w:t>
            </w:r>
          </w:p>
        </w:tc>
        <w:tc>
          <w:tcPr>
            <w:tcW w:w="2996" w:type="dxa"/>
            <w:vAlign w:val="top"/>
          </w:tcPr>
          <w:p>
            <w:pPr>
              <w:pStyle w:val="7"/>
              <w:spacing w:before="94" w:line="219" w:lineRule="auto"/>
              <w:ind w:left="94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市委常委、市政府常务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94" w:line="219" w:lineRule="auto"/>
              <w:ind w:left="207"/>
              <w:rPr>
                <w:sz w:val="28"/>
                <w:szCs w:val="28"/>
              </w:rPr>
            </w:pPr>
            <w:r>
              <w:rPr>
                <w:spacing w:val="7"/>
                <w:sz w:val="28"/>
                <w:szCs w:val="28"/>
              </w:rPr>
              <w:t>田会卿</w:t>
            </w:r>
          </w:p>
        </w:tc>
        <w:tc>
          <w:tcPr>
            <w:tcW w:w="13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Merge w:val="restart"/>
            <w:tcBorders>
              <w:bottom w:val="nil"/>
            </w:tcBorders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left="91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副指挥长</w:t>
            </w:r>
          </w:p>
        </w:tc>
        <w:tc>
          <w:tcPr>
            <w:tcW w:w="2996" w:type="dxa"/>
            <w:vAlign w:val="top"/>
          </w:tcPr>
          <w:p>
            <w:pPr>
              <w:pStyle w:val="7"/>
              <w:spacing w:before="102" w:line="219" w:lineRule="auto"/>
              <w:ind w:left="94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市自然资源和规划局局</w:t>
            </w:r>
          </w:p>
        </w:tc>
        <w:tc>
          <w:tcPr>
            <w:tcW w:w="12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96" w:type="dxa"/>
            <w:vAlign w:val="top"/>
          </w:tcPr>
          <w:p>
            <w:pPr>
              <w:pStyle w:val="7"/>
              <w:spacing w:before="102" w:line="219" w:lineRule="auto"/>
              <w:ind w:left="374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市应急管理局局长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02" w:line="219" w:lineRule="auto"/>
              <w:ind w:left="207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郭红伟</w:t>
            </w:r>
          </w:p>
        </w:tc>
        <w:tc>
          <w:tcPr>
            <w:tcW w:w="13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79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Align w:val="top"/>
          </w:tcPr>
          <w:p>
            <w:pPr>
              <w:pStyle w:val="7"/>
              <w:spacing w:before="102" w:line="219" w:lineRule="auto"/>
              <w:ind w:left="232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办公室</w:t>
            </w:r>
          </w:p>
        </w:tc>
        <w:tc>
          <w:tcPr>
            <w:tcW w:w="2996" w:type="dxa"/>
            <w:vAlign w:val="top"/>
          </w:tcPr>
          <w:p>
            <w:pPr>
              <w:pStyle w:val="7"/>
              <w:spacing w:before="102" w:line="219" w:lineRule="auto"/>
              <w:ind w:left="94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市自然资源和规划局局</w:t>
            </w:r>
          </w:p>
        </w:tc>
        <w:tc>
          <w:tcPr>
            <w:tcW w:w="12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793" w:type="dxa"/>
            <w:vMerge w:val="restart"/>
            <w:tcBorders>
              <w:bottom w:val="nil"/>
            </w:tcBorders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left="44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六、交通运输</w:t>
            </w:r>
          </w:p>
        </w:tc>
        <w:tc>
          <w:tcPr>
            <w:tcW w:w="1328" w:type="dxa"/>
            <w:vAlign w:val="top"/>
          </w:tcPr>
          <w:p>
            <w:pPr>
              <w:pStyle w:val="7"/>
              <w:spacing w:before="104" w:line="220" w:lineRule="auto"/>
              <w:ind w:left="232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指挥长</w:t>
            </w:r>
          </w:p>
        </w:tc>
        <w:tc>
          <w:tcPr>
            <w:tcW w:w="2996" w:type="dxa"/>
            <w:vAlign w:val="top"/>
          </w:tcPr>
          <w:p>
            <w:pPr>
              <w:pStyle w:val="7"/>
              <w:spacing w:before="101" w:line="219" w:lineRule="auto"/>
              <w:ind w:left="653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市政府副市长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04" w:line="220" w:lineRule="auto"/>
              <w:ind w:left="207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孟占义</w:t>
            </w:r>
          </w:p>
        </w:tc>
        <w:tc>
          <w:tcPr>
            <w:tcW w:w="13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7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left="91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副指挥长</w:t>
            </w:r>
          </w:p>
        </w:tc>
        <w:tc>
          <w:tcPr>
            <w:tcW w:w="2996" w:type="dxa"/>
            <w:vAlign w:val="top"/>
          </w:tcPr>
          <w:p>
            <w:pPr>
              <w:pStyle w:val="7"/>
              <w:spacing w:before="103" w:line="219" w:lineRule="auto"/>
              <w:ind w:left="374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市交通运输局局长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03" w:line="219" w:lineRule="auto"/>
              <w:ind w:left="207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朱子健</w:t>
            </w:r>
          </w:p>
        </w:tc>
        <w:tc>
          <w:tcPr>
            <w:tcW w:w="13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96" w:type="dxa"/>
            <w:vAlign w:val="top"/>
          </w:tcPr>
          <w:p>
            <w:pPr>
              <w:pStyle w:val="7"/>
              <w:spacing w:before="104" w:line="219" w:lineRule="auto"/>
              <w:ind w:left="374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市应急管理局局长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04" w:line="219" w:lineRule="auto"/>
              <w:ind w:left="207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郭红伟</w:t>
            </w:r>
          </w:p>
        </w:tc>
        <w:tc>
          <w:tcPr>
            <w:tcW w:w="13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79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Align w:val="top"/>
          </w:tcPr>
          <w:p>
            <w:pPr>
              <w:pStyle w:val="7"/>
              <w:spacing w:before="104" w:line="219" w:lineRule="auto"/>
              <w:ind w:left="232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办公室</w:t>
            </w:r>
          </w:p>
        </w:tc>
        <w:tc>
          <w:tcPr>
            <w:tcW w:w="2996" w:type="dxa"/>
            <w:vAlign w:val="top"/>
          </w:tcPr>
          <w:p>
            <w:pPr>
              <w:pStyle w:val="7"/>
              <w:spacing w:before="104" w:line="219" w:lineRule="auto"/>
              <w:ind w:left="653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市交通运输局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04" w:line="219" w:lineRule="auto"/>
              <w:ind w:left="207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朱子健</w:t>
            </w:r>
          </w:p>
        </w:tc>
        <w:tc>
          <w:tcPr>
            <w:tcW w:w="13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93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left="44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七、公共卫生</w:t>
            </w:r>
          </w:p>
        </w:tc>
        <w:tc>
          <w:tcPr>
            <w:tcW w:w="1328" w:type="dxa"/>
            <w:vAlign w:val="top"/>
          </w:tcPr>
          <w:p>
            <w:pPr>
              <w:pStyle w:val="7"/>
              <w:spacing w:before="105" w:line="220" w:lineRule="auto"/>
              <w:ind w:left="232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指挥长</w:t>
            </w:r>
          </w:p>
        </w:tc>
        <w:tc>
          <w:tcPr>
            <w:tcW w:w="2996" w:type="dxa"/>
            <w:vAlign w:val="top"/>
          </w:tcPr>
          <w:p>
            <w:pPr>
              <w:pStyle w:val="7"/>
              <w:spacing w:before="102" w:line="219" w:lineRule="auto"/>
              <w:ind w:left="653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市政府副市长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05" w:line="220" w:lineRule="auto"/>
              <w:ind w:left="207"/>
              <w:rPr>
                <w:sz w:val="28"/>
                <w:szCs w:val="28"/>
              </w:rPr>
            </w:pPr>
            <w:r>
              <w:rPr>
                <w:spacing w:val="7"/>
                <w:sz w:val="28"/>
                <w:szCs w:val="28"/>
              </w:rPr>
              <w:t>赵丽娟</w:t>
            </w:r>
          </w:p>
        </w:tc>
        <w:tc>
          <w:tcPr>
            <w:tcW w:w="13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Merge w:val="restart"/>
            <w:tcBorders>
              <w:bottom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left="91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副指挥长</w:t>
            </w:r>
          </w:p>
        </w:tc>
        <w:tc>
          <w:tcPr>
            <w:tcW w:w="2996" w:type="dxa"/>
            <w:vAlign w:val="top"/>
          </w:tcPr>
          <w:p>
            <w:pPr>
              <w:pStyle w:val="7"/>
              <w:spacing w:before="104" w:line="219" w:lineRule="auto"/>
              <w:ind w:left="653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市卫健委主任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04" w:line="219" w:lineRule="auto"/>
              <w:ind w:left="207"/>
              <w:rPr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师德鸿</w:t>
            </w:r>
          </w:p>
        </w:tc>
        <w:tc>
          <w:tcPr>
            <w:tcW w:w="13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7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96" w:type="dxa"/>
            <w:vAlign w:val="top"/>
          </w:tcPr>
          <w:p>
            <w:pPr>
              <w:pStyle w:val="7"/>
              <w:spacing w:before="104" w:line="219" w:lineRule="auto"/>
              <w:ind w:left="374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市应急管理局局长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04" w:line="219" w:lineRule="auto"/>
              <w:ind w:left="207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郭红伟</w:t>
            </w:r>
          </w:p>
        </w:tc>
        <w:tc>
          <w:tcPr>
            <w:tcW w:w="13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9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Align w:val="top"/>
          </w:tcPr>
          <w:p>
            <w:pPr>
              <w:pStyle w:val="7"/>
              <w:spacing w:before="105" w:line="219" w:lineRule="auto"/>
              <w:ind w:left="232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办公室</w:t>
            </w:r>
          </w:p>
        </w:tc>
        <w:tc>
          <w:tcPr>
            <w:tcW w:w="2996" w:type="dxa"/>
            <w:vAlign w:val="top"/>
          </w:tcPr>
          <w:p>
            <w:pPr>
              <w:pStyle w:val="7"/>
              <w:spacing w:before="105" w:line="219" w:lineRule="auto"/>
              <w:ind w:left="653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市卫健委主任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05" w:line="219" w:lineRule="auto"/>
              <w:ind w:left="207"/>
              <w:rPr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师德鸿</w:t>
            </w:r>
          </w:p>
        </w:tc>
        <w:tc>
          <w:tcPr>
            <w:tcW w:w="13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793" w:type="dxa"/>
            <w:vMerge w:val="restart"/>
            <w:tcBorders>
              <w:bottom w:val="nil"/>
            </w:tcBorders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20" w:lineRule="auto"/>
              <w:ind w:left="44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八、食品药品</w:t>
            </w:r>
          </w:p>
        </w:tc>
        <w:tc>
          <w:tcPr>
            <w:tcW w:w="1328" w:type="dxa"/>
            <w:vAlign w:val="top"/>
          </w:tcPr>
          <w:p>
            <w:pPr>
              <w:pStyle w:val="7"/>
              <w:spacing w:before="106" w:line="220" w:lineRule="auto"/>
              <w:ind w:left="232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指挥长</w:t>
            </w:r>
          </w:p>
        </w:tc>
        <w:tc>
          <w:tcPr>
            <w:tcW w:w="2996" w:type="dxa"/>
            <w:vAlign w:val="top"/>
          </w:tcPr>
          <w:p>
            <w:pPr>
              <w:pStyle w:val="7"/>
              <w:spacing w:before="103" w:line="219" w:lineRule="auto"/>
              <w:ind w:left="653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市政府副市长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06" w:line="220" w:lineRule="auto"/>
              <w:ind w:left="207"/>
              <w:rPr>
                <w:sz w:val="28"/>
                <w:szCs w:val="28"/>
              </w:rPr>
            </w:pPr>
            <w:r>
              <w:rPr>
                <w:spacing w:val="7"/>
                <w:sz w:val="28"/>
                <w:szCs w:val="28"/>
              </w:rPr>
              <w:t>赵丽娟</w:t>
            </w:r>
          </w:p>
        </w:tc>
        <w:tc>
          <w:tcPr>
            <w:tcW w:w="13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7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Merge w:val="restart"/>
            <w:tcBorders>
              <w:bottom w:val="nil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left="91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副指挥长</w:t>
            </w:r>
          </w:p>
        </w:tc>
        <w:tc>
          <w:tcPr>
            <w:tcW w:w="2996" w:type="dxa"/>
            <w:vAlign w:val="top"/>
          </w:tcPr>
          <w:p>
            <w:pPr>
              <w:pStyle w:val="7"/>
              <w:spacing w:before="106" w:line="219" w:lineRule="auto"/>
              <w:ind w:left="374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市市场监管局局长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06" w:line="219" w:lineRule="auto"/>
              <w:ind w:left="207"/>
              <w:rPr>
                <w:sz w:val="28"/>
                <w:szCs w:val="28"/>
              </w:rPr>
            </w:pPr>
            <w:r>
              <w:rPr>
                <w:spacing w:val="7"/>
                <w:sz w:val="28"/>
                <w:szCs w:val="28"/>
              </w:rPr>
              <w:t>顾占勋</w:t>
            </w:r>
          </w:p>
        </w:tc>
        <w:tc>
          <w:tcPr>
            <w:tcW w:w="13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7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96" w:type="dxa"/>
            <w:vAlign w:val="top"/>
          </w:tcPr>
          <w:p>
            <w:pPr>
              <w:pStyle w:val="7"/>
              <w:spacing w:before="106" w:line="219" w:lineRule="auto"/>
              <w:ind w:left="374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市应急管理局局长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06" w:line="219" w:lineRule="auto"/>
              <w:ind w:left="207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郭红伟</w:t>
            </w:r>
          </w:p>
        </w:tc>
        <w:tc>
          <w:tcPr>
            <w:tcW w:w="13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79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Align w:val="top"/>
          </w:tcPr>
          <w:p>
            <w:pPr>
              <w:pStyle w:val="7"/>
              <w:spacing w:before="107" w:line="219" w:lineRule="auto"/>
              <w:ind w:left="232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办公室</w:t>
            </w:r>
          </w:p>
        </w:tc>
        <w:tc>
          <w:tcPr>
            <w:tcW w:w="2996" w:type="dxa"/>
            <w:vAlign w:val="top"/>
          </w:tcPr>
          <w:p>
            <w:pPr>
              <w:pStyle w:val="7"/>
              <w:spacing w:before="107" w:line="219" w:lineRule="auto"/>
              <w:ind w:left="374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市市场监管局局长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07" w:line="219" w:lineRule="auto"/>
              <w:ind w:left="207"/>
              <w:rPr>
                <w:sz w:val="28"/>
                <w:szCs w:val="28"/>
              </w:rPr>
            </w:pPr>
            <w:r>
              <w:rPr>
                <w:spacing w:val="7"/>
                <w:sz w:val="28"/>
                <w:szCs w:val="28"/>
              </w:rPr>
              <w:t>顾占勋</w:t>
            </w:r>
          </w:p>
        </w:tc>
        <w:tc>
          <w:tcPr>
            <w:tcW w:w="13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793" w:type="dxa"/>
            <w:vMerge w:val="restart"/>
            <w:tcBorders>
              <w:bottom w:val="nil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20" w:lineRule="auto"/>
              <w:ind w:left="44"/>
              <w:rPr>
                <w:sz w:val="28"/>
                <w:szCs w:val="28"/>
              </w:rPr>
            </w:pPr>
            <w:r>
              <w:rPr>
                <w:spacing w:val="-33"/>
                <w:w w:val="99"/>
                <w:sz w:val="28"/>
                <w:szCs w:val="28"/>
              </w:rPr>
              <w:t>九</w:t>
            </w:r>
            <w:r>
              <w:rPr>
                <w:spacing w:val="58"/>
                <w:sz w:val="28"/>
                <w:szCs w:val="28"/>
              </w:rPr>
              <w:t xml:space="preserve"> </w:t>
            </w:r>
            <w:r>
              <w:rPr>
                <w:spacing w:val="-33"/>
                <w:w w:val="99"/>
                <w:sz w:val="28"/>
                <w:szCs w:val="28"/>
              </w:rPr>
              <w:t>、</w:t>
            </w:r>
            <w:r>
              <w:rPr>
                <w:spacing w:val="-33"/>
                <w:w w:val="99"/>
                <w:sz w:val="28"/>
                <w:szCs w:val="28"/>
                <w:u w:val="single" w:color="auto"/>
              </w:rPr>
              <w:t>消防</w:t>
            </w:r>
            <w:r>
              <w:rPr>
                <w:spacing w:val="-33"/>
                <w:w w:val="99"/>
                <w:sz w:val="28"/>
                <w:szCs w:val="28"/>
              </w:rPr>
              <w:t>安</w:t>
            </w:r>
            <w:r>
              <w:rPr>
                <w:spacing w:val="-135"/>
                <w:sz w:val="28"/>
                <w:szCs w:val="28"/>
              </w:rPr>
              <w:t xml:space="preserve"> </w:t>
            </w:r>
            <w:r>
              <w:rPr>
                <w:spacing w:val="-130"/>
                <w:sz w:val="28"/>
                <w:szCs w:val="28"/>
                <w:u w:val="single" w:color="auto"/>
              </w:rPr>
              <w:t xml:space="preserve"> </w:t>
            </w:r>
            <w:r>
              <w:rPr>
                <w:spacing w:val="-33"/>
                <w:w w:val="99"/>
                <w:sz w:val="28"/>
                <w:szCs w:val="28"/>
                <w:u w:val="single" w:color="auto"/>
              </w:rPr>
              <w:t>全</w:t>
            </w:r>
          </w:p>
        </w:tc>
        <w:tc>
          <w:tcPr>
            <w:tcW w:w="1328" w:type="dxa"/>
            <w:vMerge w:val="restart"/>
            <w:tcBorders>
              <w:bottom w:val="nil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20" w:lineRule="auto"/>
              <w:ind w:left="232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指挥长</w:t>
            </w:r>
          </w:p>
        </w:tc>
        <w:tc>
          <w:tcPr>
            <w:tcW w:w="2996" w:type="dxa"/>
            <w:vAlign w:val="top"/>
          </w:tcPr>
          <w:p>
            <w:pPr>
              <w:pStyle w:val="7"/>
              <w:spacing w:before="107" w:line="219" w:lineRule="auto"/>
              <w:ind w:left="94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市委常委、市委统战部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08" w:line="220" w:lineRule="auto"/>
              <w:ind w:left="207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田占营</w:t>
            </w:r>
          </w:p>
        </w:tc>
        <w:tc>
          <w:tcPr>
            <w:tcW w:w="13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7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96" w:type="dxa"/>
            <w:vAlign w:val="top"/>
          </w:tcPr>
          <w:p>
            <w:pPr>
              <w:pStyle w:val="7"/>
              <w:spacing w:before="106" w:line="219" w:lineRule="auto"/>
              <w:jc w:val="right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市政府副市长、市公安局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12" w:line="221" w:lineRule="auto"/>
              <w:ind w:left="207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张永杰</w:t>
            </w:r>
          </w:p>
        </w:tc>
        <w:tc>
          <w:tcPr>
            <w:tcW w:w="13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Merge w:val="restart"/>
            <w:tcBorders>
              <w:bottom w:val="nil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left="91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副指挥长</w:t>
            </w:r>
          </w:p>
        </w:tc>
        <w:tc>
          <w:tcPr>
            <w:tcW w:w="2996" w:type="dxa"/>
            <w:vAlign w:val="top"/>
          </w:tcPr>
          <w:p>
            <w:pPr>
              <w:pStyle w:val="7"/>
              <w:spacing w:before="109" w:line="219" w:lineRule="auto"/>
              <w:ind w:left="374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市应急管理局局长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09" w:line="219" w:lineRule="auto"/>
              <w:ind w:left="207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郭红伟</w:t>
            </w:r>
          </w:p>
        </w:tc>
        <w:tc>
          <w:tcPr>
            <w:tcW w:w="13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96" w:type="dxa"/>
            <w:vAlign w:val="top"/>
          </w:tcPr>
          <w:p>
            <w:pPr>
              <w:pStyle w:val="7"/>
              <w:spacing w:before="109" w:line="219" w:lineRule="auto"/>
              <w:ind w:left="94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市消防救援大队大队长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07" w:line="219" w:lineRule="auto"/>
              <w:ind w:left="207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葛彦峰</w:t>
            </w:r>
          </w:p>
        </w:tc>
        <w:tc>
          <w:tcPr>
            <w:tcW w:w="13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79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Align w:val="top"/>
          </w:tcPr>
          <w:p>
            <w:pPr>
              <w:pStyle w:val="7"/>
              <w:spacing w:before="109" w:line="219" w:lineRule="auto"/>
              <w:ind w:left="232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办公室</w:t>
            </w:r>
          </w:p>
        </w:tc>
        <w:tc>
          <w:tcPr>
            <w:tcW w:w="2996" w:type="dxa"/>
            <w:vAlign w:val="top"/>
          </w:tcPr>
          <w:p>
            <w:pPr>
              <w:pStyle w:val="7"/>
              <w:spacing w:before="109" w:line="219" w:lineRule="auto"/>
              <w:ind w:left="94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市消防救援大队大队长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07" w:line="219" w:lineRule="auto"/>
              <w:ind w:left="207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葛彦峰</w:t>
            </w:r>
          </w:p>
        </w:tc>
        <w:tc>
          <w:tcPr>
            <w:tcW w:w="13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793" w:type="dxa"/>
            <w:vMerge w:val="restart"/>
            <w:tcBorders>
              <w:bottom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left="44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十、安全生产</w:t>
            </w:r>
          </w:p>
        </w:tc>
        <w:tc>
          <w:tcPr>
            <w:tcW w:w="1328" w:type="dxa"/>
            <w:vAlign w:val="top"/>
          </w:tcPr>
          <w:p>
            <w:pPr>
              <w:pStyle w:val="7"/>
              <w:spacing w:before="110" w:line="220" w:lineRule="auto"/>
              <w:ind w:left="232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指挥长</w:t>
            </w:r>
          </w:p>
        </w:tc>
        <w:tc>
          <w:tcPr>
            <w:tcW w:w="2996" w:type="dxa"/>
            <w:vAlign w:val="top"/>
          </w:tcPr>
          <w:p>
            <w:pPr>
              <w:pStyle w:val="7"/>
              <w:spacing w:before="109" w:line="219" w:lineRule="auto"/>
              <w:ind w:left="94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市委常委、市委统战部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10" w:line="220" w:lineRule="auto"/>
              <w:ind w:left="207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田占营</w:t>
            </w:r>
          </w:p>
        </w:tc>
        <w:tc>
          <w:tcPr>
            <w:tcW w:w="13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Align w:val="top"/>
          </w:tcPr>
          <w:p>
            <w:pPr>
              <w:pStyle w:val="7"/>
              <w:spacing w:before="110" w:line="219" w:lineRule="auto"/>
              <w:ind w:left="91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副指挥长</w:t>
            </w:r>
          </w:p>
        </w:tc>
        <w:tc>
          <w:tcPr>
            <w:tcW w:w="2996" w:type="dxa"/>
            <w:vAlign w:val="top"/>
          </w:tcPr>
          <w:p>
            <w:pPr>
              <w:pStyle w:val="7"/>
              <w:spacing w:before="110" w:line="219" w:lineRule="auto"/>
              <w:ind w:left="374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市应急管理局局长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10" w:line="219" w:lineRule="auto"/>
              <w:ind w:left="207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郭红伟</w:t>
            </w:r>
          </w:p>
        </w:tc>
        <w:tc>
          <w:tcPr>
            <w:tcW w:w="13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79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Align w:val="top"/>
          </w:tcPr>
          <w:p>
            <w:pPr>
              <w:pStyle w:val="7"/>
              <w:spacing w:before="110" w:line="219" w:lineRule="auto"/>
              <w:ind w:left="232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办公室</w:t>
            </w:r>
          </w:p>
        </w:tc>
        <w:tc>
          <w:tcPr>
            <w:tcW w:w="2996" w:type="dxa"/>
            <w:vAlign w:val="top"/>
          </w:tcPr>
          <w:p>
            <w:pPr>
              <w:pStyle w:val="7"/>
              <w:spacing w:before="110" w:line="219" w:lineRule="auto"/>
              <w:ind w:left="374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市应急管理局局长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10" w:line="219" w:lineRule="auto"/>
              <w:ind w:left="207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郭红伟</w:t>
            </w:r>
          </w:p>
        </w:tc>
        <w:tc>
          <w:tcPr>
            <w:tcW w:w="13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93" w:type="dxa"/>
            <w:vMerge w:val="restart"/>
            <w:tcBorders>
              <w:bottom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jc w:val="right"/>
              <w:rPr>
                <w:sz w:val="28"/>
                <w:szCs w:val="28"/>
              </w:rPr>
            </w:pPr>
            <w:r>
              <w:rPr>
                <w:spacing w:val="-31"/>
                <w:sz w:val="28"/>
                <w:szCs w:val="28"/>
              </w:rPr>
              <w:t>十一、抗震</w:t>
            </w:r>
            <w:r>
              <w:rPr>
                <w:spacing w:val="-30"/>
                <w:sz w:val="28"/>
                <w:szCs w:val="28"/>
              </w:rPr>
              <w:t>救</w:t>
            </w:r>
            <w:r>
              <w:rPr>
                <w:spacing w:val="-18"/>
                <w:sz w:val="28"/>
                <w:szCs w:val="28"/>
              </w:rPr>
              <w:t>灾</w:t>
            </w:r>
          </w:p>
        </w:tc>
        <w:tc>
          <w:tcPr>
            <w:tcW w:w="1328" w:type="dxa"/>
            <w:vAlign w:val="top"/>
          </w:tcPr>
          <w:p>
            <w:pPr>
              <w:pStyle w:val="7"/>
              <w:spacing w:before="112" w:line="220" w:lineRule="auto"/>
              <w:ind w:left="232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指挥长</w:t>
            </w:r>
          </w:p>
        </w:tc>
        <w:tc>
          <w:tcPr>
            <w:tcW w:w="2996" w:type="dxa"/>
            <w:vAlign w:val="top"/>
          </w:tcPr>
          <w:p>
            <w:pPr>
              <w:pStyle w:val="7"/>
              <w:spacing w:before="111" w:line="219" w:lineRule="auto"/>
              <w:ind w:left="94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市委常委、市委统战部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12" w:line="220" w:lineRule="auto"/>
              <w:ind w:left="207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田占营</w:t>
            </w:r>
          </w:p>
        </w:tc>
        <w:tc>
          <w:tcPr>
            <w:tcW w:w="13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Align w:val="top"/>
          </w:tcPr>
          <w:p>
            <w:pPr>
              <w:pStyle w:val="7"/>
              <w:spacing w:before="111" w:line="219" w:lineRule="auto"/>
              <w:ind w:left="91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副指挥长</w:t>
            </w:r>
          </w:p>
        </w:tc>
        <w:tc>
          <w:tcPr>
            <w:tcW w:w="2996" w:type="dxa"/>
            <w:vAlign w:val="top"/>
          </w:tcPr>
          <w:p>
            <w:pPr>
              <w:pStyle w:val="7"/>
              <w:spacing w:before="111" w:line="219" w:lineRule="auto"/>
              <w:ind w:left="374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市应急管理局局长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11" w:line="219" w:lineRule="auto"/>
              <w:ind w:left="207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郭红伟</w:t>
            </w:r>
          </w:p>
        </w:tc>
        <w:tc>
          <w:tcPr>
            <w:tcW w:w="13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79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Align w:val="top"/>
          </w:tcPr>
          <w:p>
            <w:pPr>
              <w:pStyle w:val="7"/>
              <w:spacing w:before="111" w:line="219" w:lineRule="auto"/>
              <w:ind w:left="232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办公室</w:t>
            </w:r>
          </w:p>
        </w:tc>
        <w:tc>
          <w:tcPr>
            <w:tcW w:w="2996" w:type="dxa"/>
            <w:vAlign w:val="top"/>
          </w:tcPr>
          <w:p>
            <w:pPr>
              <w:pStyle w:val="7"/>
              <w:spacing w:before="111" w:line="219" w:lineRule="auto"/>
              <w:ind w:left="374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市应急管理局局长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111" w:line="219" w:lineRule="auto"/>
              <w:ind w:left="207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郭红伟</w:t>
            </w:r>
          </w:p>
        </w:tc>
        <w:tc>
          <w:tcPr>
            <w:tcW w:w="13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</w:pPr>
    </w:p>
    <w:p>
      <w:pPr>
        <w:sectPr>
          <w:footerReference r:id="rId108" w:type="default"/>
          <w:pgSz w:w="11900" w:h="16820"/>
          <w:pgMar w:top="1429" w:right="1425" w:bottom="1409" w:left="1715" w:header="0" w:footer="1138" w:gutter="0"/>
          <w:cols w:space="720" w:num="1"/>
        </w:sectPr>
      </w:pPr>
    </w:p>
    <w:p>
      <w:pPr>
        <w:pStyle w:val="2"/>
        <w:spacing w:line="314" w:lineRule="auto"/>
      </w:pPr>
    </w:p>
    <w:p>
      <w:pPr>
        <w:pStyle w:val="2"/>
        <w:spacing w:line="314" w:lineRule="auto"/>
      </w:pPr>
    </w:p>
    <w:p>
      <w:pPr>
        <w:spacing w:before="100" w:line="224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17"/>
          <w:sz w:val="31"/>
          <w:szCs w:val="31"/>
        </w:rPr>
        <w:t>附件9.9</w:t>
      </w:r>
    </w:p>
    <w:p>
      <w:pPr>
        <w:pStyle w:val="2"/>
        <w:spacing w:line="291" w:lineRule="auto"/>
      </w:pPr>
    </w:p>
    <w:p>
      <w:pPr>
        <w:pStyle w:val="2"/>
        <w:spacing w:line="291" w:lineRule="auto"/>
      </w:pPr>
    </w:p>
    <w:p>
      <w:pPr>
        <w:spacing w:before="143" w:line="218" w:lineRule="auto"/>
        <w:ind w:left="45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11"/>
          <w:sz w:val="44"/>
          <w:szCs w:val="44"/>
        </w:rPr>
        <w:t>禹州市突发事件预警信息报告单(样本)</w:t>
      </w:r>
    </w:p>
    <w:p>
      <w:pPr>
        <w:pStyle w:val="2"/>
        <w:spacing w:line="301" w:lineRule="auto"/>
      </w:pPr>
    </w:p>
    <w:p>
      <w:pPr>
        <w:pStyle w:val="2"/>
        <w:spacing w:line="302" w:lineRule="auto"/>
      </w:pPr>
    </w:p>
    <w:p>
      <w:pPr>
        <w:spacing w:before="82" w:line="223" w:lineRule="auto"/>
        <w:ind w:left="15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spacing w:val="7"/>
          <w:sz w:val="25"/>
          <w:szCs w:val="25"/>
        </w:rPr>
        <w:t>报告单位或公民：                       联系人及联系电话：</w:t>
      </w:r>
    </w:p>
    <w:p>
      <w:pPr>
        <w:spacing w:line="36" w:lineRule="exact"/>
      </w:pPr>
    </w:p>
    <w:tbl>
      <w:tblPr>
        <w:tblStyle w:val="6"/>
        <w:tblW w:w="8699" w:type="dxa"/>
        <w:tblInd w:w="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92"/>
        <w:gridCol w:w="650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2192" w:type="dxa"/>
            <w:vAlign w:val="top"/>
          </w:tcPr>
          <w:p>
            <w:pPr>
              <w:pStyle w:val="7"/>
              <w:spacing w:before="278" w:line="219" w:lineRule="auto"/>
              <w:ind w:left="124"/>
              <w:rPr>
                <w:sz w:val="32"/>
                <w:szCs w:val="32"/>
              </w:rPr>
            </w:pPr>
            <w:r>
              <w:rPr>
                <w:spacing w:val="3"/>
                <w:sz w:val="32"/>
                <w:szCs w:val="32"/>
              </w:rPr>
              <w:t>突发事件类型</w:t>
            </w:r>
          </w:p>
        </w:tc>
        <w:tc>
          <w:tcPr>
            <w:tcW w:w="65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2192" w:type="dxa"/>
            <w:vAlign w:val="top"/>
          </w:tcPr>
          <w:p>
            <w:pPr>
              <w:pStyle w:val="7"/>
              <w:spacing w:before="278" w:line="221" w:lineRule="auto"/>
              <w:ind w:left="764"/>
              <w:rPr>
                <w:sz w:val="32"/>
                <w:szCs w:val="32"/>
              </w:rPr>
            </w:pPr>
            <w:r>
              <w:rPr>
                <w:spacing w:val="15"/>
                <w:sz w:val="32"/>
                <w:szCs w:val="32"/>
              </w:rPr>
              <w:t>时间</w:t>
            </w:r>
          </w:p>
        </w:tc>
        <w:tc>
          <w:tcPr>
            <w:tcW w:w="65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2192" w:type="dxa"/>
            <w:vAlign w:val="top"/>
          </w:tcPr>
          <w:p>
            <w:pPr>
              <w:pStyle w:val="7"/>
              <w:spacing w:before="272" w:line="224" w:lineRule="auto"/>
              <w:ind w:left="764"/>
              <w:rPr>
                <w:sz w:val="32"/>
                <w:szCs w:val="32"/>
              </w:rPr>
            </w:pPr>
            <w:r>
              <w:rPr>
                <w:spacing w:val="14"/>
                <w:sz w:val="32"/>
                <w:szCs w:val="32"/>
              </w:rPr>
              <w:t>地点</w:t>
            </w:r>
          </w:p>
        </w:tc>
        <w:tc>
          <w:tcPr>
            <w:tcW w:w="65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2192" w:type="dxa"/>
            <w:vAlign w:val="top"/>
          </w:tcPr>
          <w:p>
            <w:pPr>
              <w:pStyle w:val="7"/>
              <w:spacing w:before="276" w:line="219" w:lineRule="auto"/>
              <w:ind w:left="764"/>
              <w:rPr>
                <w:sz w:val="32"/>
                <w:szCs w:val="32"/>
              </w:rPr>
            </w:pPr>
            <w:r>
              <w:rPr>
                <w:spacing w:val="6"/>
                <w:sz w:val="32"/>
                <w:szCs w:val="32"/>
              </w:rPr>
              <w:t>规模</w:t>
            </w:r>
          </w:p>
        </w:tc>
        <w:tc>
          <w:tcPr>
            <w:tcW w:w="65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2192" w:type="dxa"/>
            <w:vAlign w:val="top"/>
          </w:tcPr>
          <w:p>
            <w:pPr>
              <w:pStyle w:val="7"/>
              <w:spacing w:before="267" w:line="219" w:lineRule="auto"/>
              <w:ind w:left="444"/>
              <w:rPr>
                <w:sz w:val="32"/>
                <w:szCs w:val="32"/>
              </w:rPr>
            </w:pPr>
            <w:r>
              <w:rPr>
                <w:spacing w:val="3"/>
                <w:sz w:val="32"/>
                <w:szCs w:val="32"/>
              </w:rPr>
              <w:t>人员伤亡</w:t>
            </w:r>
          </w:p>
        </w:tc>
        <w:tc>
          <w:tcPr>
            <w:tcW w:w="65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2192" w:type="dxa"/>
            <w:vAlign w:val="top"/>
          </w:tcPr>
          <w:p>
            <w:pPr>
              <w:pStyle w:val="7"/>
              <w:spacing w:before="279" w:line="219" w:lineRule="auto"/>
              <w:ind w:left="444"/>
              <w:rPr>
                <w:sz w:val="32"/>
                <w:szCs w:val="32"/>
              </w:rPr>
            </w:pPr>
            <w:r>
              <w:rPr>
                <w:spacing w:val="4"/>
                <w:sz w:val="32"/>
                <w:szCs w:val="32"/>
              </w:rPr>
              <w:t>财产损失</w:t>
            </w:r>
          </w:p>
        </w:tc>
        <w:tc>
          <w:tcPr>
            <w:tcW w:w="65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2192" w:type="dxa"/>
            <w:vAlign w:val="top"/>
          </w:tcPr>
          <w:p>
            <w:pPr>
              <w:pStyle w:val="7"/>
              <w:spacing w:before="278" w:line="219" w:lineRule="auto"/>
              <w:ind w:left="285"/>
              <w:rPr>
                <w:sz w:val="32"/>
                <w:szCs w:val="32"/>
              </w:rPr>
            </w:pPr>
            <w:r>
              <w:rPr>
                <w:spacing w:val="2"/>
                <w:sz w:val="32"/>
                <w:szCs w:val="32"/>
              </w:rPr>
              <w:t>已采取措施</w:t>
            </w:r>
          </w:p>
        </w:tc>
        <w:tc>
          <w:tcPr>
            <w:tcW w:w="65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2192" w:type="dxa"/>
            <w:vAlign w:val="top"/>
          </w:tcPr>
          <w:p>
            <w:pPr>
              <w:pStyle w:val="7"/>
              <w:spacing w:before="282" w:line="220" w:lineRule="auto"/>
              <w:ind w:left="444"/>
              <w:rPr>
                <w:sz w:val="32"/>
                <w:szCs w:val="32"/>
              </w:rPr>
            </w:pPr>
            <w:r>
              <w:rPr>
                <w:spacing w:val="3"/>
                <w:sz w:val="32"/>
                <w:szCs w:val="32"/>
              </w:rPr>
              <w:t>相关建议</w:t>
            </w:r>
          </w:p>
        </w:tc>
        <w:tc>
          <w:tcPr>
            <w:tcW w:w="65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2192" w:type="dxa"/>
            <w:vAlign w:val="top"/>
          </w:tcPr>
          <w:p>
            <w:pPr>
              <w:pStyle w:val="7"/>
              <w:spacing w:before="273" w:line="220" w:lineRule="auto"/>
              <w:ind w:left="764"/>
              <w:rPr>
                <w:sz w:val="32"/>
                <w:szCs w:val="32"/>
              </w:rPr>
            </w:pPr>
            <w:r>
              <w:rPr>
                <w:spacing w:val="6"/>
                <w:sz w:val="32"/>
                <w:szCs w:val="32"/>
              </w:rPr>
              <w:t>其他</w:t>
            </w:r>
          </w:p>
        </w:tc>
        <w:tc>
          <w:tcPr>
            <w:tcW w:w="65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</w:pPr>
    </w:p>
    <w:p>
      <w:pPr>
        <w:sectPr>
          <w:footerReference r:id="rId109" w:type="default"/>
          <w:pgSz w:w="11900" w:h="16820"/>
          <w:pgMar w:top="1429" w:right="1504" w:bottom="1366" w:left="1634" w:header="0" w:footer="1086" w:gutter="0"/>
          <w:cols w:space="720" w:num="1"/>
        </w:sectPr>
      </w:pPr>
    </w:p>
    <w:p>
      <w:pPr>
        <w:pStyle w:val="2"/>
        <w:spacing w:line="333" w:lineRule="auto"/>
      </w:pPr>
    </w:p>
    <w:p>
      <w:pPr>
        <w:pStyle w:val="2"/>
        <w:spacing w:line="334" w:lineRule="auto"/>
      </w:pPr>
    </w:p>
    <w:p>
      <w:pPr>
        <w:spacing w:before="101" w:line="224" w:lineRule="auto"/>
        <w:ind w:left="39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b/>
          <w:bCs/>
          <w:spacing w:val="8"/>
          <w:sz w:val="31"/>
          <w:szCs w:val="31"/>
        </w:rPr>
        <w:t>附件9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.10</w:t>
      </w:r>
    </w:p>
    <w:p>
      <w:pPr>
        <w:pStyle w:val="2"/>
        <w:spacing w:line="277" w:lineRule="auto"/>
      </w:pPr>
    </w:p>
    <w:p>
      <w:pPr>
        <w:pStyle w:val="2"/>
        <w:spacing w:line="277" w:lineRule="auto"/>
      </w:pPr>
    </w:p>
    <w:p>
      <w:pPr>
        <w:spacing w:before="143" w:line="219" w:lineRule="auto"/>
        <w:ind w:left="34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18"/>
          <w:sz w:val="44"/>
          <w:szCs w:val="44"/>
        </w:rPr>
        <w:t>禹州市突发事件预警信息发布/审批/备案表</w:t>
      </w:r>
    </w:p>
    <w:p>
      <w:pPr>
        <w:spacing w:before="48" w:line="219" w:lineRule="auto"/>
        <w:ind w:left="368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33"/>
          <w:sz w:val="44"/>
          <w:szCs w:val="44"/>
        </w:rPr>
        <w:t>(样本)</w:t>
      </w:r>
    </w:p>
    <w:p>
      <w:pPr>
        <w:pStyle w:val="2"/>
        <w:spacing w:line="439" w:lineRule="auto"/>
      </w:pPr>
    </w:p>
    <w:p>
      <w:pPr>
        <w:spacing w:before="91" w:line="228" w:lineRule="auto"/>
        <w:ind w:left="1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单位名称：</w:t>
      </w:r>
      <w:r>
        <w:rPr>
          <w:rFonts w:ascii="宋体" w:hAnsi="宋体" w:eastAsia="宋体" w:cs="宋体"/>
          <w:spacing w:val="7"/>
          <w:sz w:val="28"/>
          <w:szCs w:val="28"/>
        </w:rPr>
        <w:t xml:space="preserve">               </w:t>
      </w:r>
      <w:r>
        <w:rPr>
          <w:rFonts w:ascii="宋体" w:hAnsi="宋体" w:eastAsia="宋体" w:cs="宋体"/>
          <w:spacing w:val="-1"/>
          <w:sz w:val="28"/>
          <w:szCs w:val="28"/>
        </w:rPr>
        <w:t>联系人：</w:t>
      </w:r>
      <w:r>
        <w:rPr>
          <w:rFonts w:ascii="宋体" w:hAnsi="宋体" w:eastAsia="宋体" w:cs="宋体"/>
          <w:spacing w:val="10"/>
          <w:sz w:val="28"/>
          <w:szCs w:val="28"/>
        </w:rPr>
        <w:t xml:space="preserve">            </w:t>
      </w:r>
      <w:r>
        <w:rPr>
          <w:rFonts w:ascii="宋体" w:hAnsi="宋体" w:eastAsia="宋体" w:cs="宋体"/>
          <w:spacing w:val="-1"/>
          <w:position w:val="-1"/>
          <w:sz w:val="28"/>
          <w:szCs w:val="28"/>
        </w:rPr>
        <w:t>联系电话：</w:t>
      </w:r>
    </w:p>
    <w:p>
      <w:pPr>
        <w:spacing w:line="34" w:lineRule="exact"/>
      </w:pPr>
    </w:p>
    <w:tbl>
      <w:tblPr>
        <w:tblStyle w:val="6"/>
        <w:tblW w:w="86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4"/>
        <w:gridCol w:w="2197"/>
        <w:gridCol w:w="60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49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7"/>
              <w:spacing w:before="128" w:line="200" w:lineRule="auto"/>
              <w:ind w:left="1539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预</w:t>
            </w:r>
            <w:r>
              <w:rPr>
                <w:spacing w:val="72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警</w:t>
            </w:r>
            <w:r>
              <w:rPr>
                <w:spacing w:val="72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信</w:t>
            </w:r>
            <w:r>
              <w:rPr>
                <w:spacing w:val="72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息</w:t>
            </w:r>
            <w:r>
              <w:rPr>
                <w:spacing w:val="72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发</w:t>
            </w:r>
            <w:r>
              <w:rPr>
                <w:spacing w:val="73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布</w:t>
            </w:r>
            <w:r>
              <w:rPr>
                <w:spacing w:val="72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单</w:t>
            </w:r>
            <w:r>
              <w:rPr>
                <w:spacing w:val="73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位</w:t>
            </w:r>
          </w:p>
        </w:tc>
        <w:tc>
          <w:tcPr>
            <w:tcW w:w="2197" w:type="dxa"/>
            <w:vAlign w:val="top"/>
          </w:tcPr>
          <w:p>
            <w:pPr>
              <w:pStyle w:val="7"/>
              <w:spacing w:before="64" w:line="299" w:lineRule="auto"/>
              <w:ind w:left="341" w:right="333" w:firstLine="119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信息标题或</w:t>
            </w:r>
            <w:r>
              <w:rPr>
                <w:sz w:val="25"/>
                <w:szCs w:val="25"/>
              </w:rPr>
              <w:t xml:space="preserve">  </w:t>
            </w:r>
            <w:r>
              <w:rPr>
                <w:spacing w:val="2"/>
                <w:sz w:val="25"/>
                <w:szCs w:val="25"/>
              </w:rPr>
              <w:t>突发事件名称</w:t>
            </w:r>
          </w:p>
        </w:tc>
        <w:tc>
          <w:tcPr>
            <w:tcW w:w="60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4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97" w:type="dxa"/>
            <w:vAlign w:val="top"/>
          </w:tcPr>
          <w:p>
            <w:pPr>
              <w:pStyle w:val="7"/>
              <w:spacing w:before="111" w:line="219" w:lineRule="auto"/>
              <w:ind w:left="341"/>
              <w:rPr>
                <w:sz w:val="25"/>
                <w:szCs w:val="25"/>
              </w:rPr>
            </w:pPr>
            <w:r>
              <w:rPr>
                <w:spacing w:val="3"/>
                <w:sz w:val="25"/>
                <w:szCs w:val="25"/>
              </w:rPr>
              <w:t>预警信息类别</w:t>
            </w:r>
          </w:p>
        </w:tc>
        <w:tc>
          <w:tcPr>
            <w:tcW w:w="6008" w:type="dxa"/>
            <w:vAlign w:val="top"/>
          </w:tcPr>
          <w:p>
            <w:pPr>
              <w:pStyle w:val="7"/>
              <w:spacing w:before="111" w:line="219" w:lineRule="auto"/>
              <w:ind w:left="1124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自然灾害/事故灾难/公共卫生事件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4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97" w:type="dxa"/>
            <w:vAlign w:val="top"/>
          </w:tcPr>
          <w:p>
            <w:pPr>
              <w:pStyle w:val="7"/>
              <w:spacing w:before="110" w:line="219" w:lineRule="auto"/>
              <w:ind w:left="210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发布时间及周期</w:t>
            </w:r>
          </w:p>
        </w:tc>
        <w:tc>
          <w:tcPr>
            <w:tcW w:w="6008" w:type="dxa"/>
            <w:vAlign w:val="top"/>
          </w:tcPr>
          <w:p>
            <w:pPr>
              <w:pStyle w:val="7"/>
              <w:spacing w:before="112" w:line="219" w:lineRule="auto"/>
              <w:ind w:left="873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XX</w:t>
            </w:r>
            <w:r>
              <w:rPr>
                <w:spacing w:val="1"/>
                <w:sz w:val="25"/>
                <w:szCs w:val="25"/>
              </w:rPr>
              <w:t>年</w:t>
            </w:r>
            <w:r>
              <w:rPr>
                <w:sz w:val="25"/>
                <w:szCs w:val="25"/>
              </w:rPr>
              <w:t>XX</w:t>
            </w:r>
            <w:r>
              <w:rPr>
                <w:spacing w:val="1"/>
                <w:sz w:val="25"/>
                <w:szCs w:val="25"/>
              </w:rPr>
              <w:t>月</w:t>
            </w:r>
            <w:r>
              <w:rPr>
                <w:sz w:val="25"/>
                <w:szCs w:val="25"/>
              </w:rPr>
              <w:t>XX</w:t>
            </w:r>
            <w:r>
              <w:rPr>
                <w:spacing w:val="1"/>
                <w:sz w:val="25"/>
                <w:szCs w:val="25"/>
              </w:rPr>
              <w:t>日起，预计持续</w:t>
            </w:r>
            <w:r>
              <w:rPr>
                <w:sz w:val="25"/>
                <w:szCs w:val="25"/>
              </w:rPr>
              <w:t>XX</w:t>
            </w:r>
            <w:r>
              <w:rPr>
                <w:spacing w:val="1"/>
                <w:sz w:val="25"/>
                <w:szCs w:val="25"/>
              </w:rPr>
              <w:t>天</w:t>
            </w:r>
            <w:r>
              <w:rPr>
                <w:sz w:val="25"/>
                <w:szCs w:val="25"/>
              </w:rPr>
              <w:t>XX</w:t>
            </w:r>
            <w:r>
              <w:rPr>
                <w:spacing w:val="1"/>
                <w:sz w:val="25"/>
                <w:szCs w:val="25"/>
              </w:rPr>
              <w:t>小时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4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97" w:type="dxa"/>
            <w:vAlign w:val="top"/>
          </w:tcPr>
          <w:p>
            <w:pPr>
              <w:pStyle w:val="7"/>
              <w:spacing w:before="113" w:line="219" w:lineRule="auto"/>
              <w:ind w:left="341"/>
              <w:rPr>
                <w:sz w:val="25"/>
                <w:szCs w:val="25"/>
              </w:rPr>
            </w:pPr>
            <w:r>
              <w:rPr>
                <w:spacing w:val="3"/>
                <w:sz w:val="25"/>
                <w:szCs w:val="25"/>
              </w:rPr>
              <w:t>预警信息级别</w:t>
            </w:r>
          </w:p>
        </w:tc>
        <w:tc>
          <w:tcPr>
            <w:tcW w:w="6008" w:type="dxa"/>
            <w:vAlign w:val="top"/>
          </w:tcPr>
          <w:p>
            <w:pPr>
              <w:pStyle w:val="7"/>
              <w:spacing w:before="111" w:line="219" w:lineRule="auto"/>
              <w:ind w:left="303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一级(红色)/二级(橙色)/三级(黄色)/四级(蓝色)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4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97" w:type="dxa"/>
            <w:vAlign w:val="top"/>
          </w:tcPr>
          <w:p>
            <w:pPr>
              <w:pStyle w:val="7"/>
              <w:spacing w:before="112" w:line="219" w:lineRule="auto"/>
              <w:ind w:left="91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预警信息传播方式</w:t>
            </w:r>
          </w:p>
        </w:tc>
        <w:tc>
          <w:tcPr>
            <w:tcW w:w="6008" w:type="dxa"/>
            <w:vAlign w:val="top"/>
          </w:tcPr>
          <w:p>
            <w:pPr>
              <w:pStyle w:val="7"/>
              <w:spacing w:before="112" w:line="219" w:lineRule="auto"/>
              <w:ind w:left="303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电视/报刊/网络/广播/大屏幕/短信/报纸/电台等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4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97" w:type="dxa"/>
            <w:vAlign w:val="top"/>
          </w:tcPr>
          <w:p>
            <w:pPr>
              <w:pStyle w:val="7"/>
              <w:spacing w:before="112" w:line="219" w:lineRule="auto"/>
              <w:ind w:left="91"/>
              <w:rPr>
                <w:sz w:val="25"/>
                <w:szCs w:val="25"/>
              </w:rPr>
            </w:pPr>
            <w:r>
              <w:rPr>
                <w:spacing w:val="3"/>
                <w:sz w:val="25"/>
                <w:szCs w:val="25"/>
              </w:rPr>
              <w:t>预警信息发布原因</w:t>
            </w:r>
          </w:p>
        </w:tc>
        <w:tc>
          <w:tcPr>
            <w:tcW w:w="60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4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97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81" w:line="219" w:lineRule="auto"/>
              <w:ind w:left="91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预警信息主要内容</w:t>
            </w:r>
          </w:p>
        </w:tc>
        <w:tc>
          <w:tcPr>
            <w:tcW w:w="6008" w:type="dxa"/>
            <w:vAlign w:val="top"/>
          </w:tcPr>
          <w:p>
            <w:pPr>
              <w:pStyle w:val="7"/>
              <w:spacing w:before="95" w:line="322" w:lineRule="auto"/>
              <w:ind w:left="13" w:firstLine="568"/>
              <w:jc w:val="both"/>
              <w:rPr>
                <w:sz w:val="25"/>
                <w:szCs w:val="25"/>
              </w:rPr>
            </w:pPr>
            <w:r>
              <w:rPr>
                <w:spacing w:val="-9"/>
                <w:sz w:val="25"/>
                <w:szCs w:val="25"/>
              </w:rPr>
              <w:t>预警信息要求准确、简练，内容包括发布主体、发</w:t>
            </w:r>
            <w:r>
              <w:rPr>
                <w:sz w:val="25"/>
                <w:szCs w:val="25"/>
              </w:rPr>
              <w:t xml:space="preserve">  </w:t>
            </w:r>
            <w:r>
              <w:rPr>
                <w:spacing w:val="-1"/>
                <w:sz w:val="25"/>
                <w:szCs w:val="25"/>
              </w:rPr>
              <w:t>布时间、事件类别、起始时间、影响范围、预警级别、</w:t>
            </w:r>
            <w:r>
              <w:rPr>
                <w:spacing w:val="7"/>
                <w:sz w:val="25"/>
                <w:szCs w:val="25"/>
              </w:rPr>
              <w:t xml:space="preserve"> </w:t>
            </w:r>
            <w:r>
              <w:rPr>
                <w:spacing w:val="-1"/>
                <w:sz w:val="25"/>
                <w:szCs w:val="25"/>
              </w:rPr>
              <w:t>警示措施、事态发展、咨询电话等。</w:t>
            </w:r>
          </w:p>
          <w:p>
            <w:pPr>
              <w:pStyle w:val="7"/>
              <w:spacing w:before="1" w:line="293" w:lineRule="auto"/>
              <w:ind w:left="103" w:firstLine="469"/>
              <w:rPr>
                <w:sz w:val="25"/>
                <w:szCs w:val="25"/>
              </w:rPr>
            </w:pPr>
            <w:r>
              <w:rPr>
                <w:spacing w:val="-4"/>
                <w:sz w:val="25"/>
                <w:szCs w:val="25"/>
              </w:rPr>
              <w:t>采用手机短信形式发布的预警信息应控制在70个汉</w:t>
            </w:r>
            <w:r>
              <w:rPr>
                <w:spacing w:val="15"/>
                <w:sz w:val="25"/>
                <w:szCs w:val="25"/>
              </w:rPr>
              <w:t xml:space="preserve"> </w:t>
            </w:r>
            <w:r>
              <w:rPr>
                <w:spacing w:val="-1"/>
                <w:sz w:val="25"/>
                <w:szCs w:val="25"/>
              </w:rPr>
              <w:t>字(包括符号、数字等)以内。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49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97" w:type="dxa"/>
            <w:vAlign w:val="top"/>
          </w:tcPr>
          <w:p>
            <w:pPr>
              <w:pStyle w:val="7"/>
              <w:spacing w:before="123" w:line="312" w:lineRule="auto"/>
              <w:ind w:left="589" w:right="215" w:hanging="379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可能产生的社会</w:t>
            </w:r>
            <w:r>
              <w:rPr>
                <w:spacing w:val="2"/>
                <w:sz w:val="25"/>
                <w:szCs w:val="25"/>
              </w:rPr>
              <w:t xml:space="preserve"> </w:t>
            </w:r>
            <w:r>
              <w:rPr>
                <w:spacing w:val="5"/>
                <w:sz w:val="25"/>
                <w:szCs w:val="25"/>
              </w:rPr>
              <w:t>经济影响</w:t>
            </w:r>
          </w:p>
        </w:tc>
        <w:tc>
          <w:tcPr>
            <w:tcW w:w="60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2" w:hRule="atLeast"/>
        </w:trPr>
        <w:tc>
          <w:tcPr>
            <w:tcW w:w="2691" w:type="dxa"/>
            <w:gridSpan w:val="2"/>
            <w:vAlign w:val="top"/>
          </w:tcPr>
          <w:p>
            <w:pPr>
              <w:pStyle w:val="7"/>
              <w:spacing w:before="217" w:line="342" w:lineRule="auto"/>
              <w:ind w:left="64" w:right="185" w:firstLine="49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申请单位(发布责任单</w:t>
            </w:r>
            <w:r>
              <w:rPr>
                <w:spacing w:val="4"/>
                <w:sz w:val="25"/>
                <w:szCs w:val="25"/>
              </w:rPr>
              <w:t xml:space="preserve"> </w:t>
            </w:r>
            <w:r>
              <w:rPr>
                <w:spacing w:val="-2"/>
                <w:sz w:val="25"/>
                <w:szCs w:val="25"/>
              </w:rPr>
              <w:t>位)意见</w:t>
            </w: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81" w:line="219" w:lineRule="auto"/>
              <w:ind w:left="784"/>
              <w:rPr>
                <w:sz w:val="25"/>
                <w:szCs w:val="25"/>
              </w:rPr>
            </w:pPr>
            <w:r>
              <w:rPr>
                <w:spacing w:val="6"/>
                <w:sz w:val="25"/>
                <w:szCs w:val="25"/>
              </w:rPr>
              <w:t>(申请单位盖章)</w:t>
            </w: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82" w:line="219" w:lineRule="auto"/>
              <w:ind w:left="1284"/>
              <w:rPr>
                <w:sz w:val="25"/>
                <w:szCs w:val="25"/>
              </w:rPr>
            </w:pPr>
            <w:r>
              <w:rPr>
                <w:spacing w:val="-9"/>
                <w:sz w:val="25"/>
                <w:szCs w:val="25"/>
              </w:rPr>
              <w:t>年</w:t>
            </w:r>
            <w:r>
              <w:rPr>
                <w:spacing w:val="21"/>
                <w:sz w:val="25"/>
                <w:szCs w:val="25"/>
              </w:rPr>
              <w:t xml:space="preserve">  </w:t>
            </w:r>
            <w:r>
              <w:rPr>
                <w:spacing w:val="-9"/>
                <w:sz w:val="25"/>
                <w:szCs w:val="25"/>
              </w:rPr>
              <w:t>月</w:t>
            </w:r>
            <w:r>
              <w:rPr>
                <w:spacing w:val="40"/>
                <w:sz w:val="25"/>
                <w:szCs w:val="25"/>
              </w:rPr>
              <w:t xml:space="preserve">  </w:t>
            </w:r>
            <w:r>
              <w:rPr>
                <w:spacing w:val="-9"/>
                <w:sz w:val="25"/>
                <w:szCs w:val="25"/>
              </w:rPr>
              <w:t>日</w:t>
            </w:r>
          </w:p>
        </w:tc>
        <w:tc>
          <w:tcPr>
            <w:tcW w:w="6008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81" w:line="219" w:lineRule="auto"/>
              <w:ind w:left="103"/>
              <w:rPr>
                <w:sz w:val="25"/>
                <w:szCs w:val="25"/>
              </w:rPr>
            </w:pPr>
            <w:r>
              <w:rPr>
                <w:spacing w:val="-1"/>
                <w:sz w:val="25"/>
                <w:szCs w:val="25"/>
              </w:rPr>
              <w:t>专项应急指挥部或政府领导审批意见：</w:t>
            </w: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81" w:line="219" w:lineRule="auto"/>
              <w:ind w:left="3083"/>
              <w:rPr>
                <w:sz w:val="25"/>
                <w:szCs w:val="25"/>
              </w:rPr>
            </w:pPr>
            <w:r>
              <w:rPr>
                <w:spacing w:val="3"/>
                <w:sz w:val="25"/>
                <w:szCs w:val="25"/>
              </w:rPr>
              <w:t>签字或盖章</w:t>
            </w: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82" w:line="219" w:lineRule="auto"/>
              <w:ind w:left="3063"/>
              <w:rPr>
                <w:sz w:val="25"/>
                <w:szCs w:val="25"/>
              </w:rPr>
            </w:pPr>
            <w:r>
              <w:rPr>
                <w:spacing w:val="-9"/>
                <w:sz w:val="25"/>
                <w:szCs w:val="25"/>
              </w:rPr>
              <w:t>年</w:t>
            </w:r>
            <w:r>
              <w:rPr>
                <w:spacing w:val="21"/>
                <w:sz w:val="25"/>
                <w:szCs w:val="25"/>
              </w:rPr>
              <w:t xml:space="preserve">  </w:t>
            </w:r>
            <w:r>
              <w:rPr>
                <w:spacing w:val="-9"/>
                <w:sz w:val="25"/>
                <w:szCs w:val="25"/>
              </w:rPr>
              <w:t>月</w:t>
            </w:r>
            <w:r>
              <w:rPr>
                <w:spacing w:val="40"/>
                <w:sz w:val="25"/>
                <w:szCs w:val="25"/>
              </w:rPr>
              <w:t xml:space="preserve">  </w:t>
            </w:r>
            <w:r>
              <w:rPr>
                <w:spacing w:val="-9"/>
                <w:sz w:val="25"/>
                <w:szCs w:val="25"/>
              </w:rPr>
              <w:t>日</w:t>
            </w:r>
          </w:p>
        </w:tc>
      </w:tr>
    </w:tbl>
    <w:p>
      <w:pPr>
        <w:pStyle w:val="2"/>
      </w:pPr>
    </w:p>
    <w:p>
      <w:pPr>
        <w:sectPr>
          <w:footerReference r:id="rId110" w:type="default"/>
          <w:pgSz w:w="11900" w:h="16820"/>
          <w:pgMar w:top="1429" w:right="1475" w:bottom="1406" w:left="1715" w:header="0" w:footer="1126" w:gutter="0"/>
          <w:cols w:space="720" w:num="1"/>
        </w:sectPr>
      </w:pPr>
    </w:p>
    <w:p>
      <w:pPr>
        <w:spacing w:before="368" w:line="227" w:lineRule="auto"/>
        <w:ind w:left="512"/>
        <w:rPr>
          <w:rFonts w:ascii="宋体" w:hAnsi="宋体" w:eastAsia="宋体" w:cs="宋体"/>
          <w:sz w:val="44"/>
          <w:szCs w:val="44"/>
        </w:rPr>
      </w:pPr>
      <w: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column">
                  <wp:posOffset>-40640</wp:posOffset>
                </wp:positionH>
                <wp:positionV relativeFrom="paragraph">
                  <wp:posOffset>5630545</wp:posOffset>
                </wp:positionV>
                <wp:extent cx="228600" cy="259080"/>
                <wp:effectExtent l="0" t="0" r="0" b="0"/>
                <wp:wrapNone/>
                <wp:docPr id="14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-41033" y="5630890"/>
                          <a:ext cx="228600" cy="259079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88"/>
                              <w:ind w:left="20"/>
                              <w:rPr>
                                <w:rFonts w:ascii="宋体" w:hAnsi="宋体" w:eastAsia="宋体" w:cs="宋体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6"/>
                                <w:sz w:val="23"/>
                                <w:szCs w:val="23"/>
                              </w:rPr>
                              <w:t>107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26" o:spt="202" type="#_x0000_t202" style="position:absolute;left:0pt;margin-left:-3.2pt;margin-top:443.35pt;height:20.4pt;width:18pt;rotation:5898240f;z-index:251669504;mso-width-relative:page;mso-height-relative:page;" filled="f" stroked="f" coordsize="21600,21600" o:gfxdata="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FgAAAGRycy9QSwECFAAUAAAA&#10;CACHTuJA06g1dNkAAAAJAQAADwAAAAAAAAABACAAAAA4AAAAZHJzL2Rvd25yZXYueG1sUEsBAhQA&#10;FAAAAAgAh07iQJlBLU9NAgAAoQQAAA4AAAAAAAAAAQAgAAAAPgEAAGRycy9lMm9Eb2MueG1sUEsF&#10;BgAAAAAGAAYAWQEAAP0FAAAAAA=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88"/>
                        <w:ind w:left="20"/>
                        <w:rPr>
                          <w:rFonts w:ascii="宋体" w:hAnsi="宋体" w:eastAsia="宋体" w:cs="宋体"/>
                          <w:sz w:val="23"/>
                          <w:szCs w:val="23"/>
                        </w:rPr>
                      </w:pPr>
                      <w:r>
                        <w:rPr>
                          <w:rFonts w:ascii="宋体" w:hAnsi="宋体" w:eastAsia="宋体" w:cs="宋体"/>
                          <w:spacing w:val="-6"/>
                          <w:sz w:val="23"/>
                          <w:szCs w:val="23"/>
                        </w:rPr>
                        <w:t>107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 w:cs="黑体"/>
          <w:spacing w:val="2"/>
          <w:position w:val="-2"/>
          <w:sz w:val="32"/>
          <w:szCs w:val="32"/>
        </w:rPr>
        <w:t xml:space="preserve">附件9.11      </w:t>
      </w:r>
      <w:r>
        <w:rPr>
          <w:rFonts w:ascii="宋体" w:hAnsi="宋体" w:eastAsia="宋体" w:cs="宋体"/>
          <w:b/>
          <w:bCs/>
          <w:spacing w:val="2"/>
          <w:sz w:val="44"/>
          <w:szCs w:val="44"/>
        </w:rPr>
        <w:t>禹州市突发事件信息报送和预警信息发布流程图</w:t>
      </w:r>
    </w:p>
    <w:p>
      <w:pPr>
        <w:spacing w:line="164" w:lineRule="exact"/>
      </w:pPr>
    </w:p>
    <w:tbl>
      <w:tblPr>
        <w:tblStyle w:val="6"/>
        <w:tblW w:w="12229" w:type="dxa"/>
        <w:tblInd w:w="5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759"/>
        <w:gridCol w:w="599"/>
        <w:gridCol w:w="140"/>
        <w:gridCol w:w="210"/>
        <w:gridCol w:w="659"/>
        <w:gridCol w:w="530"/>
        <w:gridCol w:w="500"/>
        <w:gridCol w:w="1199"/>
        <w:gridCol w:w="280"/>
        <w:gridCol w:w="160"/>
        <w:gridCol w:w="899"/>
        <w:gridCol w:w="669"/>
        <w:gridCol w:w="689"/>
        <w:gridCol w:w="280"/>
        <w:gridCol w:w="190"/>
        <w:gridCol w:w="250"/>
        <w:gridCol w:w="2808"/>
        <w:gridCol w:w="7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2002" w:type="dxa"/>
            <w:gridSpan w:val="3"/>
            <w:vAlign w:val="top"/>
          </w:tcPr>
          <w:p>
            <w:pPr>
              <w:pStyle w:val="7"/>
              <w:spacing w:before="123" w:line="219" w:lineRule="auto"/>
              <w:ind w:left="5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机构与岗位</w:t>
            </w:r>
          </w:p>
        </w:tc>
        <w:tc>
          <w:tcPr>
            <w:tcW w:w="6655" w:type="dxa"/>
            <w:gridSpan w:val="14"/>
            <w:vAlign w:val="top"/>
          </w:tcPr>
          <w:p>
            <w:pPr>
              <w:pStyle w:val="7"/>
              <w:spacing w:before="123" w:line="219" w:lineRule="auto"/>
              <w:ind w:left="15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禹州市突发事件信息报送和预警流程-A</w:t>
            </w:r>
          </w:p>
        </w:tc>
        <w:tc>
          <w:tcPr>
            <w:tcW w:w="2808" w:type="dxa"/>
            <w:vAlign w:val="top"/>
          </w:tcPr>
          <w:p>
            <w:pPr>
              <w:pStyle w:val="7"/>
              <w:spacing w:before="123" w:line="219" w:lineRule="auto"/>
              <w:ind w:left="44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任务简要描述</w:t>
            </w:r>
          </w:p>
        </w:tc>
        <w:tc>
          <w:tcPr>
            <w:tcW w:w="764" w:type="dxa"/>
            <w:vAlign w:val="top"/>
          </w:tcPr>
          <w:p>
            <w:pPr>
              <w:pStyle w:val="7"/>
              <w:spacing w:before="161" w:line="219" w:lineRule="auto"/>
              <w:jc w:val="right"/>
              <w:rPr>
                <w:sz w:val="16"/>
                <w:szCs w:val="16"/>
              </w:rPr>
            </w:pPr>
            <w:r>
              <w:rPr>
                <w:spacing w:val="23"/>
                <w:sz w:val="16"/>
                <w:szCs w:val="16"/>
              </w:rPr>
              <w:t>任务编号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644" w:type="dxa"/>
            <w:vAlign w:val="top"/>
          </w:tcPr>
          <w:p>
            <w:pPr>
              <w:pStyle w:val="7"/>
              <w:spacing w:before="167" w:line="295" w:lineRule="auto"/>
              <w:ind w:left="5" w:right="155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许昌市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政府</w:t>
            </w:r>
          </w:p>
        </w:tc>
        <w:tc>
          <w:tcPr>
            <w:tcW w:w="759" w:type="dxa"/>
            <w:shd w:val="clear" w:color="auto" w:fill="FFFFFF"/>
            <w:vAlign w:val="top"/>
          </w:tcPr>
          <w:p>
            <w:pPr>
              <w:pStyle w:val="7"/>
              <w:spacing w:before="118" w:line="215" w:lineRule="auto"/>
              <w:ind w:left="90" w:hanging="79"/>
              <w:rPr>
                <w:sz w:val="16"/>
                <w:szCs w:val="16"/>
              </w:rPr>
            </w:pPr>
            <w:r>
              <w:drawing>
                <wp:anchor distT="0" distB="0" distL="0" distR="0" simplePos="0" relativeHeight="251668480" behindDoc="1" locked="0" layoutInCell="1" allowOverlap="1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-29845</wp:posOffset>
                  </wp:positionV>
                  <wp:extent cx="5480050" cy="4984750"/>
                  <wp:effectExtent l="0" t="0" r="0" b="0"/>
                  <wp:wrapNone/>
                  <wp:docPr id="16" name="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16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0053" cy="4984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14"/>
                <w:sz w:val="16"/>
                <w:szCs w:val="16"/>
              </w:rPr>
              <w:t>许</w:t>
            </w:r>
            <w:r>
              <w:rPr>
                <w:spacing w:val="-13"/>
                <w:sz w:val="16"/>
                <w:szCs w:val="16"/>
              </w:rPr>
              <w:t>昌市应</w:t>
            </w:r>
            <w:r>
              <w:rPr>
                <w:spacing w:val="-12"/>
                <w:sz w:val="16"/>
                <w:szCs w:val="16"/>
              </w:rPr>
              <w:t>急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17"/>
                <w:sz w:val="16"/>
                <w:szCs w:val="16"/>
              </w:rPr>
              <w:t>救援总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pacing w:val="-3"/>
                <w:sz w:val="16"/>
                <w:szCs w:val="16"/>
              </w:rPr>
              <w:t>指挥部</w:t>
            </w:r>
          </w:p>
        </w:tc>
        <w:tc>
          <w:tcPr>
            <w:tcW w:w="599" w:type="dxa"/>
            <w:shd w:val="clear" w:color="auto" w:fill="FFFFFF"/>
            <w:vAlign w:val="top"/>
          </w:tcPr>
          <w:p>
            <w:pPr>
              <w:pStyle w:val="7"/>
              <w:spacing w:before="227" w:line="235" w:lineRule="auto"/>
              <w:ind w:left="131" w:right="66" w:hanging="79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办公室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10"/>
                <w:sz w:val="16"/>
                <w:szCs w:val="16"/>
              </w:rPr>
              <w:t>人员</w:t>
            </w:r>
          </w:p>
        </w:tc>
        <w:tc>
          <w:tcPr>
            <w:tcW w:w="3678" w:type="dxa"/>
            <w:gridSpan w:val="8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shd w:val="clear" w:color="auto" w:fill="FFFFFF"/>
            <w:vAlign w:val="top"/>
          </w:tcPr>
          <w:p>
            <w:pPr>
              <w:pStyle w:val="7"/>
              <w:spacing w:before="267" w:line="219" w:lineRule="auto"/>
              <w:ind w:left="145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掌握信息</w:t>
            </w:r>
          </w:p>
        </w:tc>
        <w:tc>
          <w:tcPr>
            <w:tcW w:w="2078" w:type="dxa"/>
            <w:gridSpan w:val="5"/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8" w:hRule="atLeast"/>
        </w:trPr>
        <w:tc>
          <w:tcPr>
            <w:tcW w:w="644" w:type="dxa"/>
            <w:vMerge w:val="restart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2" w:line="348" w:lineRule="auto"/>
              <w:ind w:left="5" w:right="99" w:firstLine="40"/>
              <w:rPr>
                <w:sz w:val="16"/>
                <w:szCs w:val="16"/>
              </w:rPr>
            </w:pPr>
            <w:r>
              <w:rPr>
                <w:spacing w:val="3"/>
                <w:sz w:val="16"/>
                <w:szCs w:val="16"/>
              </w:rPr>
              <w:t>禹州市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政府</w:t>
            </w:r>
          </w:p>
        </w:tc>
        <w:tc>
          <w:tcPr>
            <w:tcW w:w="759" w:type="dxa"/>
            <w:shd w:val="clear" w:color="auto" w:fill="FFFFFF"/>
            <w:vAlign w:val="top"/>
          </w:tcPr>
          <w:p>
            <w:pPr>
              <w:pStyle w:val="7"/>
              <w:spacing w:before="197" w:line="219" w:lineRule="auto"/>
              <w:ind w:left="131"/>
              <w:rPr>
                <w:sz w:val="16"/>
                <w:szCs w:val="16"/>
              </w:rPr>
            </w:pPr>
            <w:r>
              <w:rPr>
                <w:spacing w:val="3"/>
                <w:sz w:val="16"/>
                <w:szCs w:val="16"/>
              </w:rPr>
              <w:t>禹州市</w:t>
            </w:r>
          </w:p>
          <w:p>
            <w:pPr>
              <w:pStyle w:val="7"/>
              <w:spacing w:before="143" w:line="221" w:lineRule="auto"/>
              <w:ind w:left="8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应急</w:t>
            </w:r>
          </w:p>
          <w:p>
            <w:pPr>
              <w:pStyle w:val="7"/>
              <w:spacing w:before="76" w:line="244" w:lineRule="auto"/>
              <w:ind w:left="131" w:right="124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救援总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指挥部</w:t>
            </w:r>
          </w:p>
        </w:tc>
        <w:tc>
          <w:tcPr>
            <w:tcW w:w="599" w:type="dxa"/>
            <w:shd w:val="clear" w:color="auto" w:fill="FFFFFF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2" w:line="220" w:lineRule="auto"/>
              <w:ind w:left="5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总指挥</w:t>
            </w:r>
          </w:p>
          <w:p>
            <w:pPr>
              <w:pStyle w:val="7"/>
              <w:spacing w:before="29" w:line="221" w:lineRule="auto"/>
              <w:ind w:left="5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长及成</w:t>
            </w:r>
          </w:p>
          <w:p>
            <w:pPr>
              <w:pStyle w:val="7"/>
              <w:spacing w:before="28" w:line="221" w:lineRule="auto"/>
              <w:ind w:left="2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员</w:t>
            </w:r>
          </w:p>
        </w:tc>
        <w:tc>
          <w:tcPr>
            <w:tcW w:w="6405" w:type="dxa"/>
            <w:gridSpan w:val="13"/>
            <w:shd w:val="clear" w:color="auto" w:fill="FFFFFF"/>
            <w:vAlign w:val="top"/>
          </w:tcPr>
          <w:p>
            <w:pPr>
              <w:pStyle w:val="7"/>
              <w:spacing w:before="51" w:line="1460" w:lineRule="exact"/>
              <w:ind w:firstLine="63"/>
            </w:pPr>
            <w:r>
              <w:rPr>
                <w:position w:val="-29"/>
              </w:rPr>
              <w:pict>
                <v:group id="_x0000_s1035" o:spid="_x0000_s1035" o:spt="203" style="height:73.05pt;width:314.05pt;" coordsize="6280,1461">
                  <o:lock v:ext="edit"/>
                  <v:shape id="_x0000_s1036" o:spid="_x0000_s1036" o:spt="75" type="#_x0000_t75" style="position:absolute;left:0;top:0;height:1461;width:6280;" filled="f" stroked="f" coordsize="21600,21600">
                    <v:path/>
                    <v:fill on="f" focussize="0,0"/>
                    <v:stroke on="f"/>
                    <v:imagedata r:id="rId125" o:title=""/>
                    <o:lock v:ext="edit" aspectratio="t"/>
                  </v:shape>
                  <v:shape id="_x0000_s1037" o:spid="_x0000_s1037" o:spt="202" type="#_x0000_t202" style="position:absolute;left:-20;top:-20;height:1501;width:6320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116" w:line="213" w:lineRule="auto"/>
                            <w:ind w:left="2860" w:right="767" w:hanging="20"/>
                            <w:rPr>
                              <w:rFonts w:ascii="宋体" w:hAnsi="宋体" w:eastAsia="宋体" w:cs="宋体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-1"/>
                              <w:sz w:val="16"/>
                              <w:szCs w:val="16"/>
                            </w:rPr>
                            <w:t>上报信息到省应急救援总指挥部、并下</w:t>
                          </w:r>
                          <w:r>
                            <w:rPr>
                              <w:rFonts w:ascii="宋体" w:hAnsi="宋体" w:eastAsia="宋体" w:cs="宋体"/>
                              <w:spacing w:val="8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宋体"/>
                              <w:spacing w:val="1"/>
                              <w:sz w:val="16"/>
                              <w:szCs w:val="16"/>
                              <w:u w:val="single" w:color="auto"/>
                            </w:rPr>
                            <w:t>令办公室办理启动，级预警手续(15)</w:t>
                          </w:r>
                        </w:p>
                        <w:p>
                          <w:pPr>
                            <w:spacing w:before="183" w:line="216" w:lineRule="auto"/>
                            <w:ind w:left="3599"/>
                            <w:rPr>
                              <w:rFonts w:ascii="宋体" w:hAnsi="宋体" w:eastAsia="宋体" w:cs="宋体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16"/>
                              <w:szCs w:val="16"/>
                            </w:rPr>
                            <w:t>是</w:t>
                          </w:r>
                        </w:p>
                        <w:p>
                          <w:pPr>
                            <w:spacing w:line="173" w:lineRule="auto"/>
                            <w:ind w:left="1870"/>
                            <w:rPr>
                              <w:rFonts w:ascii="宋体" w:hAnsi="宋体" w:eastAsia="宋体" w:cs="宋体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position w:val="1"/>
                              <w:sz w:val="16"/>
                              <w:szCs w:val="16"/>
                            </w:rPr>
                            <w:t xml:space="preserve">接收信息并研            </w:t>
                          </w:r>
                          <w:r>
                            <w:rPr>
                              <w:rFonts w:ascii="宋体" w:hAnsi="宋体" w:eastAsia="宋体" w:cs="宋体"/>
                              <w:position w:val="-1"/>
                              <w:sz w:val="16"/>
                              <w:szCs w:val="16"/>
                            </w:rPr>
                            <w:t xml:space="preserve">是否达到     </w:t>
                          </w:r>
                          <w:r>
                            <w:rPr>
                              <w:rFonts w:ascii="宋体" w:hAnsi="宋体" w:eastAsia="宋体" w:cs="宋体"/>
                              <w:position w:val="-5"/>
                              <w:sz w:val="16"/>
                              <w:szCs w:val="16"/>
                            </w:rPr>
                            <w:t>否</w:t>
                          </w:r>
                        </w:p>
                        <w:p>
                          <w:pPr>
                            <w:spacing w:line="207" w:lineRule="auto"/>
                            <w:ind w:left="1950"/>
                            <w:rPr>
                              <w:rFonts w:ascii="宋体" w:hAnsi="宋体" w:eastAsia="宋体" w:cs="宋体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16"/>
                              <w:szCs w:val="16"/>
                            </w:rPr>
                            <w:t>判预警级别</w:t>
                          </w:r>
                          <w:r>
                            <w:rPr>
                              <w:rFonts w:ascii="宋体" w:hAnsi="宋体" w:eastAsia="宋体" w:cs="宋体"/>
                              <w:spacing w:val="7"/>
                              <w:sz w:val="16"/>
                              <w:szCs w:val="16"/>
                            </w:rPr>
                            <w:t xml:space="preserve">           </w:t>
                          </w:r>
                          <w:r>
                            <w:rPr>
                              <w:rFonts w:ascii="宋体" w:hAnsi="宋体" w:eastAsia="宋体" w:cs="宋体"/>
                              <w:sz w:val="16"/>
                              <w:szCs w:val="16"/>
                            </w:rPr>
                            <w:t>1级预警条件         结束</w:t>
                          </w:r>
                        </w:p>
                        <w:p>
                          <w:pPr>
                            <w:tabs>
                              <w:tab w:val="left" w:pos="2251"/>
                            </w:tabs>
                            <w:spacing w:before="42" w:line="222" w:lineRule="auto"/>
                            <w:ind w:left="1679"/>
                            <w:rPr>
                              <w:rFonts w:ascii="宋体" w:hAnsi="宋体" w:eastAsia="宋体" w:cs="宋体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16"/>
                              <w:szCs w:val="16"/>
                              <w:u w:val="single" w:color="auto"/>
                            </w:rPr>
                            <w:tab/>
                          </w:r>
                          <w:r>
                            <w:rPr>
                              <w:rFonts w:ascii="宋体" w:hAnsi="宋体" w:eastAsia="宋体" w:cs="宋体"/>
                              <w:spacing w:val="-57"/>
                              <w:sz w:val="16"/>
                              <w:szCs w:val="16"/>
                              <w:u w:val="single" w:color="auto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宋体"/>
                              <w:spacing w:val="-7"/>
                              <w:sz w:val="16"/>
                              <w:szCs w:val="16"/>
                              <w:u w:val="single" w:color="auto"/>
                            </w:rPr>
                            <w:t>13)</w:t>
                          </w:r>
                          <w:r>
                            <w:rPr>
                              <w:rFonts w:ascii="宋体" w:hAnsi="宋体" w:eastAsia="宋体" w:cs="宋体"/>
                              <w:spacing w:val="-6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宋体"/>
                              <w:spacing w:val="6"/>
                              <w:sz w:val="16"/>
                              <w:szCs w:val="16"/>
                              <w:u w:val="single" w:color="auto"/>
                            </w:rPr>
                            <w:t xml:space="preserve">      </w:t>
                          </w:r>
                          <w:r>
                            <w:rPr>
                              <w:rFonts w:ascii="宋体" w:hAnsi="宋体" w:eastAsia="宋体" w:cs="宋体"/>
                              <w:spacing w:val="5"/>
                              <w:sz w:val="16"/>
                              <w:szCs w:val="16"/>
                            </w:rPr>
                            <w:t xml:space="preserve">           </w:t>
                          </w:r>
                          <w:r>
                            <w:rPr>
                              <w:rFonts w:ascii="宋体" w:hAnsi="宋体" w:eastAsia="宋体" w:cs="宋体"/>
                              <w:spacing w:val="-7"/>
                              <w:sz w:val="16"/>
                              <w:szCs w:val="16"/>
                            </w:rPr>
                            <w:t>(14)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250" w:type="dxa"/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08" w:type="dxa"/>
            <w:vAlign w:val="top"/>
          </w:tcPr>
          <w:p>
            <w:pPr>
              <w:pStyle w:val="7"/>
              <w:spacing w:before="29" w:line="215" w:lineRule="auto"/>
              <w:ind w:left="67" w:hanging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(13)总指挥长接到信息后，立即召集副</w:t>
            </w:r>
            <w:r>
              <w:rPr>
                <w:spacing w:val="1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总指挥长及相关成员单位负责人开会，</w:t>
            </w:r>
            <w:r>
              <w:rPr>
                <w:spacing w:val="8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确定预警级别。</w:t>
            </w:r>
          </w:p>
          <w:p>
            <w:pPr>
              <w:pStyle w:val="7"/>
              <w:spacing w:line="213" w:lineRule="auto"/>
              <w:ind w:left="57" w:right="31" w:hanging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(14)中各种突发事件的具体预警条件按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pacing w:val="5"/>
                <w:sz w:val="16"/>
                <w:szCs w:val="16"/>
              </w:rPr>
              <w:t>各专项应急预案规定执行.</w:t>
            </w:r>
          </w:p>
          <w:p>
            <w:pPr>
              <w:pStyle w:val="7"/>
              <w:spacing w:before="1" w:line="215" w:lineRule="auto"/>
              <w:ind w:left="18" w:firstLine="19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(15)如研判达到II预警级别，下令启动</w:t>
            </w:r>
            <w:r>
              <w:rPr>
                <w:spacing w:val="17"/>
                <w:sz w:val="16"/>
                <w:szCs w:val="16"/>
              </w:rPr>
              <w:t xml:space="preserve"> </w:t>
            </w:r>
            <w:r>
              <w:rPr>
                <w:spacing w:val="3"/>
                <w:sz w:val="16"/>
                <w:szCs w:val="16"/>
              </w:rPr>
              <w:t>I级预警；如达到1级预警级别，下令启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动I级预警的同时，上报至省应急救援总</w:t>
            </w:r>
          </w:p>
        </w:tc>
        <w:tc>
          <w:tcPr>
            <w:tcW w:w="764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2" w:line="185" w:lineRule="auto"/>
              <w:ind w:left="26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A13</w:t>
            </w:r>
          </w:p>
          <w:p>
            <w:pPr>
              <w:pStyle w:val="7"/>
              <w:spacing w:before="50" w:line="184" w:lineRule="auto"/>
              <w:ind w:left="26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A14</w:t>
            </w:r>
          </w:p>
          <w:p>
            <w:pPr>
              <w:pStyle w:val="7"/>
              <w:spacing w:before="19" w:line="185" w:lineRule="auto"/>
              <w:ind w:left="26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A15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8" w:hRule="atLeast"/>
        </w:trPr>
        <w:tc>
          <w:tcPr>
            <w:tcW w:w="6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Merge w:val="restart"/>
            <w:tcBorders>
              <w:bottom w:val="nil"/>
            </w:tcBorders>
            <w:shd w:val="clear" w:color="auto" w:fill="FFFFFF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2" w:line="255" w:lineRule="auto"/>
              <w:ind w:left="11" w:firstLine="38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专项应急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pacing w:val="3"/>
                <w:sz w:val="16"/>
                <w:szCs w:val="16"/>
              </w:rPr>
              <w:t>指挥部或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pacing w:val="24"/>
                <w:sz w:val="16"/>
                <w:szCs w:val="16"/>
              </w:rPr>
              <w:t>相关部门</w:t>
            </w:r>
          </w:p>
        </w:tc>
        <w:tc>
          <w:tcPr>
            <w:tcW w:w="599" w:type="dxa"/>
            <w:shd w:val="clear" w:color="auto" w:fill="FFFFFF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2" w:line="220" w:lineRule="auto"/>
              <w:ind w:left="12"/>
              <w:rPr>
                <w:sz w:val="16"/>
                <w:szCs w:val="16"/>
              </w:rPr>
            </w:pPr>
            <w:r>
              <w:rPr>
                <w:spacing w:val="31"/>
                <w:sz w:val="16"/>
                <w:szCs w:val="16"/>
              </w:rPr>
              <w:t>各指挥</w:t>
            </w:r>
          </w:p>
          <w:p>
            <w:pPr>
              <w:pStyle w:val="7"/>
              <w:spacing w:before="21" w:line="217" w:lineRule="auto"/>
              <w:ind w:left="19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长</w:t>
            </w:r>
          </w:p>
          <w:p>
            <w:pPr>
              <w:pStyle w:val="7"/>
              <w:spacing w:line="220" w:lineRule="auto"/>
              <w:ind w:left="92"/>
              <w:rPr>
                <w:sz w:val="16"/>
                <w:szCs w:val="16"/>
              </w:rPr>
            </w:pPr>
            <w:r>
              <w:rPr>
                <w:spacing w:val="10"/>
                <w:sz w:val="16"/>
                <w:szCs w:val="16"/>
              </w:rPr>
              <w:t>成员</w:t>
            </w:r>
          </w:p>
        </w:tc>
        <w:tc>
          <w:tcPr>
            <w:tcW w:w="1009" w:type="dxa"/>
            <w:gridSpan w:val="3"/>
            <w:shd w:val="clear" w:color="auto" w:fill="FFFFFF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2" w:line="208" w:lineRule="auto"/>
              <w:ind w:left="203"/>
              <w:jc w:val="right"/>
              <w:rPr>
                <w:sz w:val="16"/>
                <w:szCs w:val="16"/>
              </w:rPr>
            </w:pPr>
            <w:r>
              <w:rPr>
                <w:spacing w:val="-9"/>
                <w:sz w:val="16"/>
                <w:szCs w:val="16"/>
              </w:rPr>
              <w:t>接收信息并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9"/>
                <w:sz w:val="16"/>
                <w:szCs w:val="16"/>
              </w:rPr>
              <w:t>研判预警级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2"/>
                <w:sz w:val="16"/>
                <w:szCs w:val="16"/>
              </w:rPr>
              <w:t>别(Q6)</w:t>
            </w:r>
          </w:p>
        </w:tc>
        <w:tc>
          <w:tcPr>
            <w:tcW w:w="2669" w:type="dxa"/>
            <w:gridSpan w:val="5"/>
            <w:shd w:val="clear" w:color="auto" w:fill="FFFFFF"/>
            <w:vAlign w:val="top"/>
          </w:tcPr>
          <w:p>
            <w:pPr>
              <w:pStyle w:val="7"/>
              <w:spacing w:before="54" w:line="1389" w:lineRule="exact"/>
              <w:ind w:firstLine="14"/>
            </w:pPr>
            <w:r>
              <w:rPr>
                <w:position w:val="-27"/>
              </w:rPr>
              <w:pict>
                <v:group id="_x0000_s1038" o:spid="_x0000_s1038" o:spt="203" style="height:69.5pt;width:132.45pt;" coordsize="2648,1390">
                  <o:lock v:ext="edit"/>
                  <v:shape id="_x0000_s1039" o:spid="_x0000_s1039" o:spt="75" type="#_x0000_t75" style="position:absolute;left:0;top:0;height:1390;width:2630;" filled="f" stroked="f" coordsize="21600,21600">
                    <v:path/>
                    <v:fill on="f" focussize="0,0"/>
                    <v:stroke on="f"/>
                    <v:imagedata r:id="rId126" o:title=""/>
                    <o:lock v:ext="edit" aspectratio="t"/>
                  </v:shape>
                  <v:shape id="_x0000_s1040" o:spid="_x0000_s1040" o:spt="202" type="#_x0000_t202" style="position:absolute;left:9;top:176;height:1163;width:2635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20" w:line="219" w:lineRule="auto"/>
                            <w:ind w:left="20"/>
                            <w:rPr>
                              <w:rFonts w:ascii="宋体" w:hAnsi="宋体" w:eastAsia="宋体" w:cs="宋体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1"/>
                              <w:sz w:val="16"/>
                              <w:szCs w:val="16"/>
                            </w:rPr>
                            <w:t>上报信息到市应急救援总指挥部(12)</w:t>
                          </w:r>
                        </w:p>
                        <w:p>
                          <w:pPr>
                            <w:spacing w:before="133" w:line="223" w:lineRule="auto"/>
                            <w:ind w:left="1369"/>
                            <w:rPr>
                              <w:rFonts w:ascii="宋体" w:hAnsi="宋体" w:eastAsia="宋体" w:cs="宋体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16"/>
                              <w:szCs w:val="16"/>
                            </w:rPr>
                            <w:t>是</w:t>
                          </w:r>
                        </w:p>
                        <w:p>
                          <w:pPr>
                            <w:spacing w:before="44" w:line="220" w:lineRule="auto"/>
                            <w:ind w:left="980"/>
                            <w:rPr>
                              <w:rFonts w:ascii="宋体" w:hAnsi="宋体" w:eastAsia="宋体" w:cs="宋体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2"/>
                              <w:sz w:val="16"/>
                              <w:szCs w:val="16"/>
                            </w:rPr>
                            <w:t>是否达到</w:t>
                          </w:r>
                        </w:p>
                        <w:p>
                          <w:pPr>
                            <w:spacing w:before="8" w:line="219" w:lineRule="auto"/>
                            <w:ind w:left="859"/>
                            <w:rPr>
                              <w:rFonts w:ascii="宋体" w:hAnsi="宋体" w:eastAsia="宋体" w:cs="宋体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1"/>
                              <w:sz w:val="16"/>
                              <w:szCs w:val="16"/>
                            </w:rPr>
                            <w:t>1级预警条件</w:t>
                          </w:r>
                        </w:p>
                        <w:p>
                          <w:pPr>
                            <w:spacing w:before="12" w:line="222" w:lineRule="auto"/>
                            <w:ind w:left="1140"/>
                            <w:rPr>
                              <w:rFonts w:ascii="宋体" w:hAnsi="宋体" w:eastAsia="宋体" w:cs="宋体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-7"/>
                              <w:sz w:val="16"/>
                              <w:szCs w:val="16"/>
                            </w:rPr>
                            <w:t>(07)</w:t>
                          </w:r>
                        </w:p>
                      </w:txbxContent>
                    </v:textbox>
                  </v:shape>
                  <v:shape id="_x0000_s1041" o:spid="_x0000_s1041" o:spt="202" type="#_x0000_t202" style="position:absolute;left:2309;top:807;height:200;width:188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20" w:line="184" w:lineRule="auto"/>
                            <w:ind w:left="20"/>
                            <w:rPr>
                              <w:rFonts w:ascii="宋体" w:hAnsi="宋体" w:eastAsia="宋体" w:cs="宋体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16"/>
                              <w:szCs w:val="16"/>
                            </w:rPr>
                            <w:t>否</w:t>
                          </w:r>
                        </w:p>
                      </w:txbxContent>
                    </v:textbox>
                  </v:shape>
                  <v:shape id="_x0000_s1042" o:spid="_x0000_s1042" o:spt="202" type="#_x0000_t202" style="position:absolute;left:2579;top:956;height:160;width:88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19" w:line="241" w:lineRule="auto"/>
                            <w:ind w:left="20"/>
                            <w:rPr>
                              <w:rFonts w:ascii="宋体" w:hAnsi="宋体" w:eastAsia="宋体" w:cs="宋体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12"/>
                              <w:szCs w:val="12"/>
                            </w:rPr>
                            <w:t>I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1568" w:type="dxa"/>
            <w:gridSpan w:val="2"/>
            <w:shd w:val="clear" w:color="auto" w:fill="FFFFFF"/>
            <w:vAlign w:val="top"/>
          </w:tcPr>
          <w:p>
            <w:pPr>
              <w:pStyle w:val="7"/>
              <w:spacing w:before="190" w:line="219" w:lineRule="auto"/>
              <w:ind w:left="215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结束</w:t>
            </w:r>
          </w:p>
          <w:p>
            <w:pPr>
              <w:pStyle w:val="7"/>
              <w:spacing w:before="250" w:line="220" w:lineRule="auto"/>
              <w:ind w:left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否</w:t>
            </w:r>
          </w:p>
          <w:p>
            <w:pPr>
              <w:pStyle w:val="7"/>
              <w:spacing w:before="1" w:line="229" w:lineRule="auto"/>
              <w:ind w:left="5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是否达到</w:t>
            </w:r>
            <w:r>
              <w:rPr>
                <w:spacing w:val="7"/>
                <w:sz w:val="16"/>
                <w:szCs w:val="16"/>
              </w:rPr>
              <w:t xml:space="preserve">    </w:t>
            </w:r>
            <w:r>
              <w:rPr>
                <w:spacing w:val="2"/>
                <w:sz w:val="16"/>
                <w:szCs w:val="16"/>
              </w:rPr>
              <w:t>是</w:t>
            </w:r>
          </w:p>
          <w:p>
            <w:pPr>
              <w:pStyle w:val="7"/>
              <w:spacing w:before="8" w:line="249" w:lineRule="auto"/>
              <w:ind w:left="225" w:right="586" w:hanging="22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Ⅱ级预警条件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7"/>
                <w:sz w:val="16"/>
                <w:szCs w:val="16"/>
              </w:rPr>
              <w:t>(08)</w:t>
            </w:r>
          </w:p>
        </w:tc>
        <w:tc>
          <w:tcPr>
            <w:tcW w:w="969" w:type="dxa"/>
            <w:gridSpan w:val="2"/>
            <w:shd w:val="clear" w:color="auto" w:fill="FFFFFF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2" w:line="219" w:lineRule="auto"/>
              <w:jc w:val="right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下令办公室填</w:t>
            </w:r>
          </w:p>
          <w:p>
            <w:pPr>
              <w:pStyle w:val="7"/>
              <w:spacing w:before="10" w:line="208" w:lineRule="auto"/>
              <w:jc w:val="right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写《禹州市突</w:t>
            </w:r>
          </w:p>
          <w:p>
            <w:pPr>
              <w:pStyle w:val="7"/>
              <w:spacing w:line="195" w:lineRule="auto"/>
              <w:jc w:val="right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发事件预警信</w:t>
            </w:r>
          </w:p>
          <w:p>
            <w:pPr>
              <w:pStyle w:val="7"/>
              <w:spacing w:line="218" w:lineRule="auto"/>
              <w:jc w:val="right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息发布/审批/</w:t>
            </w:r>
          </w:p>
          <w:p>
            <w:pPr>
              <w:pStyle w:val="7"/>
              <w:spacing w:before="1" w:line="219" w:lineRule="auto"/>
              <w:jc w:val="right"/>
              <w:rPr>
                <w:sz w:val="16"/>
                <w:szCs w:val="16"/>
              </w:rPr>
            </w:pPr>
            <w:r>
              <w:rPr>
                <w:spacing w:val="-9"/>
                <w:sz w:val="16"/>
                <w:szCs w:val="16"/>
              </w:rPr>
              <w:t>备案表》并审</w:t>
            </w:r>
          </w:p>
          <w:p>
            <w:pPr>
              <w:pStyle w:val="7"/>
              <w:spacing w:before="21" w:line="216" w:lineRule="auto"/>
              <w:ind w:left="237"/>
              <w:rPr>
                <w:sz w:val="16"/>
                <w:szCs w:val="16"/>
              </w:rPr>
            </w:pPr>
            <w:r>
              <w:rPr>
                <w:spacing w:val="6"/>
                <w:sz w:val="16"/>
                <w:szCs w:val="16"/>
              </w:rPr>
              <w:t>核(09)</w:t>
            </w:r>
          </w:p>
        </w:tc>
        <w:tc>
          <w:tcPr>
            <w:tcW w:w="190" w:type="dxa"/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" w:type="dxa"/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08" w:type="dxa"/>
            <w:vAlign w:val="top"/>
          </w:tcPr>
          <w:p>
            <w:pPr>
              <w:pStyle w:val="7"/>
              <w:spacing w:before="10" w:line="219" w:lineRule="auto"/>
              <w:ind w:left="48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指挥部。</w:t>
            </w:r>
          </w:p>
          <w:p>
            <w:pPr>
              <w:pStyle w:val="7"/>
              <w:spacing w:before="198" w:line="212" w:lineRule="auto"/>
              <w:ind w:left="77" w:hanging="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(06)专项指挥长接到信息后，立即召集</w:t>
            </w:r>
            <w:r>
              <w:rPr>
                <w:spacing w:val="5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副指挥长及相关成员单位负责人开会，</w:t>
            </w:r>
            <w:r>
              <w:rPr>
                <w:spacing w:val="15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确定预警级别。</w:t>
            </w:r>
          </w:p>
          <w:p>
            <w:pPr>
              <w:pStyle w:val="7"/>
              <w:spacing w:line="225" w:lineRule="auto"/>
              <w:ind w:left="78" w:firstLine="1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(07)和(08)中各种突发事件的具体预警</w:t>
            </w:r>
            <w:r>
              <w:rPr>
                <w:spacing w:val="9"/>
                <w:sz w:val="16"/>
                <w:szCs w:val="16"/>
              </w:rPr>
              <w:t xml:space="preserve"> </w:t>
            </w:r>
            <w:r>
              <w:rPr>
                <w:spacing w:val="3"/>
                <w:sz w:val="16"/>
                <w:szCs w:val="16"/>
              </w:rPr>
              <w:t>条件按各专项应急预案规定执行.</w:t>
            </w:r>
          </w:p>
        </w:tc>
        <w:tc>
          <w:tcPr>
            <w:tcW w:w="764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2" w:line="185" w:lineRule="auto"/>
              <w:ind w:left="26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A06</w:t>
            </w:r>
          </w:p>
          <w:p>
            <w:pPr>
              <w:pStyle w:val="7"/>
              <w:spacing w:before="29" w:line="185" w:lineRule="auto"/>
              <w:ind w:left="26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A07</w:t>
            </w:r>
          </w:p>
          <w:p>
            <w:pPr>
              <w:pStyle w:val="7"/>
              <w:spacing w:before="19" w:line="185" w:lineRule="auto"/>
              <w:ind w:left="26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A09</w:t>
            </w:r>
          </w:p>
          <w:p>
            <w:pPr>
              <w:pStyle w:val="7"/>
              <w:spacing w:before="20" w:line="184" w:lineRule="auto"/>
              <w:ind w:left="26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A12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6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9" w:type="dxa"/>
            <w:vMerge w:val="restart"/>
            <w:tcBorders>
              <w:bottom w:val="nil"/>
            </w:tcBorders>
            <w:shd w:val="clear" w:color="auto" w:fill="FFFFFF"/>
            <w:vAlign w:val="top"/>
          </w:tcPr>
          <w:p>
            <w:pPr>
              <w:pStyle w:val="7"/>
              <w:spacing w:before="243" w:line="220" w:lineRule="auto"/>
              <w:jc w:val="right"/>
              <w:rPr>
                <w:sz w:val="16"/>
                <w:szCs w:val="16"/>
              </w:rPr>
            </w:pPr>
            <w:r>
              <w:rPr>
                <w:spacing w:val="-8"/>
                <w:sz w:val="16"/>
                <w:szCs w:val="16"/>
              </w:rPr>
              <w:t>各</w:t>
            </w:r>
            <w:r>
              <w:rPr>
                <w:spacing w:val="-25"/>
                <w:sz w:val="16"/>
                <w:szCs w:val="16"/>
              </w:rPr>
              <w:t xml:space="preserve"> </w:t>
            </w:r>
            <w:r>
              <w:rPr>
                <w:spacing w:val="-8"/>
                <w:sz w:val="16"/>
                <w:szCs w:val="16"/>
              </w:rPr>
              <w:t>专</w:t>
            </w:r>
            <w:r>
              <w:rPr>
                <w:spacing w:val="-23"/>
                <w:sz w:val="16"/>
                <w:szCs w:val="16"/>
              </w:rPr>
              <w:t xml:space="preserve"> </w:t>
            </w:r>
            <w:r>
              <w:rPr>
                <w:spacing w:val="-8"/>
                <w:sz w:val="16"/>
                <w:szCs w:val="16"/>
              </w:rPr>
              <w:t>项</w:t>
            </w:r>
          </w:p>
          <w:p>
            <w:pPr>
              <w:pStyle w:val="7"/>
              <w:spacing w:before="8" w:line="219" w:lineRule="auto"/>
              <w:ind w:left="5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办公室</w:t>
            </w:r>
          </w:p>
        </w:tc>
        <w:tc>
          <w:tcPr>
            <w:tcW w:w="140" w:type="dxa"/>
            <w:tcBorders>
              <w:bottom w:val="nil"/>
            </w:tcBorders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9" w:type="dxa"/>
            <w:gridSpan w:val="3"/>
            <w:vMerge w:val="restart"/>
            <w:tcBorders>
              <w:bottom w:val="nil"/>
            </w:tcBorders>
            <w:shd w:val="clear" w:color="auto" w:fill="FFFFFF"/>
            <w:vAlign w:val="top"/>
          </w:tcPr>
          <w:p>
            <w:pPr>
              <w:pStyle w:val="7"/>
              <w:spacing w:before="212" w:line="197" w:lineRule="auto"/>
              <w:ind w:left="223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接收信息并上报</w:t>
            </w:r>
          </w:p>
          <w:p>
            <w:pPr>
              <w:pStyle w:val="7"/>
              <w:spacing w:line="195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到相应的专项指</w:t>
            </w:r>
          </w:p>
          <w:p>
            <w:pPr>
              <w:pStyle w:val="7"/>
              <w:spacing w:line="203" w:lineRule="auto"/>
              <w:ind w:left="373"/>
              <w:rPr>
                <w:sz w:val="16"/>
                <w:szCs w:val="16"/>
              </w:rPr>
            </w:pPr>
            <w:r>
              <w:rPr>
                <w:spacing w:val="15"/>
                <w:w w:val="113"/>
                <w:sz w:val="16"/>
                <w:szCs w:val="16"/>
              </w:rPr>
              <w:t>挥部(05)</w:t>
            </w:r>
          </w:p>
        </w:tc>
        <w:tc>
          <w:tcPr>
            <w:tcW w:w="1979" w:type="dxa"/>
            <w:gridSpan w:val="3"/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restart"/>
            <w:tcBorders>
              <w:bottom w:val="nil"/>
            </w:tcBorders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27" w:type="dxa"/>
            <w:gridSpan w:val="5"/>
            <w:vMerge w:val="restart"/>
            <w:tcBorders>
              <w:bottom w:val="nil"/>
            </w:tcBorders>
            <w:shd w:val="clear" w:color="auto" w:fill="FFFFFF"/>
            <w:vAlign w:val="top"/>
          </w:tcPr>
          <w:p>
            <w:pPr>
              <w:pStyle w:val="7"/>
              <w:spacing w:before="191" w:line="202" w:lineRule="auto"/>
              <w:ind w:left="125" w:right="369" w:hanging="1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填写《禹州市突发事件预警信息</w:t>
            </w:r>
            <w:r>
              <w:rPr>
                <w:spacing w:val="5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发布/审批/备案表》,经审核</w:t>
            </w:r>
          </w:p>
          <w:p>
            <w:pPr>
              <w:pStyle w:val="7"/>
              <w:spacing w:line="215" w:lineRule="auto"/>
              <w:ind w:left="115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后提交预警发布员发布(10)</w:t>
            </w:r>
          </w:p>
        </w:tc>
        <w:tc>
          <w:tcPr>
            <w:tcW w:w="250" w:type="dxa"/>
            <w:vMerge w:val="restart"/>
            <w:tcBorders>
              <w:bottom w:val="nil"/>
            </w:tcBorders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08" w:type="dxa"/>
            <w:vMerge w:val="restart"/>
            <w:tcBorders>
              <w:bottom w:val="nil"/>
            </w:tcBorders>
            <w:vAlign w:val="top"/>
          </w:tcPr>
          <w:p>
            <w:pPr>
              <w:pStyle w:val="7"/>
              <w:spacing w:before="260" w:line="180" w:lineRule="auto"/>
              <w:ind w:left="67" w:right="32" w:hanging="2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(10)办公室负责填写《禹州市突发事件</w:t>
            </w:r>
            <w:r>
              <w:rPr>
                <w:spacing w:val="5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预警信息发布/审批/备案表》,经主管</w:t>
            </w:r>
            <w:r>
              <w:rPr>
                <w:spacing w:val="4"/>
                <w:sz w:val="16"/>
                <w:szCs w:val="16"/>
              </w:rPr>
              <w:t xml:space="preserve">  </w:t>
            </w:r>
            <w:r>
              <w:rPr>
                <w:spacing w:val="-1"/>
                <w:sz w:val="16"/>
                <w:szCs w:val="16"/>
              </w:rPr>
              <w:t>领导审批后，交预警发布中心发布</w:t>
            </w:r>
          </w:p>
        </w:tc>
        <w:tc>
          <w:tcPr>
            <w:tcW w:w="764" w:type="dxa"/>
            <w:vMerge w:val="restart"/>
            <w:tcBorders>
              <w:bottom w:val="nil"/>
            </w:tcBorders>
            <w:vAlign w:val="top"/>
          </w:tcPr>
          <w:p>
            <w:pPr>
              <w:spacing w:line="35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2" w:line="185" w:lineRule="auto"/>
              <w:ind w:left="26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A05</w:t>
            </w:r>
          </w:p>
          <w:p>
            <w:pPr>
              <w:pStyle w:val="7"/>
              <w:spacing w:before="20" w:line="157" w:lineRule="auto"/>
              <w:ind w:left="26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A10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" w:type="dxa"/>
            <w:tcBorders>
              <w:top w:val="nil"/>
            </w:tcBorders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9" w:type="dxa"/>
            <w:gridSpan w:val="3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9" w:type="dxa"/>
            <w:gridSpan w:val="2"/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0" w:type="dxa"/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27" w:type="dxa"/>
            <w:gridSpan w:val="5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0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6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shd w:val="clear" w:color="auto" w:fill="FFFFFF"/>
            <w:vAlign w:val="top"/>
          </w:tcPr>
          <w:p>
            <w:pPr>
              <w:pStyle w:val="7"/>
              <w:spacing w:before="143" w:line="226" w:lineRule="auto"/>
              <w:ind w:left="11" w:firstLine="120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气象局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pacing w:val="8"/>
                <w:sz w:val="16"/>
                <w:szCs w:val="16"/>
              </w:rPr>
              <w:t>预警信息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pacing w:val="24"/>
                <w:sz w:val="16"/>
                <w:szCs w:val="16"/>
              </w:rPr>
              <w:t>发布系统</w:t>
            </w:r>
          </w:p>
        </w:tc>
        <w:tc>
          <w:tcPr>
            <w:tcW w:w="599" w:type="dxa"/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pStyle w:val="7"/>
              <w:spacing w:before="52" w:line="231" w:lineRule="auto"/>
              <w:ind w:left="52" w:right="35" w:firstLine="79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预警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pacing w:val="7"/>
                <w:sz w:val="16"/>
                <w:szCs w:val="16"/>
              </w:rPr>
              <w:t>发布员</w:t>
            </w:r>
          </w:p>
        </w:tc>
        <w:tc>
          <w:tcPr>
            <w:tcW w:w="140" w:type="dxa"/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98" w:type="dxa"/>
            <w:gridSpan w:val="5"/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40" w:type="dxa"/>
            <w:gridSpan w:val="2"/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57" w:type="dxa"/>
            <w:gridSpan w:val="3"/>
            <w:shd w:val="clear" w:color="auto" w:fill="FFFFFF"/>
            <w:vAlign w:val="top"/>
          </w:tcPr>
          <w:p>
            <w:pPr>
              <w:pStyle w:val="7"/>
              <w:spacing w:before="131" w:line="219" w:lineRule="auto"/>
              <w:ind w:left="274"/>
              <w:rPr>
                <w:sz w:val="13"/>
                <w:szCs w:val="13"/>
              </w:rPr>
            </w:pPr>
            <w:r>
              <w:rPr>
                <w:spacing w:val="-1"/>
                <w:sz w:val="13"/>
                <w:szCs w:val="13"/>
              </w:rPr>
              <w:t>接到预警信息发布指令后，按</w:t>
            </w:r>
          </w:p>
          <w:p>
            <w:pPr>
              <w:pStyle w:val="7"/>
              <w:spacing w:before="25" w:line="219" w:lineRule="auto"/>
              <w:ind w:left="80"/>
              <w:rPr>
                <w:sz w:val="13"/>
                <w:szCs w:val="13"/>
              </w:rPr>
            </w:pPr>
            <w:r>
              <w:rPr>
                <w:spacing w:val="25"/>
                <w:sz w:val="13"/>
                <w:szCs w:val="13"/>
              </w:rPr>
              <w:t>《禹州市突发事件预警信息发</w:t>
            </w:r>
          </w:p>
          <w:p>
            <w:pPr>
              <w:pStyle w:val="7"/>
              <w:spacing w:before="15" w:line="185" w:lineRule="auto"/>
              <w:ind w:left="75"/>
              <w:rPr>
                <w:sz w:val="13"/>
                <w:szCs w:val="13"/>
              </w:rPr>
            </w:pPr>
            <w:r>
              <w:rPr>
                <w:spacing w:val="-8"/>
                <w:sz w:val="13"/>
                <w:szCs w:val="13"/>
              </w:rPr>
              <w:t>布</w:t>
            </w:r>
            <w:r>
              <w:rPr>
                <w:spacing w:val="-20"/>
                <w:sz w:val="13"/>
                <w:szCs w:val="13"/>
              </w:rPr>
              <w:t xml:space="preserve"> </w:t>
            </w:r>
            <w:r>
              <w:rPr>
                <w:spacing w:val="-8"/>
                <w:sz w:val="13"/>
                <w:szCs w:val="13"/>
              </w:rPr>
              <w:t>运</w:t>
            </w:r>
            <w:r>
              <w:rPr>
                <w:spacing w:val="-23"/>
                <w:sz w:val="13"/>
                <w:szCs w:val="13"/>
              </w:rPr>
              <w:t xml:space="preserve"> </w:t>
            </w:r>
            <w:r>
              <w:rPr>
                <w:spacing w:val="-8"/>
                <w:sz w:val="13"/>
                <w:szCs w:val="13"/>
              </w:rPr>
              <w:t>行</w:t>
            </w:r>
            <w:r>
              <w:rPr>
                <w:spacing w:val="-23"/>
                <w:sz w:val="13"/>
                <w:szCs w:val="13"/>
              </w:rPr>
              <w:t xml:space="preserve"> </w:t>
            </w:r>
            <w:r>
              <w:rPr>
                <w:spacing w:val="-8"/>
                <w:sz w:val="13"/>
                <w:szCs w:val="13"/>
              </w:rPr>
              <w:t>管</w:t>
            </w:r>
            <w:r>
              <w:rPr>
                <w:spacing w:val="-25"/>
                <w:sz w:val="13"/>
                <w:szCs w:val="13"/>
              </w:rPr>
              <w:t xml:space="preserve"> </w:t>
            </w:r>
            <w:r>
              <w:rPr>
                <w:spacing w:val="-8"/>
                <w:sz w:val="13"/>
                <w:szCs w:val="13"/>
              </w:rPr>
              <w:t>理</w:t>
            </w:r>
            <w:r>
              <w:rPr>
                <w:spacing w:val="-23"/>
                <w:sz w:val="13"/>
                <w:szCs w:val="13"/>
              </w:rPr>
              <w:t xml:space="preserve"> </w:t>
            </w:r>
            <w:r>
              <w:rPr>
                <w:spacing w:val="-8"/>
                <w:sz w:val="13"/>
                <w:szCs w:val="13"/>
              </w:rPr>
              <w:t>办</w:t>
            </w:r>
            <w:r>
              <w:rPr>
                <w:spacing w:val="-26"/>
                <w:sz w:val="13"/>
                <w:szCs w:val="13"/>
              </w:rPr>
              <w:t xml:space="preserve"> </w:t>
            </w:r>
            <w:r>
              <w:rPr>
                <w:spacing w:val="-8"/>
                <w:sz w:val="13"/>
                <w:szCs w:val="13"/>
              </w:rPr>
              <w:t>法 (</w:t>
            </w:r>
            <w:r>
              <w:rPr>
                <w:spacing w:val="-26"/>
                <w:sz w:val="13"/>
                <w:szCs w:val="13"/>
              </w:rPr>
              <w:t xml:space="preserve"> </w:t>
            </w:r>
            <w:r>
              <w:rPr>
                <w:spacing w:val="-8"/>
                <w:sz w:val="13"/>
                <w:szCs w:val="13"/>
              </w:rPr>
              <w:t>试</w:t>
            </w:r>
            <w:r>
              <w:rPr>
                <w:spacing w:val="-24"/>
                <w:sz w:val="13"/>
                <w:szCs w:val="13"/>
              </w:rPr>
              <w:t xml:space="preserve"> </w:t>
            </w:r>
            <w:r>
              <w:rPr>
                <w:spacing w:val="-8"/>
                <w:sz w:val="13"/>
                <w:szCs w:val="13"/>
              </w:rPr>
              <w:t>行</w:t>
            </w:r>
            <w:r>
              <w:rPr>
                <w:spacing w:val="-25"/>
                <w:sz w:val="13"/>
                <w:szCs w:val="13"/>
              </w:rPr>
              <w:t xml:space="preserve"> </w:t>
            </w:r>
            <w:r>
              <w:rPr>
                <w:spacing w:val="-8"/>
                <w:sz w:val="13"/>
                <w:szCs w:val="13"/>
              </w:rPr>
              <w:t>)</w:t>
            </w:r>
            <w:r>
              <w:rPr>
                <w:spacing w:val="-19"/>
                <w:sz w:val="13"/>
                <w:szCs w:val="13"/>
              </w:rPr>
              <w:t xml:space="preserve"> </w:t>
            </w:r>
            <w:r>
              <w:rPr>
                <w:spacing w:val="-8"/>
                <w:sz w:val="13"/>
                <w:szCs w:val="13"/>
              </w:rPr>
              <w:t>》</w:t>
            </w:r>
            <w:r>
              <w:rPr>
                <w:spacing w:val="-25"/>
                <w:sz w:val="13"/>
                <w:szCs w:val="13"/>
              </w:rPr>
              <w:t xml:space="preserve"> </w:t>
            </w:r>
            <w:r>
              <w:rPr>
                <w:spacing w:val="-8"/>
                <w:sz w:val="13"/>
                <w:szCs w:val="13"/>
              </w:rPr>
              <w:t>有</w:t>
            </w:r>
            <w:r>
              <w:rPr>
                <w:spacing w:val="-24"/>
                <w:sz w:val="13"/>
                <w:szCs w:val="13"/>
              </w:rPr>
              <w:t xml:space="preserve"> </w:t>
            </w:r>
            <w:r>
              <w:rPr>
                <w:spacing w:val="-8"/>
                <w:sz w:val="13"/>
                <w:szCs w:val="13"/>
              </w:rPr>
              <w:t>关</w:t>
            </w:r>
          </w:p>
          <w:p>
            <w:pPr>
              <w:pStyle w:val="7"/>
              <w:spacing w:line="180" w:lineRule="auto"/>
              <w:ind w:left="274"/>
              <w:rPr>
                <w:sz w:val="13"/>
                <w:szCs w:val="13"/>
              </w:rPr>
            </w:pPr>
            <w:r>
              <w:rPr>
                <w:spacing w:val="-9"/>
                <w:sz w:val="13"/>
                <w:szCs w:val="13"/>
              </w:rPr>
              <w:t>规</w:t>
            </w:r>
            <w:r>
              <w:rPr>
                <w:spacing w:val="-19"/>
                <w:sz w:val="13"/>
                <w:szCs w:val="13"/>
              </w:rPr>
              <w:t xml:space="preserve"> </w:t>
            </w:r>
            <w:r>
              <w:rPr>
                <w:spacing w:val="-9"/>
                <w:sz w:val="13"/>
                <w:szCs w:val="13"/>
              </w:rPr>
              <w:t>定</w:t>
            </w:r>
            <w:r>
              <w:rPr>
                <w:spacing w:val="-20"/>
                <w:sz w:val="13"/>
                <w:szCs w:val="13"/>
              </w:rPr>
              <w:t xml:space="preserve"> </w:t>
            </w:r>
            <w:r>
              <w:rPr>
                <w:spacing w:val="-9"/>
                <w:sz w:val="13"/>
                <w:szCs w:val="13"/>
              </w:rPr>
              <w:t>发</w:t>
            </w:r>
            <w:r>
              <w:rPr>
                <w:spacing w:val="-22"/>
                <w:sz w:val="13"/>
                <w:szCs w:val="13"/>
              </w:rPr>
              <w:t xml:space="preserve"> </w:t>
            </w:r>
            <w:r>
              <w:rPr>
                <w:spacing w:val="-9"/>
                <w:sz w:val="13"/>
                <w:szCs w:val="13"/>
              </w:rPr>
              <w:t>布</w:t>
            </w:r>
            <w:r>
              <w:rPr>
                <w:spacing w:val="-22"/>
                <w:sz w:val="13"/>
                <w:szCs w:val="13"/>
              </w:rPr>
              <w:t xml:space="preserve"> </w:t>
            </w:r>
            <w:r>
              <w:rPr>
                <w:spacing w:val="-9"/>
                <w:sz w:val="13"/>
                <w:szCs w:val="13"/>
              </w:rPr>
              <w:t>预</w:t>
            </w:r>
            <w:r>
              <w:rPr>
                <w:spacing w:val="-20"/>
                <w:sz w:val="13"/>
                <w:szCs w:val="13"/>
              </w:rPr>
              <w:t xml:space="preserve"> </w:t>
            </w:r>
            <w:r>
              <w:rPr>
                <w:spacing w:val="-9"/>
                <w:sz w:val="13"/>
                <w:szCs w:val="13"/>
              </w:rPr>
              <w:t>警</w:t>
            </w:r>
            <w:r>
              <w:rPr>
                <w:spacing w:val="-22"/>
                <w:sz w:val="13"/>
                <w:szCs w:val="13"/>
              </w:rPr>
              <w:t xml:space="preserve"> </w:t>
            </w:r>
            <w:r>
              <w:rPr>
                <w:spacing w:val="-9"/>
                <w:sz w:val="13"/>
                <w:szCs w:val="13"/>
              </w:rPr>
              <w:t>信</w:t>
            </w:r>
            <w:r>
              <w:rPr>
                <w:spacing w:val="-17"/>
                <w:sz w:val="13"/>
                <w:szCs w:val="13"/>
              </w:rPr>
              <w:t xml:space="preserve"> </w:t>
            </w:r>
            <w:r>
              <w:rPr>
                <w:spacing w:val="-9"/>
                <w:sz w:val="13"/>
                <w:szCs w:val="13"/>
              </w:rPr>
              <w:t>息 ( 1</w:t>
            </w:r>
            <w:r>
              <w:rPr>
                <w:spacing w:val="-12"/>
                <w:sz w:val="13"/>
                <w:szCs w:val="13"/>
              </w:rPr>
              <w:t xml:space="preserve"> </w:t>
            </w:r>
            <w:r>
              <w:rPr>
                <w:spacing w:val="-9"/>
                <w:sz w:val="13"/>
                <w:szCs w:val="13"/>
              </w:rPr>
              <w:t>1</w:t>
            </w:r>
            <w:r>
              <w:rPr>
                <w:spacing w:val="-22"/>
                <w:sz w:val="13"/>
                <w:szCs w:val="13"/>
              </w:rPr>
              <w:t xml:space="preserve"> </w:t>
            </w:r>
            <w:r>
              <w:rPr>
                <w:spacing w:val="-9"/>
                <w:sz w:val="13"/>
                <w:szCs w:val="13"/>
              </w:rPr>
              <w:t>)</w:t>
            </w:r>
          </w:p>
        </w:tc>
        <w:tc>
          <w:tcPr>
            <w:tcW w:w="470" w:type="dxa"/>
            <w:gridSpan w:val="2"/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" w:type="dxa"/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08" w:type="dxa"/>
            <w:vAlign w:val="top"/>
          </w:tcPr>
          <w:p>
            <w:pPr>
              <w:pStyle w:val="7"/>
              <w:spacing w:before="272" w:line="214" w:lineRule="auto"/>
              <w:ind w:left="47" w:right="32" w:hanging="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(11)经相关领导审批后，按规定发布预</w:t>
            </w:r>
            <w:r>
              <w:rPr>
                <w:spacing w:val="5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警信息。</w:t>
            </w:r>
          </w:p>
        </w:tc>
        <w:tc>
          <w:tcPr>
            <w:tcW w:w="76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2" w:line="184" w:lineRule="auto"/>
              <w:ind w:left="26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A11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Merge w:val="restart"/>
            <w:tcBorders>
              <w:bottom w:val="nil"/>
            </w:tcBorders>
            <w:shd w:val="clear" w:color="auto" w:fill="FFFFFF"/>
            <w:vAlign w:val="top"/>
          </w:tcPr>
          <w:p>
            <w:pPr>
              <w:pStyle w:val="7"/>
              <w:spacing w:before="134" w:line="235" w:lineRule="auto"/>
              <w:ind w:left="210" w:right="144" w:hanging="79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应急管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7"/>
                <w:sz w:val="16"/>
                <w:szCs w:val="16"/>
              </w:rPr>
              <w:t>理局</w:t>
            </w:r>
          </w:p>
        </w:tc>
        <w:tc>
          <w:tcPr>
            <w:tcW w:w="599" w:type="dxa"/>
            <w:vMerge w:val="restart"/>
            <w:tcBorders>
              <w:bottom w:val="nil"/>
            </w:tcBorders>
            <w:shd w:val="clear" w:color="auto" w:fill="FFFFFF"/>
            <w:vAlign w:val="top"/>
          </w:tcPr>
          <w:p>
            <w:pPr>
              <w:pStyle w:val="7"/>
              <w:spacing w:before="125" w:line="245" w:lineRule="auto"/>
              <w:ind w:left="112" w:right="142" w:firstLine="2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接警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5"/>
                <w:sz w:val="16"/>
                <w:szCs w:val="16"/>
              </w:rPr>
              <w:t>中心</w:t>
            </w:r>
          </w:p>
        </w:tc>
        <w:tc>
          <w:tcPr>
            <w:tcW w:w="140" w:type="dxa"/>
            <w:tcBorders>
              <w:bottom w:val="nil"/>
            </w:tcBorders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98" w:type="dxa"/>
            <w:gridSpan w:val="5"/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417" w:type="dxa"/>
            <w:gridSpan w:val="8"/>
            <w:vMerge w:val="restart"/>
            <w:tcBorders>
              <w:bottom w:val="nil"/>
            </w:tcBorders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08" w:type="dxa"/>
            <w:vMerge w:val="restart"/>
            <w:tcBorders>
              <w:bottom w:val="nil"/>
            </w:tcBorders>
            <w:vAlign w:val="top"/>
          </w:tcPr>
          <w:p>
            <w:pPr>
              <w:pStyle w:val="7"/>
              <w:spacing w:before="213" w:line="194" w:lineRule="auto"/>
              <w:ind w:left="67" w:right="14" w:hanging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(04)接警人员根据突发事件类别，立即</w:t>
            </w:r>
            <w:r>
              <w:rPr>
                <w:spacing w:val="15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将相关信息上报到对应的指挥部办公室</w:t>
            </w:r>
          </w:p>
        </w:tc>
        <w:tc>
          <w:tcPr>
            <w:tcW w:w="764" w:type="dxa"/>
            <w:vMerge w:val="restart"/>
            <w:tcBorders>
              <w:bottom w:val="nil"/>
            </w:tcBorders>
            <w:vAlign w:val="top"/>
          </w:tcPr>
          <w:p>
            <w:pPr>
              <w:spacing w:line="37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2" w:line="125" w:lineRule="exact"/>
              <w:ind w:left="260"/>
              <w:rPr>
                <w:sz w:val="16"/>
                <w:szCs w:val="16"/>
              </w:rPr>
            </w:pPr>
            <w:r>
              <w:rPr>
                <w:spacing w:val="-1"/>
                <w:position w:val="-2"/>
                <w:sz w:val="16"/>
                <w:szCs w:val="16"/>
              </w:rPr>
              <w:t>A04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6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" w:type="dxa"/>
            <w:tcBorders>
              <w:top w:val="nil"/>
            </w:tcBorders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0" w:type="dxa"/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gridSpan w:val="3"/>
            <w:shd w:val="clear" w:color="auto" w:fill="FFFFFF"/>
            <w:vAlign w:val="top"/>
          </w:tcPr>
          <w:p>
            <w:pPr>
              <w:pStyle w:val="7"/>
              <w:spacing w:before="14" w:line="219" w:lineRule="auto"/>
              <w:ind w:left="103"/>
              <w:rPr>
                <w:sz w:val="16"/>
                <w:szCs w:val="16"/>
              </w:rPr>
            </w:pPr>
            <w:r>
              <w:rPr>
                <w:spacing w:val="3"/>
                <w:sz w:val="16"/>
                <w:szCs w:val="16"/>
                <w:u w:val="single" w:color="auto"/>
              </w:rPr>
              <w:t>接收信息并上报(04)</w:t>
            </w:r>
          </w:p>
        </w:tc>
        <w:tc>
          <w:tcPr>
            <w:tcW w:w="1199" w:type="dxa"/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417" w:type="dxa"/>
            <w:gridSpan w:val="8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0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64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shd w:val="clear" w:color="auto" w:fill="FFFFFF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2" w:line="219" w:lineRule="auto"/>
              <w:ind w:left="5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报警中心</w:t>
            </w:r>
          </w:p>
          <w:p>
            <w:pPr>
              <w:pStyle w:val="7"/>
              <w:spacing w:before="43" w:line="235" w:lineRule="auto"/>
              <w:ind w:left="5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110、119</w:t>
            </w:r>
          </w:p>
          <w:p>
            <w:pPr>
              <w:pStyle w:val="7"/>
              <w:spacing w:before="16" w:line="197" w:lineRule="auto"/>
              <w:ind w:left="5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120、122</w:t>
            </w:r>
          </w:p>
        </w:tc>
        <w:tc>
          <w:tcPr>
            <w:tcW w:w="599" w:type="dxa"/>
            <w:shd w:val="clear" w:color="auto" w:fill="FFFFFF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3" w:line="246" w:lineRule="auto"/>
              <w:ind w:left="102" w:right="142" w:firstLine="29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接警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10"/>
                <w:sz w:val="16"/>
                <w:szCs w:val="16"/>
              </w:rPr>
              <w:t>人员</w:t>
            </w:r>
          </w:p>
        </w:tc>
        <w:tc>
          <w:tcPr>
            <w:tcW w:w="140" w:type="dxa"/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99" w:type="dxa"/>
            <w:gridSpan w:val="4"/>
            <w:shd w:val="clear" w:color="auto" w:fill="FFFFFF"/>
            <w:vAlign w:val="top"/>
          </w:tcPr>
          <w:p>
            <w:pPr>
              <w:pStyle w:val="7"/>
              <w:spacing w:before="30" w:line="241" w:lineRule="auto"/>
              <w:ind w:left="9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>
            <w:pPr>
              <w:pStyle w:val="7"/>
              <w:spacing w:before="94" w:line="225" w:lineRule="auto"/>
              <w:ind w:left="133" w:firstLine="156"/>
              <w:jc w:val="right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接收信息并上报相关部</w:t>
            </w:r>
            <w:r>
              <w:rPr>
                <w:spacing w:val="8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门；将信息转发至市应急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管理局接警中心(03)</w:t>
            </w:r>
          </w:p>
        </w:tc>
        <w:tc>
          <w:tcPr>
            <w:tcW w:w="1199" w:type="dxa"/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417" w:type="dxa"/>
            <w:gridSpan w:val="8"/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08" w:type="dxa"/>
            <w:vAlign w:val="top"/>
          </w:tcPr>
          <w:p>
            <w:pPr>
              <w:pStyle w:val="7"/>
              <w:spacing w:before="33" w:line="219" w:lineRule="auto"/>
              <w:ind w:left="198"/>
              <w:rPr>
                <w:sz w:val="16"/>
                <w:szCs w:val="16"/>
              </w:rPr>
            </w:pPr>
            <w:r>
              <w:rPr>
                <w:spacing w:val="3"/>
                <w:sz w:val="16"/>
                <w:szCs w:val="16"/>
              </w:rPr>
              <w:t>(各指挥部办公室电话见附件9.7).</w:t>
            </w:r>
          </w:p>
          <w:p>
            <w:pPr>
              <w:pStyle w:val="7"/>
              <w:spacing w:before="152" w:line="209" w:lineRule="auto"/>
              <w:ind w:left="38" w:right="3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(03)接收信息并上报市专项应急指挥部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办公室；同时将信息转发至市应急管理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pacing w:val="3"/>
                <w:sz w:val="16"/>
                <w:szCs w:val="16"/>
              </w:rPr>
              <w:t>局接警中心。</w:t>
            </w:r>
          </w:p>
        </w:tc>
        <w:tc>
          <w:tcPr>
            <w:tcW w:w="764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2" w:line="185" w:lineRule="auto"/>
              <w:ind w:left="26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A03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644" w:type="dxa"/>
            <w:vMerge w:val="restart"/>
            <w:tcBorders>
              <w:bottom w:val="nil"/>
            </w:tcBorders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2" w:line="219" w:lineRule="auto"/>
              <w:ind w:left="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单位/个</w:t>
            </w:r>
          </w:p>
          <w:p>
            <w:pPr>
              <w:pStyle w:val="7"/>
              <w:spacing w:before="22" w:line="222" w:lineRule="auto"/>
              <w:ind w:left="2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人</w:t>
            </w:r>
          </w:p>
        </w:tc>
        <w:tc>
          <w:tcPr>
            <w:tcW w:w="759" w:type="dxa"/>
            <w:shd w:val="clear" w:color="auto" w:fill="FFFFFF"/>
            <w:vAlign w:val="top"/>
          </w:tcPr>
          <w:p>
            <w:pPr>
              <w:pStyle w:val="7"/>
              <w:spacing w:before="14" w:line="214" w:lineRule="auto"/>
              <w:ind w:left="141" w:right="96" w:firstLine="20"/>
              <w:rPr>
                <w:sz w:val="16"/>
                <w:szCs w:val="16"/>
              </w:rPr>
            </w:pPr>
            <w:r>
              <w:rPr>
                <w:spacing w:val="3"/>
                <w:sz w:val="16"/>
                <w:szCs w:val="16"/>
              </w:rPr>
              <w:t>市应急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4"/>
                <w:sz w:val="16"/>
                <w:szCs w:val="16"/>
              </w:rPr>
              <w:t>管理局</w:t>
            </w:r>
          </w:p>
        </w:tc>
        <w:tc>
          <w:tcPr>
            <w:tcW w:w="599" w:type="dxa"/>
            <w:shd w:val="clear" w:color="auto" w:fill="FFFFFF"/>
            <w:vAlign w:val="top"/>
          </w:tcPr>
          <w:p>
            <w:pPr>
              <w:pStyle w:val="7"/>
              <w:spacing w:before="26" w:line="220" w:lineRule="auto"/>
              <w:ind w:left="13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接警</w:t>
            </w:r>
          </w:p>
          <w:p>
            <w:pPr>
              <w:pStyle w:val="7"/>
              <w:spacing w:before="19" w:line="212" w:lineRule="auto"/>
              <w:ind w:left="122"/>
              <w:rPr>
                <w:sz w:val="16"/>
                <w:szCs w:val="16"/>
              </w:rPr>
            </w:pPr>
            <w:r>
              <w:rPr>
                <w:spacing w:val="5"/>
                <w:sz w:val="16"/>
                <w:szCs w:val="16"/>
              </w:rPr>
              <w:t>中心</w:t>
            </w:r>
          </w:p>
        </w:tc>
        <w:tc>
          <w:tcPr>
            <w:tcW w:w="140" w:type="dxa"/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15" w:type="dxa"/>
            <w:gridSpan w:val="13"/>
            <w:shd w:val="clear" w:color="auto" w:fill="FFFFFF"/>
            <w:vAlign w:val="top"/>
          </w:tcPr>
          <w:p>
            <w:pPr>
              <w:pStyle w:val="7"/>
              <w:spacing w:before="24" w:line="228" w:lineRule="auto"/>
              <w:ind w:left="103" w:right="3688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监测或接收到突发事件信息，上报市应</w:t>
            </w:r>
            <w:r>
              <w:rPr>
                <w:spacing w:val="9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急局接警中心和相关专项指挥部(02)</w:t>
            </w:r>
          </w:p>
        </w:tc>
        <w:tc>
          <w:tcPr>
            <w:tcW w:w="2808" w:type="dxa"/>
            <w:vAlign w:val="top"/>
          </w:tcPr>
          <w:p>
            <w:pPr>
              <w:pStyle w:val="7"/>
              <w:spacing w:before="15" w:line="196" w:lineRule="auto"/>
              <w:ind w:left="38" w:right="249" w:firstLine="29"/>
              <w:rPr>
                <w:sz w:val="13"/>
                <w:szCs w:val="13"/>
              </w:rPr>
            </w:pPr>
            <w:r>
              <w:rPr>
                <w:sz w:val="16"/>
                <w:szCs w:val="16"/>
              </w:rPr>
              <w:t xml:space="preserve">(02)将信息上报给接警中心(电话： </w:t>
            </w:r>
            <w:r>
              <w:rPr>
                <w:spacing w:val="-1"/>
                <w:sz w:val="13"/>
                <w:szCs w:val="13"/>
              </w:rPr>
              <w:t>0374-8810110);</w:t>
            </w:r>
          </w:p>
          <w:p>
            <w:pPr>
              <w:pStyle w:val="7"/>
              <w:spacing w:line="96" w:lineRule="exact"/>
              <w:ind w:left="18"/>
              <w:rPr>
                <w:sz w:val="12"/>
                <w:szCs w:val="12"/>
              </w:rPr>
            </w:pPr>
            <w:r>
              <w:rPr>
                <w:spacing w:val="7"/>
                <w:position w:val="-1"/>
                <w:sz w:val="12"/>
                <w:szCs w:val="12"/>
              </w:rPr>
              <w:t>并上报到突发事件相关专项指挥部—</w:t>
            </w:r>
          </w:p>
        </w:tc>
        <w:tc>
          <w:tcPr>
            <w:tcW w:w="764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2" w:line="124" w:lineRule="exact"/>
              <w:ind w:left="260"/>
              <w:rPr>
                <w:sz w:val="16"/>
                <w:szCs w:val="16"/>
              </w:rPr>
            </w:pPr>
            <w:r>
              <w:rPr>
                <w:spacing w:val="-1"/>
                <w:position w:val="-2"/>
                <w:sz w:val="16"/>
                <w:szCs w:val="16"/>
              </w:rPr>
              <w:t>A02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64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shd w:val="clear" w:color="auto" w:fill="FFFFFF"/>
            <w:vAlign w:val="top"/>
          </w:tcPr>
          <w:p>
            <w:pPr>
              <w:pStyle w:val="7"/>
              <w:spacing w:before="105" w:line="207" w:lineRule="auto"/>
              <w:ind w:left="131" w:right="146" w:firstLine="79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单位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pacing w:val="-3"/>
                <w:sz w:val="16"/>
                <w:szCs w:val="16"/>
              </w:rPr>
              <w:t>或个人</w:t>
            </w:r>
          </w:p>
        </w:tc>
        <w:tc>
          <w:tcPr>
            <w:tcW w:w="599" w:type="dxa"/>
            <w:shd w:val="clear" w:color="auto" w:fill="FFFFFF"/>
            <w:vAlign w:val="top"/>
          </w:tcPr>
          <w:p>
            <w:pPr>
              <w:pStyle w:val="7"/>
              <w:spacing w:before="246" w:line="220" w:lineRule="auto"/>
              <w:ind w:left="5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发现人</w:t>
            </w:r>
          </w:p>
        </w:tc>
        <w:tc>
          <w:tcPr>
            <w:tcW w:w="140" w:type="dxa"/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98" w:type="dxa"/>
            <w:gridSpan w:val="5"/>
            <w:tcBorders>
              <w:right w:val="nil"/>
            </w:tcBorders>
            <w:shd w:val="clear" w:color="auto" w:fill="FFFFFF"/>
            <w:vAlign w:val="top"/>
          </w:tcPr>
          <w:p>
            <w:pPr>
              <w:pStyle w:val="7"/>
              <w:spacing w:before="244" w:line="219" w:lineRule="auto"/>
              <w:ind w:left="103"/>
              <w:rPr>
                <w:sz w:val="14"/>
                <w:szCs w:val="14"/>
              </w:rPr>
            </w:pPr>
            <w:r>
              <w:rPr>
                <w:spacing w:val="2"/>
                <w:sz w:val="14"/>
                <w:szCs w:val="14"/>
              </w:rPr>
              <w:t>发现突发事件并上报信息(01)</w:t>
            </w:r>
          </w:p>
        </w:tc>
        <w:tc>
          <w:tcPr>
            <w:tcW w:w="3417" w:type="dxa"/>
            <w:gridSpan w:val="8"/>
            <w:tcBorders>
              <w:left w:val="nil"/>
            </w:tcBorders>
            <w:shd w:val="clear" w:color="auto" w:fill="FFFFFF"/>
            <w:vAlign w:val="top"/>
          </w:tcPr>
          <w:p>
            <w:pPr>
              <w:pStyle w:val="7"/>
              <w:spacing w:before="175" w:line="184" w:lineRule="auto"/>
              <w:ind w:left="66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发现</w:t>
            </w:r>
          </w:p>
          <w:p>
            <w:pPr>
              <w:pStyle w:val="7"/>
              <w:spacing w:line="196" w:lineRule="auto"/>
              <w:ind w:left="51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突发事件</w:t>
            </w:r>
          </w:p>
        </w:tc>
        <w:tc>
          <w:tcPr>
            <w:tcW w:w="2808" w:type="dxa"/>
            <w:vAlign w:val="top"/>
          </w:tcPr>
          <w:p>
            <w:pPr>
              <w:pStyle w:val="7"/>
              <w:spacing w:before="75" w:line="207" w:lineRule="auto"/>
              <w:ind w:left="18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(01)发现情况，拨打110、119、120、122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6"/>
                <w:sz w:val="16"/>
                <w:szCs w:val="16"/>
              </w:rPr>
              <w:t>等电话报警，或向街道乡镇街监测机构报</w:t>
            </w:r>
          </w:p>
        </w:tc>
        <w:tc>
          <w:tcPr>
            <w:tcW w:w="7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39" w:line="185" w:lineRule="auto"/>
        <w:ind w:left="12172"/>
        <w:rPr>
          <w:rFonts w:ascii="宋体" w:hAnsi="宋体" w:eastAsia="宋体" w:cs="宋体"/>
          <w:sz w:val="12"/>
          <w:szCs w:val="12"/>
        </w:rPr>
      </w:pPr>
      <w:r>
        <w:pict>
          <v:shape id="_x0000_s1043" o:spid="_x0000_s1043" o:spt="202" type="#_x0000_t202" style="position:absolute;left:0pt;margin-left:455.6pt;margin-top:-0.55pt;height:9.1pt;width:12.95pt;z-index:-25164902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218" w:lineRule="auto"/>
                    <w:ind w:left="20"/>
                    <w:rPr>
                      <w:rFonts w:ascii="宋体" w:hAnsi="宋体" w:eastAsia="宋体" w:cs="宋体"/>
                      <w:sz w:val="12"/>
                      <w:szCs w:val="12"/>
                    </w:rPr>
                  </w:pPr>
                  <w:r>
                    <w:rPr>
                      <w:rFonts w:ascii="宋体" w:hAnsi="宋体" w:eastAsia="宋体" w:cs="宋体"/>
                      <w:spacing w:val="-4"/>
                      <w:sz w:val="12"/>
                      <w:szCs w:val="12"/>
                    </w:rPr>
                    <w:t>告</w:t>
                  </w:r>
                  <w:r>
                    <w:rPr>
                      <w:rFonts w:ascii="宋体" w:hAnsi="宋体" w:eastAsia="宋体" w:cs="宋体"/>
                      <w:spacing w:val="-7"/>
                      <w:sz w:val="12"/>
                      <w:szCs w:val="1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4"/>
                      <w:sz w:val="12"/>
                      <w:szCs w:val="12"/>
                    </w:rPr>
                    <w:t>.</w:t>
                  </w:r>
                </w:p>
              </w:txbxContent>
            </v:textbox>
          </v:shape>
        </w:pict>
      </w:r>
      <w:r>
        <w:rPr>
          <w:rFonts w:ascii="宋体" w:hAnsi="宋体" w:eastAsia="宋体" w:cs="宋体"/>
          <w:sz w:val="12"/>
          <w:szCs w:val="12"/>
        </w:rPr>
        <w:t>A01-</w:t>
      </w:r>
    </w:p>
    <w:p>
      <w:pPr>
        <w:spacing w:line="185" w:lineRule="auto"/>
        <w:rPr>
          <w:rFonts w:ascii="宋体" w:hAnsi="宋体" w:eastAsia="宋体" w:cs="宋体"/>
          <w:sz w:val="12"/>
          <w:szCs w:val="12"/>
        </w:rPr>
        <w:sectPr>
          <w:footerReference r:id="rId111" w:type="default"/>
          <w:pgSz w:w="16820" w:h="11900"/>
          <w:pgMar w:top="1011" w:right="2523" w:bottom="400" w:left="987" w:header="0" w:footer="0" w:gutter="0"/>
          <w:cols w:space="720" w:num="1"/>
        </w:sectPr>
      </w:pPr>
    </w:p>
    <w:p>
      <w:pPr>
        <w:pStyle w:val="2"/>
        <w:spacing w:line="246" w:lineRule="auto"/>
      </w:pPr>
    </w:p>
    <w:p>
      <w:pPr>
        <w:pStyle w:val="2"/>
        <w:spacing w:line="247" w:lineRule="auto"/>
      </w:pPr>
    </w:p>
    <w:p>
      <w:pPr>
        <w:spacing w:before="101" w:line="224" w:lineRule="auto"/>
        <w:ind w:left="8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9"/>
          <w:sz w:val="31"/>
          <w:szCs w:val="31"/>
        </w:rPr>
        <w:t>附件9.12</w:t>
      </w:r>
    </w:p>
    <w:p>
      <w:pPr>
        <w:spacing w:before="334" w:line="218" w:lineRule="auto"/>
        <w:ind w:left="935"/>
        <w:rPr>
          <w:rFonts w:ascii="宋体" w:hAnsi="宋体" w:eastAsia="宋体" w:cs="宋体"/>
          <w:sz w:val="40"/>
          <w:szCs w:val="40"/>
        </w:rPr>
      </w:pPr>
      <w:r>
        <w:pict>
          <v:shape id="_x0000_s1044" o:spid="_x0000_s1044" o:spt="202" type="#_x0000_t202" style="position:absolute;left:0pt;margin-left:490pt;margin-top:137.65pt;height:6.7pt;width:5.5pt;z-index:25167155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93" w:lineRule="exact"/>
                    <w:ind w:left="20"/>
                    <w:rPr>
                      <w:rFonts w:ascii="Times New Roman" w:hAnsi="Times New Roman" w:eastAsia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eastAsia="Times New Roman" w:cs="Times New Roman"/>
                      <w:position w:val="1"/>
                      <w:sz w:val="14"/>
                      <w:szCs w:val="14"/>
                    </w:rPr>
                    <w:t>y</w:t>
                  </w:r>
                </w:p>
              </w:txbxContent>
            </v:textbox>
          </v:shape>
        </w:pict>
      </w:r>
      <w:r>
        <w:rPr>
          <w:rFonts w:ascii="宋体" w:hAnsi="宋体" w:eastAsia="宋体" w:cs="宋体"/>
          <w:b/>
          <w:bCs/>
          <w:spacing w:val="-6"/>
          <w:sz w:val="40"/>
          <w:szCs w:val="40"/>
        </w:rPr>
        <w:t>禹州市突发事件信息报告与响应启动流程</w:t>
      </w:r>
    </w:p>
    <w:p>
      <w:pPr>
        <w:spacing w:line="135" w:lineRule="exact"/>
      </w:pPr>
    </w:p>
    <w:tbl>
      <w:tblPr>
        <w:tblStyle w:val="6"/>
        <w:tblW w:w="898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  <w:gridCol w:w="579"/>
        <w:gridCol w:w="469"/>
        <w:gridCol w:w="110"/>
        <w:gridCol w:w="5024"/>
        <w:gridCol w:w="1888"/>
        <w:gridCol w:w="3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77" w:type="dxa"/>
            <w:gridSpan w:val="3"/>
            <w:vAlign w:val="top"/>
          </w:tcPr>
          <w:p>
            <w:pPr>
              <w:pStyle w:val="7"/>
              <w:spacing w:before="120" w:line="219" w:lineRule="auto"/>
              <w:ind w:left="429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机构与岗位</w:t>
            </w:r>
          </w:p>
        </w:tc>
        <w:tc>
          <w:tcPr>
            <w:tcW w:w="5134" w:type="dxa"/>
            <w:gridSpan w:val="2"/>
            <w:vAlign w:val="top"/>
          </w:tcPr>
          <w:p>
            <w:pPr>
              <w:pStyle w:val="7"/>
              <w:spacing w:before="120" w:line="219" w:lineRule="auto"/>
              <w:ind w:left="126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禹州市突发事件信息报送和响应启动流程</w:t>
            </w:r>
          </w:p>
        </w:tc>
        <w:tc>
          <w:tcPr>
            <w:tcW w:w="1888" w:type="dxa"/>
            <w:vAlign w:val="top"/>
          </w:tcPr>
          <w:p>
            <w:pPr>
              <w:pStyle w:val="7"/>
              <w:spacing w:before="83" w:line="219" w:lineRule="auto"/>
              <w:jc w:val="right"/>
              <w:rPr>
                <w:sz w:val="25"/>
                <w:szCs w:val="25"/>
              </w:rPr>
            </w:pPr>
            <w:r>
              <w:rPr>
                <w:spacing w:val="-24"/>
                <w:sz w:val="25"/>
                <w:szCs w:val="25"/>
              </w:rPr>
              <w:t>任</w:t>
            </w:r>
            <w:r>
              <w:rPr>
                <w:spacing w:val="-23"/>
                <w:sz w:val="25"/>
                <w:szCs w:val="25"/>
              </w:rPr>
              <w:t>务简要描</w:t>
            </w:r>
            <w:r>
              <w:rPr>
                <w:spacing w:val="-10"/>
                <w:sz w:val="25"/>
                <w:szCs w:val="25"/>
              </w:rPr>
              <w:t>述</w:t>
            </w:r>
          </w:p>
        </w:tc>
        <w:tc>
          <w:tcPr>
            <w:tcW w:w="385" w:type="dxa"/>
            <w:vAlign w:val="top"/>
          </w:tcPr>
          <w:p>
            <w:pPr>
              <w:pStyle w:val="7"/>
              <w:spacing w:before="12" w:line="195" w:lineRule="auto"/>
              <w:ind w:left="2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任务</w:t>
            </w:r>
          </w:p>
          <w:p>
            <w:pPr>
              <w:pStyle w:val="7"/>
              <w:spacing w:line="219" w:lineRule="auto"/>
              <w:ind w:left="2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编号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529" w:type="dxa"/>
            <w:shd w:val="clear" w:color="auto" w:fill="FFFFFF"/>
            <w:vAlign w:val="top"/>
          </w:tcPr>
          <w:p>
            <w:pPr>
              <w:pStyle w:val="7"/>
              <w:spacing w:before="106" w:line="207" w:lineRule="auto"/>
              <w:ind w:left="108" w:hanging="39"/>
              <w:rPr>
                <w:sz w:val="17"/>
                <w:szCs w:val="17"/>
              </w:rPr>
            </w:pPr>
            <w:r>
              <w:drawing>
                <wp:anchor distT="0" distB="0" distL="0" distR="0" simplePos="0" relativeHeight="251670528" behindDoc="1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31115</wp:posOffset>
                  </wp:positionV>
                  <wp:extent cx="4305300" cy="4648200"/>
                  <wp:effectExtent l="0" t="0" r="0" b="0"/>
                  <wp:wrapNone/>
                  <wp:docPr id="18" name="IM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 18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5240" cy="4648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26"/>
                <w:sz w:val="17"/>
                <w:szCs w:val="17"/>
              </w:rPr>
              <w:t>许昌</w:t>
            </w:r>
            <w:r>
              <w:rPr>
                <w:spacing w:val="-11"/>
                <w:sz w:val="17"/>
                <w:szCs w:val="17"/>
              </w:rPr>
              <w:t>市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政府</w:t>
            </w:r>
          </w:p>
        </w:tc>
        <w:tc>
          <w:tcPr>
            <w:tcW w:w="579" w:type="dxa"/>
            <w:shd w:val="clear" w:color="auto" w:fill="FFFFFF"/>
            <w:vAlign w:val="top"/>
          </w:tcPr>
          <w:p>
            <w:pPr>
              <w:pStyle w:val="7"/>
              <w:spacing w:before="6" w:line="208" w:lineRule="auto"/>
              <w:jc w:val="right"/>
              <w:rPr>
                <w:sz w:val="16"/>
                <w:szCs w:val="16"/>
              </w:rPr>
            </w:pPr>
            <w:r>
              <w:rPr>
                <w:spacing w:val="-26"/>
                <w:sz w:val="16"/>
                <w:szCs w:val="16"/>
              </w:rPr>
              <w:t>许昌</w:t>
            </w:r>
            <w:r>
              <w:rPr>
                <w:spacing w:val="-25"/>
                <w:sz w:val="16"/>
                <w:szCs w:val="16"/>
              </w:rPr>
              <w:t>市</w:t>
            </w:r>
            <w:r>
              <w:rPr>
                <w:spacing w:val="-7"/>
                <w:sz w:val="16"/>
                <w:szCs w:val="16"/>
              </w:rPr>
              <w:t>应</w:t>
            </w:r>
          </w:p>
          <w:p>
            <w:pPr>
              <w:pStyle w:val="7"/>
              <w:spacing w:before="1" w:line="213" w:lineRule="auto"/>
              <w:ind w:left="19" w:hanging="9"/>
              <w:rPr>
                <w:sz w:val="17"/>
                <w:szCs w:val="17"/>
              </w:rPr>
            </w:pPr>
            <w:r>
              <w:rPr>
                <w:spacing w:val="-17"/>
                <w:w w:val="97"/>
                <w:sz w:val="16"/>
                <w:szCs w:val="16"/>
              </w:rPr>
              <w:t>急救</w:t>
            </w:r>
            <w:r>
              <w:rPr>
                <w:spacing w:val="-16"/>
                <w:w w:val="97"/>
                <w:sz w:val="16"/>
                <w:szCs w:val="16"/>
              </w:rPr>
              <w:t>援</w:t>
            </w:r>
            <w:r>
              <w:rPr>
                <w:spacing w:val="-14"/>
                <w:w w:val="97"/>
                <w:sz w:val="16"/>
                <w:szCs w:val="16"/>
              </w:rPr>
              <w:t>总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3"/>
                <w:sz w:val="17"/>
                <w:szCs w:val="17"/>
              </w:rPr>
              <w:t>指挥部</w:t>
            </w:r>
          </w:p>
        </w:tc>
        <w:tc>
          <w:tcPr>
            <w:tcW w:w="469" w:type="dxa"/>
            <w:shd w:val="clear" w:color="auto" w:fill="FFFFFF"/>
            <w:vAlign w:val="top"/>
          </w:tcPr>
          <w:p>
            <w:pPr>
              <w:pStyle w:val="7"/>
              <w:spacing w:before="106" w:line="209" w:lineRule="auto"/>
              <w:ind w:left="50" w:hanging="39"/>
              <w:rPr>
                <w:sz w:val="17"/>
                <w:szCs w:val="17"/>
              </w:rPr>
            </w:pPr>
            <w:r>
              <w:rPr>
                <w:spacing w:val="-22"/>
                <w:w w:val="97"/>
                <w:sz w:val="17"/>
                <w:szCs w:val="17"/>
              </w:rPr>
              <w:t>办</w:t>
            </w:r>
            <w:r>
              <w:rPr>
                <w:spacing w:val="-21"/>
                <w:w w:val="97"/>
                <w:sz w:val="17"/>
                <w:szCs w:val="17"/>
              </w:rPr>
              <w:t>公</w:t>
            </w:r>
            <w:r>
              <w:rPr>
                <w:spacing w:val="-8"/>
                <w:w w:val="97"/>
                <w:sz w:val="17"/>
                <w:szCs w:val="17"/>
              </w:rPr>
              <w:t>室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pacing w:val="11"/>
                <w:sz w:val="17"/>
                <w:szCs w:val="17"/>
              </w:rPr>
              <w:t>人员</w:t>
            </w:r>
          </w:p>
        </w:tc>
        <w:tc>
          <w:tcPr>
            <w:tcW w:w="5134" w:type="dxa"/>
            <w:gridSpan w:val="2"/>
            <w:shd w:val="clear" w:color="auto" w:fill="FFFFFF"/>
            <w:vAlign w:val="top"/>
          </w:tcPr>
          <w:p>
            <w:pPr>
              <w:pStyle w:val="7"/>
              <w:spacing w:before="39" w:line="508" w:lineRule="exact"/>
              <w:ind w:firstLine="12"/>
            </w:pPr>
            <w:r>
              <w:rPr>
                <w:position w:val="-10"/>
              </w:rPr>
              <w:pict>
                <v:group id="_x0000_s1045" o:spid="_x0000_s1045" o:spt="203" style="height:25.4pt;width:255pt;" coordsize="5100,507">
                  <o:lock v:ext="edit"/>
                  <v:shape id="_x0000_s1046" o:spid="_x0000_s1046" o:spt="75" type="#_x0000_t75" style="position:absolute;left:0;top:0;height:480;width:5100;" filled="f" stroked="f" coordsize="21600,21600">
                    <v:path/>
                    <v:fill on="f" focussize="0,0"/>
                    <v:stroke on="f"/>
                    <v:imagedata r:id="rId128" o:title=""/>
                    <o:lock v:ext="edit" aspectratio="t"/>
                  </v:shape>
                  <v:shape id="_x0000_s1047" o:spid="_x0000_s1047" o:spt="202" type="#_x0000_t202" style="position:absolute;left:-20;top:-20;height:547;width:5140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167" w:line="219" w:lineRule="auto"/>
                            <w:ind w:left="2819"/>
                            <w:rPr>
                              <w:rFonts w:ascii="宋体" w:hAnsi="宋体" w:eastAsia="宋体" w:cs="宋体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3"/>
                              <w:sz w:val="17"/>
                              <w:szCs w:val="17"/>
                              <w:u w:val="single" w:color="auto"/>
                            </w:rPr>
                            <w:t>掌握信息</w:t>
                          </w:r>
                        </w:p>
                        <w:p>
                          <w:pPr>
                            <w:spacing w:before="41" w:line="184" w:lineRule="auto"/>
                            <w:ind w:left="3049"/>
                            <w:rPr>
                              <w:rFonts w:ascii="宋体" w:hAnsi="宋体" w:eastAsia="宋体" w:cs="宋体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17"/>
                              <w:szCs w:val="17"/>
                            </w:rPr>
                            <w:t>A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18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8" w:hRule="atLeast"/>
        </w:trPr>
        <w:tc>
          <w:tcPr>
            <w:tcW w:w="529" w:type="dxa"/>
            <w:vMerge w:val="restart"/>
            <w:tcBorders>
              <w:bottom w:val="nil"/>
            </w:tcBorders>
            <w:shd w:val="clear" w:color="auto" w:fill="FFFFFF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5" w:line="219" w:lineRule="auto"/>
              <w:ind w:left="108" w:hanging="39"/>
              <w:rPr>
                <w:sz w:val="17"/>
                <w:szCs w:val="17"/>
              </w:rPr>
            </w:pPr>
            <w:r>
              <w:rPr>
                <w:spacing w:val="-27"/>
                <w:sz w:val="17"/>
                <w:szCs w:val="17"/>
              </w:rPr>
              <w:t>禹</w:t>
            </w:r>
            <w:r>
              <w:rPr>
                <w:spacing w:val="-26"/>
                <w:sz w:val="17"/>
                <w:szCs w:val="17"/>
              </w:rPr>
              <w:t>州</w:t>
            </w:r>
            <w:r>
              <w:rPr>
                <w:spacing w:val="-10"/>
                <w:sz w:val="17"/>
                <w:szCs w:val="17"/>
              </w:rPr>
              <w:t>市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政府</w:t>
            </w:r>
          </w:p>
        </w:tc>
        <w:tc>
          <w:tcPr>
            <w:tcW w:w="579" w:type="dxa"/>
            <w:shd w:val="clear" w:color="auto" w:fill="FFFFFF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2" w:line="219" w:lineRule="auto"/>
              <w:jc w:val="right"/>
              <w:rPr>
                <w:sz w:val="16"/>
                <w:szCs w:val="16"/>
              </w:rPr>
            </w:pPr>
            <w:r>
              <w:rPr>
                <w:spacing w:val="-25"/>
                <w:w w:val="99"/>
                <w:sz w:val="16"/>
                <w:szCs w:val="16"/>
              </w:rPr>
              <w:t>禹</w:t>
            </w:r>
            <w:r>
              <w:rPr>
                <w:spacing w:val="-24"/>
                <w:w w:val="99"/>
                <w:sz w:val="16"/>
                <w:szCs w:val="16"/>
              </w:rPr>
              <w:t>州市</w:t>
            </w:r>
            <w:r>
              <w:rPr>
                <w:spacing w:val="-7"/>
                <w:w w:val="99"/>
                <w:sz w:val="16"/>
                <w:szCs w:val="16"/>
              </w:rPr>
              <w:t>应</w:t>
            </w:r>
          </w:p>
          <w:p>
            <w:pPr>
              <w:pStyle w:val="7"/>
              <w:spacing w:line="214" w:lineRule="auto"/>
              <w:ind w:left="19" w:hanging="9"/>
              <w:rPr>
                <w:sz w:val="17"/>
                <w:szCs w:val="17"/>
              </w:rPr>
            </w:pPr>
            <w:r>
              <w:rPr>
                <w:spacing w:val="-17"/>
                <w:w w:val="97"/>
                <w:sz w:val="16"/>
                <w:szCs w:val="16"/>
              </w:rPr>
              <w:t>急救</w:t>
            </w:r>
            <w:r>
              <w:rPr>
                <w:spacing w:val="-16"/>
                <w:w w:val="97"/>
                <w:sz w:val="16"/>
                <w:szCs w:val="16"/>
              </w:rPr>
              <w:t>援</w:t>
            </w:r>
            <w:r>
              <w:rPr>
                <w:spacing w:val="-14"/>
                <w:w w:val="97"/>
                <w:sz w:val="16"/>
                <w:szCs w:val="16"/>
              </w:rPr>
              <w:t>总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3"/>
                <w:sz w:val="17"/>
                <w:szCs w:val="17"/>
              </w:rPr>
              <w:t>指挥部</w:t>
            </w:r>
          </w:p>
        </w:tc>
        <w:tc>
          <w:tcPr>
            <w:tcW w:w="469" w:type="dxa"/>
            <w:shd w:val="clear" w:color="auto" w:fill="FFFFFF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5" w:line="196" w:lineRule="auto"/>
              <w:jc w:val="right"/>
              <w:rPr>
                <w:sz w:val="17"/>
                <w:szCs w:val="17"/>
              </w:rPr>
            </w:pPr>
            <w:r>
              <w:rPr>
                <w:spacing w:val="-20"/>
                <w:w w:val="97"/>
                <w:sz w:val="17"/>
                <w:szCs w:val="17"/>
              </w:rPr>
              <w:t>总指</w:t>
            </w:r>
            <w:r>
              <w:rPr>
                <w:spacing w:val="-8"/>
                <w:w w:val="97"/>
                <w:sz w:val="17"/>
                <w:szCs w:val="17"/>
              </w:rPr>
              <w:t>挥</w:t>
            </w:r>
          </w:p>
          <w:p>
            <w:pPr>
              <w:pStyle w:val="7"/>
              <w:spacing w:line="208" w:lineRule="auto"/>
              <w:ind w:left="141" w:hanging="130"/>
              <w:rPr>
                <w:sz w:val="17"/>
                <w:szCs w:val="17"/>
              </w:rPr>
            </w:pPr>
            <w:r>
              <w:rPr>
                <w:spacing w:val="-16"/>
                <w:w w:val="95"/>
                <w:sz w:val="17"/>
                <w:szCs w:val="17"/>
              </w:rPr>
              <w:t>长</w:t>
            </w:r>
            <w:r>
              <w:rPr>
                <w:spacing w:val="-15"/>
                <w:w w:val="95"/>
                <w:sz w:val="17"/>
                <w:szCs w:val="17"/>
              </w:rPr>
              <w:t>及</w:t>
            </w:r>
            <w:r>
              <w:rPr>
                <w:spacing w:val="-8"/>
                <w:w w:val="95"/>
                <w:sz w:val="17"/>
                <w:szCs w:val="17"/>
              </w:rPr>
              <w:t>成</w:t>
            </w:r>
            <w:r>
              <w:rPr>
                <w:sz w:val="17"/>
                <w:szCs w:val="17"/>
              </w:rPr>
              <w:t xml:space="preserve"> 员</w:t>
            </w:r>
          </w:p>
        </w:tc>
        <w:tc>
          <w:tcPr>
            <w:tcW w:w="5134" w:type="dxa"/>
            <w:gridSpan w:val="2"/>
            <w:shd w:val="clear" w:color="auto" w:fill="FFFFFF"/>
            <w:vAlign w:val="top"/>
          </w:tcPr>
          <w:p>
            <w:pPr>
              <w:pStyle w:val="7"/>
              <w:spacing w:before="50" w:line="1588" w:lineRule="exact"/>
              <w:ind w:firstLine="12"/>
            </w:pPr>
            <w:r>
              <w:rPr>
                <w:position w:val="-32"/>
              </w:rPr>
              <w:pict>
                <v:group id="_x0000_s1048" o:spid="_x0000_s1048" o:spt="203" style="height:79.7pt;width:254pt;" coordsize="5080,1593">
                  <o:lock v:ext="edit"/>
                  <v:shape id="_x0000_s1049" o:spid="_x0000_s1049" o:spt="75" type="#_x0000_t75" style="position:absolute;left:0;top:0;height:1541;width:5080;" filled="f" stroked="f" coordsize="21600,21600">
                    <v:path/>
                    <v:fill on="f" focussize="0,0"/>
                    <v:stroke on="f"/>
                    <v:imagedata r:id="rId129" o:title=""/>
                    <o:lock v:ext="edit" aspectratio="t"/>
                  </v:shape>
                  <v:shape id="_x0000_s1050" o:spid="_x0000_s1050" o:spt="202" type="#_x0000_t202" style="position:absolute;left:-20;top:-20;height:1633;width:5120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tabs>
                              <w:tab w:val="left" w:pos="2248"/>
                            </w:tabs>
                            <w:spacing w:before="117" w:line="230" w:lineRule="auto"/>
                            <w:ind w:left="1849" w:right="244" w:firstLine="140"/>
                            <w:rPr>
                              <w:rFonts w:ascii="宋体" w:hAnsi="宋体" w:eastAsia="宋体" w:cs="宋体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-1"/>
                              <w:sz w:val="17"/>
                              <w:szCs w:val="17"/>
                            </w:rPr>
                            <w:t>上报信息到许昌市应急救援总指挥部，</w:t>
                          </w:r>
                          <w:r>
                            <w:rPr>
                              <w:rFonts w:ascii="宋体" w:hAnsi="宋体" w:eastAsia="宋体" w:cs="宋体"/>
                              <w:spacing w:val="11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宋体"/>
                              <w:sz w:val="17"/>
                              <w:szCs w:val="17"/>
                              <w:u w:val="single" w:color="auto"/>
                            </w:rPr>
                            <w:tab/>
                          </w:r>
                          <w:r>
                            <w:rPr>
                              <w:rFonts w:ascii="宋体" w:hAnsi="宋体" w:eastAsia="宋体" w:cs="宋体"/>
                              <w:spacing w:val="-73"/>
                              <w:sz w:val="17"/>
                              <w:szCs w:val="17"/>
                              <w:u w:val="single" w:color="auto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宋体"/>
                              <w:spacing w:val="2"/>
                              <w:sz w:val="17"/>
                              <w:szCs w:val="17"/>
                              <w:u w:val="single" w:color="auto"/>
                            </w:rPr>
                            <w:t>并提请启动I、Ⅱ级响应(14)</w:t>
                          </w:r>
                          <w:r>
                            <w:rPr>
                              <w:rFonts w:ascii="宋体" w:hAnsi="宋体" w:eastAsia="宋体" w:cs="宋体"/>
                              <w:sz w:val="17"/>
                              <w:szCs w:val="17"/>
                              <w:u w:val="single" w:color="auto"/>
                            </w:rPr>
                            <w:t xml:space="preserve">     </w:t>
                          </w:r>
                        </w:p>
                        <w:p>
                          <w:pPr>
                            <w:spacing w:before="29" w:line="228" w:lineRule="exact"/>
                            <w:ind w:left="2859"/>
                            <w:rPr>
                              <w:rFonts w:ascii="宋体" w:hAnsi="宋体" w:eastAsia="宋体" w:cs="宋体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-5"/>
                              <w:position w:val="1"/>
                              <w:sz w:val="17"/>
                              <w:szCs w:val="17"/>
                            </w:rPr>
                            <w:t>是</w:t>
                          </w:r>
                          <w:r>
                            <w:rPr>
                              <w:rFonts w:ascii="宋体" w:hAnsi="宋体" w:eastAsia="宋体" w:cs="宋体"/>
                              <w:spacing w:val="-56"/>
                              <w:position w:val="1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宋体"/>
                              <w:spacing w:val="-5"/>
                              <w:position w:val="1"/>
                              <w:sz w:val="17"/>
                              <w:szCs w:val="17"/>
                            </w:rPr>
                            <w:t>▲</w:t>
                          </w:r>
                        </w:p>
                        <w:p>
                          <w:pPr>
                            <w:spacing w:before="68" w:line="174" w:lineRule="auto"/>
                            <w:ind w:left="1130"/>
                            <w:rPr>
                              <w:rFonts w:ascii="宋体" w:hAnsi="宋体" w:eastAsia="宋体" w:cs="宋体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1"/>
                              <w:position w:val="1"/>
                              <w:sz w:val="17"/>
                              <w:szCs w:val="17"/>
                            </w:rPr>
                            <w:t xml:space="preserve">接收信息并研        </w:t>
                          </w:r>
                          <w:r>
                            <w:rPr>
                              <w:rFonts w:ascii="宋体" w:hAnsi="宋体" w:eastAsia="宋体" w:cs="宋体"/>
                              <w:spacing w:val="1"/>
                              <w:position w:val="-1"/>
                              <w:sz w:val="17"/>
                              <w:szCs w:val="17"/>
                            </w:rPr>
                            <w:t xml:space="preserve">是否达到   </w:t>
                          </w:r>
                          <w:r>
                            <w:rPr>
                              <w:rFonts w:ascii="宋体" w:hAnsi="宋体" w:eastAsia="宋体" w:cs="宋体"/>
                              <w:spacing w:val="1"/>
                              <w:position w:val="-3"/>
                              <w:sz w:val="17"/>
                              <w:szCs w:val="17"/>
                            </w:rPr>
                            <w:t>否</w:t>
                          </w:r>
                        </w:p>
                        <w:p>
                          <w:pPr>
                            <w:spacing w:line="169" w:lineRule="auto"/>
                            <w:ind w:left="1210"/>
                            <w:rPr>
                              <w:rFonts w:ascii="宋体" w:hAnsi="宋体" w:eastAsia="宋体" w:cs="宋体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position w:val="3"/>
                              <w:sz w:val="17"/>
                              <w:szCs w:val="17"/>
                            </w:rPr>
                            <w:t xml:space="preserve">判响应级别      </w:t>
                          </w:r>
                          <w:r>
                            <w:rPr>
                              <w:rFonts w:ascii="宋体" w:hAnsi="宋体" w:eastAsia="宋体" w:cs="宋体"/>
                              <w:position w:val="-1"/>
                              <w:sz w:val="17"/>
                              <w:szCs w:val="17"/>
                            </w:rPr>
                            <w:t>I、Ⅱ级响应条件</w:t>
                          </w:r>
                        </w:p>
                        <w:p>
                          <w:pPr>
                            <w:tabs>
                              <w:tab w:val="left" w:pos="1373"/>
                            </w:tabs>
                            <w:ind w:left="969"/>
                            <w:rPr>
                              <w:rFonts w:ascii="宋体" w:hAnsi="宋体" w:eastAsia="宋体" w:cs="宋体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trike/>
                              <w:sz w:val="17"/>
                              <w:szCs w:val="17"/>
                            </w:rPr>
                            <w:tab/>
                          </w:r>
                          <w:r>
                            <w:rPr>
                              <w:rFonts w:ascii="宋体" w:hAnsi="宋体" w:eastAsia="宋体" w:cs="宋体"/>
                              <w:position w:val="-15"/>
                              <w:sz w:val="17"/>
                              <w:szCs w:val="17"/>
                            </w:rPr>
                            <w:drawing>
                              <wp:inline distT="0" distB="0" distL="0" distR="0">
                                <wp:extent cx="215900" cy="222250"/>
                                <wp:effectExtent l="0" t="0" r="0" b="0"/>
                                <wp:docPr id="20" name="IM 20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IM 20"/>
                                        <pic:cNvPicPr/>
                                      </pic:nvPicPr>
                                      <pic:blipFill>
                                        <a:blip r:embed="rId130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6211" cy="2226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宋体" w:hAnsi="宋体" w:eastAsia="宋体" w:cs="宋体"/>
                              <w:spacing w:val="-49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宋体"/>
                              <w:strike/>
                              <w:spacing w:val="3"/>
                              <w:sz w:val="17"/>
                              <w:szCs w:val="17"/>
                            </w:rPr>
                            <w:t xml:space="preserve">     </w:t>
                          </w:r>
                          <w:r>
                            <w:rPr>
                              <w:rFonts w:ascii="宋体" w:hAnsi="宋体" w:eastAsia="宋体" w:cs="宋体"/>
                              <w:spacing w:val="2"/>
                              <w:sz w:val="17"/>
                              <w:szCs w:val="17"/>
                            </w:rPr>
                            <w:t xml:space="preserve">         </w:t>
                          </w:r>
                          <w:r>
                            <w:rPr>
                              <w:rFonts w:ascii="宋体" w:hAnsi="宋体" w:eastAsia="宋体" w:cs="宋体"/>
                              <w:spacing w:val="-7"/>
                              <w:sz w:val="17"/>
                              <w:szCs w:val="17"/>
                            </w:rPr>
                            <w:t>(13)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1888" w:type="dxa"/>
            <w:vAlign w:val="top"/>
          </w:tcPr>
          <w:p>
            <w:pPr>
              <w:pStyle w:val="7"/>
              <w:spacing w:before="176" w:line="224" w:lineRule="auto"/>
              <w:ind w:left="18" w:firstLine="9"/>
              <w:rPr>
                <w:sz w:val="17"/>
                <w:szCs w:val="17"/>
              </w:rPr>
            </w:pPr>
            <w:r>
              <w:rPr>
                <w:spacing w:val="-17"/>
                <w:w w:val="97"/>
                <w:sz w:val="15"/>
                <w:szCs w:val="15"/>
              </w:rPr>
              <w:t>(13)总指挥长接到信息后，立即</w:t>
            </w:r>
            <w:r>
              <w:rPr>
                <w:spacing w:val="7"/>
                <w:sz w:val="15"/>
                <w:szCs w:val="15"/>
              </w:rPr>
              <w:t xml:space="preserve">  </w:t>
            </w:r>
            <w:r>
              <w:rPr>
                <w:spacing w:val="-14"/>
                <w:w w:val="94"/>
                <w:sz w:val="15"/>
                <w:szCs w:val="15"/>
              </w:rPr>
              <w:t>召集副总指挥长及相关成员单位</w:t>
            </w:r>
            <w:r>
              <w:rPr>
                <w:spacing w:val="1"/>
                <w:sz w:val="15"/>
                <w:szCs w:val="15"/>
              </w:rPr>
              <w:t xml:space="preserve">  </w:t>
            </w:r>
            <w:r>
              <w:rPr>
                <w:spacing w:val="-21"/>
                <w:w w:val="96"/>
                <w:sz w:val="17"/>
                <w:szCs w:val="17"/>
              </w:rPr>
              <w:t>负责人开会，确定响应级别。</w:t>
            </w:r>
          </w:p>
          <w:p>
            <w:pPr>
              <w:pStyle w:val="7"/>
              <w:spacing w:line="218" w:lineRule="auto"/>
              <w:jc w:val="right"/>
              <w:rPr>
                <w:sz w:val="15"/>
                <w:szCs w:val="15"/>
              </w:rPr>
            </w:pPr>
            <w:r>
              <w:rPr>
                <w:spacing w:val="-17"/>
                <w:w w:val="96"/>
                <w:sz w:val="15"/>
                <w:szCs w:val="15"/>
              </w:rPr>
              <w:t>(14)中响应条件见本预案附件18。</w:t>
            </w:r>
          </w:p>
          <w:p>
            <w:pPr>
              <w:pStyle w:val="7"/>
              <w:spacing w:before="4" w:line="216" w:lineRule="auto"/>
              <w:ind w:left="18" w:firstLine="9"/>
              <w:rPr>
                <w:sz w:val="17"/>
                <w:szCs w:val="17"/>
              </w:rPr>
            </w:pPr>
            <w:r>
              <w:rPr>
                <w:spacing w:val="-21"/>
                <w:w w:val="97"/>
                <w:sz w:val="16"/>
                <w:szCs w:val="16"/>
              </w:rPr>
              <w:t>(15)如研判达到I、Ⅱ及响应级</w:t>
            </w:r>
            <w:r>
              <w:rPr>
                <w:spacing w:val="3"/>
                <w:sz w:val="16"/>
                <w:szCs w:val="16"/>
              </w:rPr>
              <w:t xml:space="preserve">  </w:t>
            </w:r>
            <w:r>
              <w:rPr>
                <w:spacing w:val="-15"/>
                <w:w w:val="92"/>
                <w:sz w:val="15"/>
                <w:szCs w:val="15"/>
              </w:rPr>
              <w:t>别，上报省应专项应急总指挥部，</w:t>
            </w:r>
            <w:r>
              <w:rPr>
                <w:spacing w:val="13"/>
                <w:sz w:val="15"/>
                <w:szCs w:val="15"/>
              </w:rPr>
              <w:t xml:space="preserve"> </w:t>
            </w:r>
            <w:r>
              <w:rPr>
                <w:spacing w:val="-8"/>
                <w:sz w:val="17"/>
                <w:szCs w:val="17"/>
              </w:rPr>
              <w:t>并提请启动I、Ⅱ级响应。</w:t>
            </w:r>
          </w:p>
        </w:tc>
        <w:tc>
          <w:tcPr>
            <w:tcW w:w="385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5" w:line="185" w:lineRule="auto"/>
              <w:ind w:left="60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A13</w:t>
            </w:r>
          </w:p>
          <w:p>
            <w:pPr>
              <w:pStyle w:val="7"/>
              <w:spacing w:before="10" w:line="184" w:lineRule="auto"/>
              <w:ind w:left="60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A14</w:t>
            </w:r>
          </w:p>
          <w:p>
            <w:pPr>
              <w:pStyle w:val="7"/>
              <w:spacing w:before="9" w:line="185" w:lineRule="auto"/>
              <w:ind w:left="60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A15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8" w:hRule="atLeast"/>
        </w:trPr>
        <w:tc>
          <w:tcPr>
            <w:tcW w:w="5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9" w:type="dxa"/>
            <w:vMerge w:val="restart"/>
            <w:tcBorders>
              <w:bottom w:val="nil"/>
            </w:tcBorders>
            <w:shd w:val="clear" w:color="auto" w:fill="FFFFFF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2" w:line="244" w:lineRule="auto"/>
              <w:ind w:left="520" w:right="2" w:hanging="510"/>
              <w:rPr>
                <w:sz w:val="12"/>
                <w:szCs w:val="12"/>
              </w:rPr>
            </w:pPr>
            <w:r>
              <w:rPr>
                <w:spacing w:val="-16"/>
                <w:w w:val="95"/>
                <w:sz w:val="16"/>
                <w:szCs w:val="16"/>
              </w:rPr>
              <w:t>市专</w:t>
            </w:r>
            <w:r>
              <w:rPr>
                <w:spacing w:val="-15"/>
                <w:w w:val="95"/>
                <w:sz w:val="16"/>
                <w:szCs w:val="16"/>
              </w:rPr>
              <w:t>项</w:t>
            </w:r>
            <w:r>
              <w:rPr>
                <w:spacing w:val="-9"/>
                <w:w w:val="95"/>
                <w:sz w:val="16"/>
                <w:szCs w:val="16"/>
              </w:rPr>
              <w:t>应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14"/>
                <w:w w:val="84"/>
                <w:sz w:val="12"/>
                <w:szCs w:val="12"/>
              </w:rPr>
              <w:t>[</w:t>
            </w:r>
          </w:p>
          <w:p>
            <w:pPr>
              <w:pStyle w:val="7"/>
              <w:spacing w:before="9" w:line="219" w:lineRule="auto"/>
              <w:jc w:val="right"/>
              <w:rPr>
                <w:sz w:val="16"/>
                <w:szCs w:val="16"/>
              </w:rPr>
            </w:pPr>
            <w:r>
              <w:rPr>
                <w:spacing w:val="-17"/>
                <w:w w:val="94"/>
                <w:sz w:val="16"/>
                <w:szCs w:val="16"/>
              </w:rPr>
              <w:t>急指挥</w:t>
            </w:r>
            <w:r>
              <w:rPr>
                <w:spacing w:val="-9"/>
                <w:w w:val="94"/>
                <w:sz w:val="16"/>
                <w:szCs w:val="16"/>
              </w:rPr>
              <w:t>部</w:t>
            </w:r>
          </w:p>
        </w:tc>
        <w:tc>
          <w:tcPr>
            <w:tcW w:w="469" w:type="dxa"/>
            <w:shd w:val="clear" w:color="auto" w:fill="FFFFFF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6" w:line="196" w:lineRule="auto"/>
              <w:jc w:val="right"/>
              <w:rPr>
                <w:sz w:val="17"/>
                <w:szCs w:val="17"/>
              </w:rPr>
            </w:pPr>
            <w:r>
              <w:rPr>
                <w:spacing w:val="-16"/>
                <w:w w:val="95"/>
                <w:sz w:val="17"/>
                <w:szCs w:val="17"/>
              </w:rPr>
              <w:t>指</w:t>
            </w:r>
            <w:r>
              <w:rPr>
                <w:spacing w:val="-15"/>
                <w:w w:val="95"/>
                <w:sz w:val="17"/>
                <w:szCs w:val="17"/>
              </w:rPr>
              <w:t>挥</w:t>
            </w:r>
            <w:r>
              <w:rPr>
                <w:spacing w:val="-8"/>
                <w:w w:val="95"/>
                <w:sz w:val="17"/>
                <w:szCs w:val="17"/>
              </w:rPr>
              <w:t>长</w:t>
            </w:r>
          </w:p>
          <w:p>
            <w:pPr>
              <w:pStyle w:val="7"/>
              <w:spacing w:line="220" w:lineRule="auto"/>
              <w:jc w:val="right"/>
              <w:rPr>
                <w:sz w:val="17"/>
                <w:szCs w:val="17"/>
              </w:rPr>
            </w:pPr>
            <w:r>
              <w:rPr>
                <w:spacing w:val="-17"/>
                <w:w w:val="97"/>
                <w:sz w:val="17"/>
                <w:szCs w:val="17"/>
              </w:rPr>
              <w:t>及成员</w:t>
            </w:r>
          </w:p>
        </w:tc>
        <w:tc>
          <w:tcPr>
            <w:tcW w:w="5134" w:type="dxa"/>
            <w:gridSpan w:val="2"/>
            <w:shd w:val="clear" w:color="auto" w:fill="FFFFFF"/>
            <w:vAlign w:val="top"/>
          </w:tcPr>
          <w:p>
            <w:pPr>
              <w:pStyle w:val="7"/>
              <w:spacing w:before="52" w:line="1540" w:lineRule="exact"/>
              <w:ind w:firstLine="22"/>
            </w:pPr>
            <w:r>
              <w:rPr>
                <w:position w:val="-30"/>
              </w:rPr>
              <w:pict>
                <v:group id="_x0000_s1051" o:spid="_x0000_s1051" o:spt="203" style="height:77.05pt;width:256.8pt;" coordsize="5135,1541">
                  <o:lock v:ext="edit"/>
                  <v:shape id="_x0000_s1052" o:spid="_x0000_s1052" o:spt="75" type="#_x0000_t75" style="position:absolute;left:0;top:0;height:1541;width:5080;" filled="f" stroked="f" coordsize="21600,21600">
                    <v:path/>
                    <v:fill on="f" focussize="0,0"/>
                    <v:stroke on="f"/>
                    <v:imagedata r:id="rId131" o:title=""/>
                    <o:lock v:ext="edit" aspectratio="t"/>
                  </v:shape>
                  <v:shape id="_x0000_s1053" o:spid="_x0000_s1053" o:spt="202" type="#_x0000_t202" style="position:absolute;left:260;top:86;height:1343;width:4896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20" w:line="217" w:lineRule="auto"/>
                            <w:ind w:left="220"/>
                            <w:rPr>
                              <w:rFonts w:ascii="宋体" w:hAnsi="宋体" w:eastAsia="宋体" w:cs="宋体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2"/>
                              <w:sz w:val="17"/>
                              <w:szCs w:val="17"/>
                              <w:u w:val="single" w:color="auto"/>
                            </w:rPr>
                            <w:t>上报信息到市应急救援总指挥部(11)</w:t>
                          </w:r>
                        </w:p>
                        <w:p>
                          <w:pPr>
                            <w:spacing w:line="175" w:lineRule="auto"/>
                            <w:ind w:left="2660"/>
                            <w:rPr>
                              <w:rFonts w:ascii="宋体" w:hAnsi="宋体" w:eastAsia="宋体" w:cs="宋体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-3"/>
                              <w:sz w:val="17"/>
                              <w:szCs w:val="17"/>
                            </w:rPr>
                            <w:t>结束</w:t>
                          </w:r>
                        </w:p>
                        <w:p>
                          <w:pPr>
                            <w:spacing w:line="182" w:lineRule="auto"/>
                            <w:ind w:left="1549"/>
                            <w:rPr>
                              <w:rFonts w:ascii="宋体" w:hAnsi="宋体" w:eastAsia="宋体" w:cs="宋体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17"/>
                              <w:szCs w:val="17"/>
                            </w:rPr>
                            <w:t>是</w:t>
                          </w:r>
                        </w:p>
                        <w:p>
                          <w:pPr>
                            <w:spacing w:line="157" w:lineRule="auto"/>
                            <w:ind w:left="20"/>
                            <w:rPr>
                              <w:rFonts w:ascii="宋体" w:hAnsi="宋体" w:eastAsia="宋体" w:cs="宋体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-3"/>
                              <w:position w:val="5"/>
                              <w:sz w:val="17"/>
                              <w:szCs w:val="17"/>
                            </w:rPr>
                            <w:t>接收信息</w:t>
                          </w:r>
                          <w:r>
                            <w:rPr>
                              <w:rFonts w:ascii="宋体" w:hAnsi="宋体" w:eastAsia="宋体" w:cs="宋体"/>
                              <w:spacing w:val="14"/>
                              <w:position w:val="5"/>
                              <w:sz w:val="17"/>
                              <w:szCs w:val="17"/>
                            </w:rPr>
                            <w:t xml:space="preserve">     </w:t>
                          </w:r>
                          <w:r>
                            <w:rPr>
                              <w:rFonts w:ascii="宋体" w:hAnsi="宋体" w:eastAsia="宋体" w:cs="宋体"/>
                              <w:spacing w:val="-3"/>
                              <w:position w:val="-2"/>
                              <w:sz w:val="17"/>
                              <w:szCs w:val="17"/>
                            </w:rPr>
                            <w:t>是否达到</w:t>
                          </w:r>
                          <w:r>
                            <w:rPr>
                              <w:rFonts w:ascii="宋体" w:hAnsi="宋体" w:eastAsia="宋体" w:cs="宋体"/>
                              <w:spacing w:val="21"/>
                              <w:position w:val="-2"/>
                              <w:sz w:val="17"/>
                              <w:szCs w:val="17"/>
                            </w:rPr>
                            <w:t xml:space="preserve">   </w:t>
                          </w:r>
                          <w:r>
                            <w:rPr>
                              <w:rFonts w:ascii="宋体" w:hAnsi="宋体" w:eastAsia="宋体" w:cs="宋体"/>
                              <w:spacing w:val="-3"/>
                              <w:position w:val="-5"/>
                              <w:sz w:val="17"/>
                              <w:szCs w:val="17"/>
                            </w:rPr>
                            <w:t xml:space="preserve">否      </w:t>
                          </w:r>
                          <w:r>
                            <w:rPr>
                              <w:rFonts w:ascii="宋体" w:hAnsi="宋体" w:eastAsia="宋体" w:cs="宋体"/>
                              <w:spacing w:val="-3"/>
                              <w:position w:val="-4"/>
                              <w:sz w:val="17"/>
                              <w:szCs w:val="17"/>
                            </w:rPr>
                            <w:t xml:space="preserve">是否达到   </w:t>
                          </w:r>
                          <w:r>
                            <w:rPr>
                              <w:rFonts w:ascii="宋体" w:hAnsi="宋体" w:eastAsia="宋体" w:cs="宋体"/>
                              <w:spacing w:val="-3"/>
                              <w:position w:val="-5"/>
                              <w:sz w:val="17"/>
                              <w:szCs w:val="17"/>
                            </w:rPr>
                            <w:t>是</w:t>
                          </w:r>
                          <w:r>
                            <w:rPr>
                              <w:rFonts w:ascii="宋体" w:hAnsi="宋体" w:eastAsia="宋体" w:cs="宋体"/>
                              <w:spacing w:val="35"/>
                              <w:position w:val="-5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宋体"/>
                              <w:spacing w:val="-3"/>
                              <w:position w:val="4"/>
                              <w:sz w:val="17"/>
                              <w:szCs w:val="17"/>
                            </w:rPr>
                            <w:t>下令启动或</w:t>
                          </w:r>
                        </w:p>
                        <w:p>
                          <w:pPr>
                            <w:spacing w:line="195" w:lineRule="exact"/>
                            <w:ind w:left="20"/>
                            <w:rPr>
                              <w:rFonts w:ascii="宋体" w:hAnsi="宋体" w:eastAsia="宋体" w:cs="宋体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-2"/>
                              <w:position w:val="6"/>
                              <w:sz w:val="17"/>
                              <w:szCs w:val="17"/>
                            </w:rPr>
                            <w:t>并研判响</w:t>
                          </w:r>
                          <w:r>
                            <w:rPr>
                              <w:rFonts w:ascii="宋体" w:hAnsi="宋体" w:eastAsia="宋体" w:cs="宋体"/>
                              <w:spacing w:val="38"/>
                              <w:position w:val="6"/>
                              <w:sz w:val="17"/>
                              <w:szCs w:val="17"/>
                            </w:rPr>
                            <w:t xml:space="preserve">  </w:t>
                          </w:r>
                          <w:r>
                            <w:rPr>
                              <w:rFonts w:ascii="宋体" w:hAnsi="宋体" w:eastAsia="宋体" w:cs="宋体"/>
                              <w:spacing w:val="-2"/>
                              <w:position w:val="-2"/>
                              <w:sz w:val="17"/>
                              <w:szCs w:val="17"/>
                            </w:rPr>
                            <w:t>I、Ⅱ级响应条件</w:t>
                          </w:r>
                          <w:r>
                            <w:rPr>
                              <w:rFonts w:ascii="宋体" w:hAnsi="宋体" w:eastAsia="宋体" w:cs="宋体"/>
                              <w:spacing w:val="15"/>
                              <w:position w:val="-2"/>
                              <w:sz w:val="17"/>
                              <w:szCs w:val="17"/>
                            </w:rPr>
                            <w:t xml:space="preserve">    </w:t>
                          </w:r>
                          <w:r>
                            <w:rPr>
                              <w:rFonts w:ascii="宋体" w:hAnsi="宋体" w:eastAsia="宋体" w:cs="宋体"/>
                              <w:spacing w:val="-2"/>
                              <w:position w:val="-2"/>
                              <w:sz w:val="17"/>
                              <w:szCs w:val="17"/>
                            </w:rPr>
                            <w:t xml:space="preserve">I、Ⅱ级响应条件  </w:t>
                          </w:r>
                          <w:r>
                            <w:rPr>
                              <w:rFonts w:ascii="宋体" w:hAnsi="宋体" w:eastAsia="宋体" w:cs="宋体"/>
                              <w:spacing w:val="-2"/>
                              <w:position w:val="6"/>
                              <w:sz w:val="17"/>
                              <w:szCs w:val="17"/>
                            </w:rPr>
                            <w:t>指定办公室</w:t>
                          </w:r>
                        </w:p>
                        <w:p>
                          <w:pPr>
                            <w:spacing w:line="332" w:lineRule="exact"/>
                            <w:ind w:left="69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-19"/>
                              <w:position w:val="17"/>
                              <w:sz w:val="17"/>
                              <w:szCs w:val="17"/>
                              <w:u w:val="single" w:color="auto"/>
                            </w:rPr>
                            <w:t>应</w:t>
                          </w:r>
                          <w:r>
                            <w:rPr>
                              <w:rFonts w:ascii="宋体" w:hAnsi="宋体" w:eastAsia="宋体" w:cs="宋体"/>
                              <w:spacing w:val="-19"/>
                              <w:position w:val="-2"/>
                              <w:sz w:val="17"/>
                              <w:szCs w:val="17"/>
                              <w:u w:val="single" w:color="auto"/>
                            </w:rPr>
                            <w:t>(</w:t>
                          </w:r>
                          <w:r>
                            <w:fldChar w:fldCharType="begin"/>
                          </w:r>
                          <w:r>
                            <w:instrText xml:space="preserve">EQ \* jc3 \* hps17 \o\al(\s\up 8(</w:instrText>
                          </w:r>
                          <w:r>
                            <w:rPr>
                              <w:rFonts w:ascii="宋体" w:hAnsi="宋体" w:eastAsia="宋体" w:cs="宋体"/>
                              <w:w w:val="106"/>
                              <w:position w:val="-2"/>
                              <w:sz w:val="17"/>
                              <w:szCs w:val="17"/>
                              <w:u w:val="single" w:color="auto"/>
                            </w:rPr>
                            <w:instrText xml:space="preserve">级</w:instrText>
                          </w:r>
                          <w:r>
                            <w:instrText xml:space="preserve">),</w:instrText>
                          </w:r>
                          <w:r>
                            <w:rPr>
                              <w:rFonts w:ascii="宋体" w:hAnsi="宋体" w:eastAsia="宋体" w:cs="宋体"/>
                              <w:w w:val="91"/>
                              <w:position w:val="-2"/>
                              <w:sz w:val="17"/>
                              <w:szCs w:val="17"/>
                              <w:u w:val="single" w:color="auto"/>
                            </w:rPr>
                            <w:instrText xml:space="preserve">07</w:instrText>
                          </w:r>
                          <w:r>
                            <w:instrText xml:space="preserve">)</w:instrTex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 w:hAnsi="宋体" w:eastAsia="宋体" w:cs="宋体"/>
                              <w:spacing w:val="-19"/>
                              <w:position w:val="-2"/>
                              <w:sz w:val="17"/>
                              <w:szCs w:val="17"/>
                              <w:u w:val="single" w:color="auto"/>
                            </w:rPr>
                            <w:t>)</w:t>
                          </w:r>
                          <w:r>
                            <w:rPr>
                              <w:rFonts w:ascii="宋体" w:hAnsi="宋体" w:eastAsia="宋体" w:cs="宋体"/>
                              <w:spacing w:val="-19"/>
                              <w:position w:val="17"/>
                              <w:sz w:val="17"/>
                              <w:szCs w:val="17"/>
                              <w:u w:val="single" w:color="auto"/>
                            </w:rPr>
                            <w:t>别</w:t>
                          </w:r>
                          <w:r>
                            <w:rPr>
                              <w:rFonts w:ascii="宋体" w:hAnsi="宋体" w:eastAsia="宋体" w:cs="宋体"/>
                              <w:spacing w:val="-19"/>
                              <w:position w:val="17"/>
                              <w:sz w:val="17"/>
                              <w:szCs w:val="17"/>
                            </w:rPr>
                            <w:t xml:space="preserve">           </w:t>
                          </w:r>
                          <w:r>
                            <w:rPr>
                              <w:rFonts w:ascii="宋体" w:hAnsi="宋体" w:eastAsia="宋体" w:cs="宋体"/>
                              <w:spacing w:val="-19"/>
                              <w:position w:val="8"/>
                              <w:sz w:val="17"/>
                              <w:szCs w:val="17"/>
                            </w:rPr>
                            <w:t>(08)</w:t>
                          </w:r>
                          <w:r>
                            <w:rPr>
                              <w:rFonts w:ascii="宋体" w:hAnsi="宋体" w:eastAsia="宋体" w:cs="宋体"/>
                              <w:spacing w:val="4"/>
                              <w:position w:val="8"/>
                              <w:sz w:val="17"/>
                              <w:szCs w:val="17"/>
                            </w:rPr>
                            <w:t xml:space="preserve">               </w:t>
                          </w:r>
                          <w:r>
                            <w:rPr>
                              <w:rFonts w:ascii="宋体" w:hAnsi="宋体" w:eastAsia="宋体" w:cs="宋体"/>
                              <w:spacing w:val="-19"/>
                              <w:position w:val="8"/>
                              <w:sz w:val="17"/>
                              <w:szCs w:val="17"/>
                            </w:rPr>
                            <w:t>(13)</w:t>
                          </w:r>
                          <w:r>
                            <w:rPr>
                              <w:rFonts w:ascii="宋体" w:hAnsi="宋体" w:eastAsia="宋体" w:cs="宋体"/>
                              <w:spacing w:val="2"/>
                              <w:position w:val="8"/>
                              <w:sz w:val="17"/>
                              <w:szCs w:val="17"/>
                            </w:rPr>
                            <w:t xml:space="preserve">         </w:t>
                          </w:r>
                          <w:r>
                            <w:rPr>
                              <w:rFonts w:ascii="宋体" w:hAnsi="宋体" w:eastAsia="宋体" w:cs="宋体"/>
                              <w:spacing w:val="-73"/>
                              <w:position w:val="8"/>
                              <w:sz w:val="17"/>
                              <w:szCs w:val="17"/>
                              <w:u w:val="single" w:color="auto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EQ \* jc3 \* hps17 \o\al(\s\up 8(</w:instrText>
                          </w:r>
                          <w:r>
                            <w:rPr>
                              <w:rFonts w:ascii="宋体" w:hAnsi="宋体" w:eastAsia="宋体" w:cs="宋体"/>
                              <w:w w:val="91"/>
                              <w:position w:val="-2"/>
                              <w:sz w:val="17"/>
                              <w:szCs w:val="17"/>
                              <w:u w:val="single" w:color="auto"/>
                            </w:rPr>
                            <w:instrText xml:space="preserve">发布Ⅲ</w:instrText>
                          </w:r>
                          <w:r>
                            <w:instrText xml:space="preserve">),</w:instrText>
                          </w:r>
                          <w:r>
                            <w:rPr>
                              <w:rFonts w:ascii="宋体" w:hAnsi="宋体" w:eastAsia="宋体" w:cs="宋体"/>
                              <w:w w:val="93"/>
                              <w:position w:val="-1"/>
                              <w:sz w:val="17"/>
                              <w:szCs w:val="17"/>
                              <w:u w:val="single" w:color="auto"/>
                            </w:rPr>
                            <w:instrText xml:space="preserve">急响应</w:instrText>
                          </w:r>
                          <w:r>
                            <w:instrText xml:space="preserve">)</w:instrText>
                          </w:r>
                          <w:r>
                            <w:fldChar w:fldCharType="end"/>
                          </w:r>
                          <w:r>
                            <w:rPr>
                              <w:position w:val="-2"/>
                              <w:sz w:val="17"/>
                              <w:szCs w:val="17"/>
                            </w:rPr>
                            <w:drawing>
                              <wp:inline distT="0" distB="0" distL="0" distR="0">
                                <wp:extent cx="100330" cy="199390"/>
                                <wp:effectExtent l="0" t="0" r="0" b="0"/>
                                <wp:docPr id="22" name="IM 2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" name="IM 22"/>
                                        <pic:cNvPicPr/>
                                      </pic:nvPicPr>
                                      <pic:blipFill>
                                        <a:blip r:embed="rId13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0515" cy="19957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position w:val="-2"/>
                              <w:sz w:val="17"/>
                              <w:szCs w:val="17"/>
                            </w:rPr>
                            <w:drawing>
                              <wp:inline distT="0" distB="0" distL="0" distR="0">
                                <wp:extent cx="106680" cy="199390"/>
                                <wp:effectExtent l="0" t="0" r="0" b="0"/>
                                <wp:docPr id="24" name="IM 24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" name="IM 24"/>
                                        <pic:cNvPicPr/>
                                      </pic:nvPicPr>
                                      <pic:blipFill>
                                        <a:blip r:embed="rId13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7076" cy="19957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_x0000_s1054" o:spid="_x0000_s1054" o:spt="202" type="#_x0000_t202" style="position:absolute;left:3130;top:1337;height:210;width:198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20" w:line="220" w:lineRule="auto"/>
                            <w:ind w:left="20"/>
                            <w:rPr>
                              <w:rFonts w:ascii="宋体" w:hAnsi="宋体" w:eastAsia="宋体" w:cs="宋体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17"/>
                              <w:szCs w:val="17"/>
                            </w:rPr>
                            <w:t>否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1888" w:type="dxa"/>
            <w:vAlign w:val="top"/>
          </w:tcPr>
          <w:p>
            <w:pPr>
              <w:pStyle w:val="7"/>
              <w:spacing w:before="180" w:line="207" w:lineRule="auto"/>
              <w:ind w:left="18"/>
              <w:rPr>
                <w:sz w:val="17"/>
                <w:szCs w:val="17"/>
              </w:rPr>
            </w:pPr>
            <w:r>
              <w:rPr>
                <w:spacing w:val="-17"/>
                <w:w w:val="95"/>
                <w:sz w:val="16"/>
                <w:szCs w:val="16"/>
              </w:rPr>
              <w:t>(07)指挥长接到信息后，立即召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14"/>
                <w:w w:val="91"/>
                <w:sz w:val="16"/>
                <w:szCs w:val="16"/>
              </w:rPr>
              <w:t>集副指挥长及相关成员单位负责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人开会，确定响应级别。</w:t>
            </w:r>
          </w:p>
          <w:p>
            <w:pPr>
              <w:pStyle w:val="7"/>
              <w:spacing w:line="206" w:lineRule="auto"/>
              <w:ind w:left="18"/>
              <w:rPr>
                <w:sz w:val="17"/>
                <w:szCs w:val="17"/>
              </w:rPr>
            </w:pPr>
            <w:r>
              <w:rPr>
                <w:spacing w:val="-17"/>
                <w:w w:val="95"/>
                <w:sz w:val="16"/>
                <w:szCs w:val="16"/>
              </w:rPr>
              <w:t>(08)和(09)</w:t>
            </w:r>
            <w:r>
              <w:rPr>
                <w:spacing w:val="-16"/>
                <w:w w:val="95"/>
                <w:sz w:val="16"/>
                <w:szCs w:val="16"/>
              </w:rPr>
              <w:t>中的响应级别判定</w:t>
            </w:r>
            <w:r>
              <w:rPr>
                <w:spacing w:val="-7"/>
                <w:w w:val="95"/>
                <w:sz w:val="16"/>
                <w:szCs w:val="16"/>
              </w:rPr>
              <w:t>标</w:t>
            </w:r>
            <w:r>
              <w:rPr>
                <w:spacing w:val="18"/>
                <w:sz w:val="16"/>
                <w:szCs w:val="16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准见本预案附件18.</w:t>
            </w:r>
          </w:p>
          <w:p>
            <w:pPr>
              <w:pStyle w:val="7"/>
              <w:spacing w:line="213" w:lineRule="auto"/>
              <w:ind w:left="18"/>
              <w:rPr>
                <w:sz w:val="17"/>
                <w:szCs w:val="17"/>
              </w:rPr>
            </w:pPr>
            <w:r>
              <w:rPr>
                <w:spacing w:val="-19"/>
                <w:w w:val="95"/>
                <w:sz w:val="16"/>
                <w:szCs w:val="16"/>
              </w:rPr>
              <w:t>(10)下令启</w:t>
            </w:r>
            <w:r>
              <w:rPr>
                <w:spacing w:val="-18"/>
                <w:w w:val="95"/>
                <w:sz w:val="16"/>
                <w:szCs w:val="16"/>
              </w:rPr>
              <w:t>动Ⅲ级响应，或指</w:t>
            </w:r>
            <w:r>
              <w:rPr>
                <w:spacing w:val="-11"/>
                <w:w w:val="95"/>
                <w:sz w:val="16"/>
                <w:szCs w:val="16"/>
              </w:rPr>
              <w:t>定</w:t>
            </w:r>
            <w:r>
              <w:rPr>
                <w:spacing w:val="18"/>
                <w:sz w:val="16"/>
                <w:szCs w:val="16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办公室负责响应发布。</w:t>
            </w:r>
          </w:p>
        </w:tc>
        <w:tc>
          <w:tcPr>
            <w:tcW w:w="385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5" w:line="202" w:lineRule="auto"/>
              <w:ind w:left="60" w:right="30"/>
              <w:jc w:val="both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A07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A08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A09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9"/>
                <w:sz w:val="17"/>
                <w:szCs w:val="17"/>
              </w:rPr>
              <w:t>A10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A11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69" w:type="dxa"/>
            <w:shd w:val="clear" w:color="auto" w:fill="FFFFFF"/>
            <w:vAlign w:val="top"/>
          </w:tcPr>
          <w:p>
            <w:pPr>
              <w:pStyle w:val="7"/>
              <w:spacing w:before="81" w:line="207" w:lineRule="auto"/>
              <w:ind w:left="14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副</w:t>
            </w:r>
          </w:p>
          <w:p>
            <w:pPr>
              <w:pStyle w:val="7"/>
              <w:spacing w:line="220" w:lineRule="auto"/>
              <w:jc w:val="right"/>
              <w:rPr>
                <w:sz w:val="17"/>
                <w:szCs w:val="17"/>
              </w:rPr>
            </w:pPr>
            <w:r>
              <w:rPr>
                <w:spacing w:val="-16"/>
                <w:w w:val="95"/>
                <w:sz w:val="17"/>
                <w:szCs w:val="17"/>
              </w:rPr>
              <w:t>指</w:t>
            </w:r>
            <w:r>
              <w:rPr>
                <w:spacing w:val="-15"/>
                <w:w w:val="95"/>
                <w:sz w:val="17"/>
                <w:szCs w:val="17"/>
              </w:rPr>
              <w:t>挥</w:t>
            </w:r>
            <w:r>
              <w:rPr>
                <w:spacing w:val="-8"/>
                <w:w w:val="95"/>
                <w:sz w:val="17"/>
                <w:szCs w:val="17"/>
              </w:rPr>
              <w:t>长</w:t>
            </w:r>
          </w:p>
        </w:tc>
        <w:tc>
          <w:tcPr>
            <w:tcW w:w="5134" w:type="dxa"/>
            <w:gridSpan w:val="2"/>
            <w:shd w:val="clear" w:color="auto" w:fill="FFFFFF"/>
            <w:vAlign w:val="top"/>
          </w:tcPr>
          <w:p>
            <w:pPr>
              <w:spacing w:before="55" w:line="420" w:lineRule="exact"/>
              <w:ind w:firstLine="22"/>
            </w:pPr>
            <w:r>
              <w:pict>
                <v:shape id="_x0000_s1055" o:spid="_x0000_s1055" o:spt="202" type="#_x0000_t202" style="position:absolute;left:0pt;margin-left:161.4pt;margin-top:10.55pt;height:12.1pt;width:18.5pt;mso-position-horizontal-relative:page;mso-position-vertical-relative:page;z-index:25167257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7"/>
                          <w:spacing w:before="20" w:line="219" w:lineRule="auto"/>
                          <w:ind w:left="2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pacing w:val="-3"/>
                            <w:sz w:val="17"/>
                            <w:szCs w:val="17"/>
                          </w:rPr>
                          <w:t>结束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56" o:spid="_x0000_s1056" o:spt="202" type="#_x0000_t202" style="position:absolute;left:0pt;margin-left:16.4pt;margin-top:4.55pt;height:22.65pt;width:84.4pt;mso-position-horizontal-relative:page;mso-position-vertical-relative:page;z-index:25167360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7"/>
                          <w:spacing w:before="20" w:line="230" w:lineRule="auto"/>
                          <w:ind w:left="20" w:right="20" w:firstLine="39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pacing w:val="-1"/>
                            <w:sz w:val="17"/>
                            <w:szCs w:val="17"/>
                          </w:rPr>
                          <w:t>接收信息并上报给指</w:t>
                        </w:r>
                        <w:r>
                          <w:rPr>
                            <w:spacing w:val="1"/>
                            <w:sz w:val="17"/>
                            <w:szCs w:val="17"/>
                          </w:rPr>
                          <w:t xml:space="preserve">  </w:t>
                        </w:r>
                        <w:r>
                          <w:rPr>
                            <w:spacing w:val="2"/>
                            <w:sz w:val="17"/>
                            <w:szCs w:val="17"/>
                          </w:rPr>
                          <w:t>挥长/分管副市长(06)</w:t>
                        </w:r>
                      </w:p>
                    </w:txbxContent>
                  </v:textbox>
                </v:shape>
              </w:pict>
            </w:r>
            <w:r>
              <w:rPr>
                <w:position w:val="-8"/>
              </w:rPr>
              <w:drawing>
                <wp:inline distT="0" distB="0" distL="0" distR="0">
                  <wp:extent cx="3225165" cy="266065"/>
                  <wp:effectExtent l="0" t="0" r="0" b="0"/>
                  <wp:docPr id="26" name="IM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 26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5794" cy="266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8" w:type="dxa"/>
            <w:vAlign w:val="top"/>
          </w:tcPr>
          <w:p>
            <w:pPr>
              <w:pStyle w:val="7"/>
              <w:spacing w:before="9" w:line="188" w:lineRule="auto"/>
              <w:ind w:left="18"/>
              <w:jc w:val="both"/>
              <w:rPr>
                <w:sz w:val="17"/>
                <w:szCs w:val="17"/>
              </w:rPr>
            </w:pPr>
            <w:r>
              <w:rPr>
                <w:spacing w:val="-13"/>
                <w:w w:val="92"/>
                <w:sz w:val="17"/>
                <w:szCs w:val="17"/>
              </w:rPr>
              <w:t>(06)掌握分析研判信息并报告</w:t>
            </w:r>
            <w:r>
              <w:rPr>
                <w:spacing w:val="9"/>
                <w:sz w:val="17"/>
                <w:szCs w:val="17"/>
              </w:rPr>
              <w:t xml:space="preserve"> </w:t>
            </w:r>
            <w:r>
              <w:rPr>
                <w:spacing w:val="-20"/>
                <w:w w:val="99"/>
                <w:sz w:val="17"/>
                <w:szCs w:val="17"/>
              </w:rPr>
              <w:t>指挥长/分管副市长；报告内</w:t>
            </w:r>
            <w:r>
              <w:rPr>
                <w:spacing w:val="14"/>
                <w:sz w:val="17"/>
                <w:szCs w:val="17"/>
              </w:rPr>
              <w:t xml:space="preserve"> </w:t>
            </w:r>
            <w:r>
              <w:rPr>
                <w:spacing w:val="-3"/>
                <w:sz w:val="17"/>
                <w:szCs w:val="17"/>
              </w:rPr>
              <w:t>容和时限：</w:t>
            </w:r>
          </w:p>
        </w:tc>
        <w:tc>
          <w:tcPr>
            <w:tcW w:w="385" w:type="dxa"/>
            <w:vAlign w:val="top"/>
          </w:tcPr>
          <w:p>
            <w:pPr>
              <w:pStyle w:val="7"/>
              <w:spacing w:before="233" w:line="185" w:lineRule="auto"/>
              <w:ind w:left="60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A06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69" w:type="dxa"/>
            <w:vMerge w:val="restart"/>
            <w:tcBorders>
              <w:bottom w:val="nil"/>
            </w:tcBorders>
            <w:shd w:val="clear" w:color="auto" w:fill="FFFFFF"/>
            <w:vAlign w:val="top"/>
          </w:tcPr>
          <w:p>
            <w:pPr>
              <w:pStyle w:val="7"/>
              <w:spacing w:before="62" w:line="201" w:lineRule="auto"/>
              <w:ind w:left="11" w:firstLine="39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专项</w:t>
            </w:r>
            <w:r>
              <w:rPr>
                <w:sz w:val="17"/>
                <w:szCs w:val="17"/>
              </w:rPr>
              <w:t xml:space="preserve">  </w:t>
            </w:r>
            <w:r>
              <w:rPr>
                <w:spacing w:val="-16"/>
                <w:w w:val="95"/>
                <w:sz w:val="17"/>
                <w:szCs w:val="17"/>
              </w:rPr>
              <w:t>指挥</w:t>
            </w:r>
            <w:r>
              <w:rPr>
                <w:spacing w:val="-10"/>
                <w:w w:val="95"/>
                <w:sz w:val="17"/>
                <w:szCs w:val="17"/>
              </w:rPr>
              <w:t>部</w:t>
            </w:r>
          </w:p>
          <w:p>
            <w:pPr>
              <w:pStyle w:val="7"/>
              <w:spacing w:line="219" w:lineRule="auto"/>
              <w:jc w:val="right"/>
              <w:rPr>
                <w:sz w:val="17"/>
                <w:szCs w:val="17"/>
              </w:rPr>
            </w:pPr>
            <w:r>
              <w:rPr>
                <w:spacing w:val="-22"/>
                <w:w w:val="95"/>
                <w:sz w:val="17"/>
                <w:szCs w:val="17"/>
              </w:rPr>
              <w:t>办</w:t>
            </w:r>
            <w:r>
              <w:rPr>
                <w:spacing w:val="-21"/>
                <w:w w:val="95"/>
                <w:sz w:val="17"/>
                <w:szCs w:val="17"/>
              </w:rPr>
              <w:t>公</w:t>
            </w:r>
            <w:r>
              <w:rPr>
                <w:spacing w:val="-8"/>
                <w:w w:val="95"/>
                <w:sz w:val="17"/>
                <w:szCs w:val="17"/>
              </w:rPr>
              <w:t>室</w:t>
            </w:r>
          </w:p>
        </w:tc>
        <w:tc>
          <w:tcPr>
            <w:tcW w:w="110" w:type="dxa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24" w:type="dxa"/>
            <w:vMerge w:val="restart"/>
            <w:tcBorders>
              <w:bottom w:val="nil"/>
            </w:tcBorders>
            <w:shd w:val="clear" w:color="auto" w:fill="FFFFFF"/>
            <w:vAlign w:val="top"/>
          </w:tcPr>
          <w:p>
            <w:pPr>
              <w:pStyle w:val="7"/>
              <w:spacing w:before="65" w:line="550" w:lineRule="exact"/>
              <w:ind w:firstLine="22"/>
            </w:pPr>
            <w:r>
              <w:rPr>
                <w:position w:val="-11"/>
              </w:rPr>
              <w:pict>
                <v:group id="_x0000_s1057" o:spid="_x0000_s1057" o:spt="203" style="height:27.55pt;width:251pt;" coordsize="5020,550">
                  <o:lock v:ext="edit"/>
                  <v:shape id="_x0000_s1058" o:spid="_x0000_s1058" o:spt="75" type="#_x0000_t75" style="position:absolute;left:0;top:0;height:550;width:4971;" filled="f" stroked="f" coordsize="21600,21600">
                    <v:path/>
                    <v:fill on="f" focussize="0,0"/>
                    <v:stroke on="f"/>
                    <v:imagedata r:id="rId135" o:title=""/>
                    <o:lock v:ext="edit" aspectratio="t"/>
                  </v:shape>
                  <v:shape id="_x0000_s1059" o:spid="_x0000_s1059" o:spt="202" type="#_x0000_t202" style="position:absolute;left:-20;top:-20;height:590;width:5060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106" w:line="232" w:lineRule="auto"/>
                            <w:ind w:left="239" w:right="20" w:hanging="39"/>
                            <w:rPr>
                              <w:rFonts w:ascii="宋体" w:hAnsi="宋体" w:eastAsia="宋体" w:cs="宋体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-14"/>
                              <w:w w:val="95"/>
                              <w:sz w:val="16"/>
                              <w:szCs w:val="16"/>
                            </w:rPr>
                            <w:t>接收信息并上报给专项指挥部副指挥长：同时接《河南</w:t>
                          </w:r>
                          <w:r>
                            <w:rPr>
                              <w:rFonts w:ascii="宋体" w:hAnsi="宋体" w:eastAsia="宋体" w:cs="宋体"/>
                              <w:spacing w:val="-15"/>
                              <w:w w:val="95"/>
                              <w:sz w:val="16"/>
                              <w:szCs w:val="16"/>
                            </w:rPr>
                            <w:t>省应急管理厅关于切实加</w:t>
                          </w:r>
                          <w:r>
                            <w:rPr>
                              <w:rFonts w:ascii="宋体" w:hAnsi="宋体" w:eastAsia="宋体" w:cs="宋体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宋体"/>
                              <w:spacing w:val="-16"/>
                              <w:sz w:val="15"/>
                              <w:szCs w:val="15"/>
                              <w:u w:val="single" w:color="auto"/>
                            </w:rPr>
                            <w:t>强事故灾难类、自然灾害类突发事件信息报告工作的通知》要求上报相关信息(05)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1888" w:type="dxa"/>
            <w:vMerge w:val="restart"/>
            <w:tcBorders>
              <w:bottom w:val="nil"/>
            </w:tcBorders>
            <w:vAlign w:val="top"/>
          </w:tcPr>
          <w:p>
            <w:pPr>
              <w:pStyle w:val="7"/>
              <w:spacing w:before="142" w:line="229" w:lineRule="auto"/>
              <w:ind w:left="18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信息报告的内容见注1:</w:t>
            </w:r>
            <w:r>
              <w:rPr>
                <w:sz w:val="17"/>
                <w:szCs w:val="17"/>
              </w:rPr>
              <w:t xml:space="preserve">   </w:t>
            </w:r>
            <w:r>
              <w:rPr>
                <w:spacing w:val="-17"/>
                <w:w w:val="91"/>
                <w:sz w:val="17"/>
                <w:szCs w:val="17"/>
              </w:rPr>
              <w:t>信息报告的时限和要求见注3。</w:t>
            </w:r>
          </w:p>
        </w:tc>
        <w:tc>
          <w:tcPr>
            <w:tcW w:w="385" w:type="dxa"/>
            <w:vMerge w:val="restart"/>
            <w:tcBorders>
              <w:bottom w:val="nil"/>
            </w:tcBorders>
            <w:vAlign w:val="top"/>
          </w:tcPr>
          <w:p>
            <w:pPr>
              <w:pStyle w:val="7"/>
              <w:spacing w:before="295" w:line="185" w:lineRule="auto"/>
              <w:ind w:left="90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A06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52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6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" w:type="dxa"/>
            <w:tcBorders>
              <w:top w:val="nil"/>
            </w:tcBorders>
            <w:vAlign w:val="top"/>
          </w:tcPr>
          <w:p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502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529" w:type="dxa"/>
            <w:vMerge w:val="restart"/>
            <w:tcBorders>
              <w:bottom w:val="nil"/>
            </w:tcBorders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9" w:type="dxa"/>
            <w:shd w:val="clear" w:color="auto" w:fill="FFFFFF"/>
            <w:vAlign w:val="top"/>
          </w:tcPr>
          <w:p>
            <w:pPr>
              <w:pStyle w:val="7"/>
              <w:spacing w:before="93" w:line="212" w:lineRule="auto"/>
              <w:ind w:left="10" w:right="1" w:firstLine="50"/>
              <w:rPr>
                <w:sz w:val="16"/>
                <w:szCs w:val="16"/>
              </w:rPr>
            </w:pPr>
            <w:r>
              <w:rPr>
                <w:spacing w:val="-3"/>
                <w:sz w:val="17"/>
                <w:szCs w:val="17"/>
              </w:rPr>
              <w:t>街道/</w:t>
            </w:r>
            <w:r>
              <w:rPr>
                <w:sz w:val="17"/>
                <w:szCs w:val="17"/>
              </w:rPr>
              <w:t xml:space="preserve">  </w:t>
            </w:r>
            <w:r>
              <w:rPr>
                <w:spacing w:val="-16"/>
                <w:w w:val="95"/>
                <w:sz w:val="16"/>
                <w:szCs w:val="16"/>
              </w:rPr>
              <w:t>乡镇</w:t>
            </w:r>
            <w:r>
              <w:rPr>
                <w:spacing w:val="-15"/>
                <w:w w:val="95"/>
                <w:sz w:val="16"/>
                <w:szCs w:val="16"/>
              </w:rPr>
              <w:t>政</w:t>
            </w:r>
            <w:r>
              <w:rPr>
                <w:spacing w:val="-9"/>
                <w:w w:val="95"/>
                <w:sz w:val="16"/>
                <w:szCs w:val="16"/>
              </w:rPr>
              <w:t>府</w:t>
            </w:r>
          </w:p>
        </w:tc>
        <w:tc>
          <w:tcPr>
            <w:tcW w:w="469" w:type="dxa"/>
            <w:shd w:val="clear" w:color="auto" w:fill="FFFFFF"/>
            <w:vAlign w:val="top"/>
          </w:tcPr>
          <w:p>
            <w:pPr>
              <w:pStyle w:val="7"/>
              <w:spacing w:before="94" w:line="196" w:lineRule="auto"/>
              <w:ind w:left="51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相关</w:t>
            </w:r>
          </w:p>
          <w:p>
            <w:pPr>
              <w:pStyle w:val="7"/>
              <w:spacing w:line="220" w:lineRule="auto"/>
              <w:ind w:left="51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领导</w:t>
            </w:r>
          </w:p>
        </w:tc>
        <w:tc>
          <w:tcPr>
            <w:tcW w:w="110" w:type="dxa"/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24" w:type="dxa"/>
            <w:shd w:val="clear" w:color="auto" w:fill="FFFFFF"/>
            <w:vAlign w:val="top"/>
          </w:tcPr>
          <w:p>
            <w:pPr>
              <w:pStyle w:val="7"/>
              <w:spacing w:before="46" w:line="450" w:lineRule="exact"/>
              <w:ind w:firstLine="22"/>
            </w:pPr>
            <w:r>
              <w:rPr>
                <w:position w:val="-8"/>
              </w:rPr>
              <w:pict>
                <v:group id="_x0000_s1060" o:spid="_x0000_s1060" o:spt="203" style="height:22.5pt;width:248.05pt;" coordsize="4961,450">
                  <o:lock v:ext="edit"/>
                  <v:shape id="_x0000_s1061" o:spid="_x0000_s1061" o:spt="75" type="#_x0000_t75" style="position:absolute;left:0;top:0;height:450;width:4961;" filled="f" stroked="f" coordsize="21600,21600">
                    <v:path/>
                    <v:fill on="f" focussize="0,0"/>
                    <v:stroke on="f"/>
                    <v:imagedata r:id="rId136" o:title=""/>
                    <o:lock v:ext="edit" aspectratio="t"/>
                  </v:shape>
                  <v:shape id="_x0000_s1062" o:spid="_x0000_s1062" o:spt="202" type="#_x0000_t202" style="position:absolute;left:-20;top:-20;height:490;width:5001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tabs>
                              <w:tab w:val="left" w:pos="1698"/>
                            </w:tabs>
                            <w:spacing w:before="27" w:line="229" w:lineRule="auto"/>
                            <w:ind w:left="1209" w:right="1565" w:firstLine="440"/>
                            <w:rPr>
                              <w:rFonts w:ascii="宋体" w:hAnsi="宋体" w:eastAsia="宋体" w:cs="宋体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8"/>
                              <w:sz w:val="17"/>
                              <w:szCs w:val="17"/>
                            </w:rPr>
                            <w:t>接报后立即上报市委、</w:t>
                          </w:r>
                          <w:r>
                            <w:rPr>
                              <w:rFonts w:ascii="宋体" w:hAnsi="宋体" w:eastAsia="宋体" w:cs="宋体"/>
                              <w:spacing w:val="3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宋体"/>
                              <w:sz w:val="17"/>
                              <w:szCs w:val="17"/>
                              <w:u w:val="single" w:color="auto"/>
                            </w:rPr>
                            <w:tab/>
                          </w:r>
                          <w:r>
                            <w:rPr>
                              <w:rFonts w:ascii="宋体" w:hAnsi="宋体" w:eastAsia="宋体" w:cs="宋体"/>
                              <w:spacing w:val="-72"/>
                              <w:sz w:val="17"/>
                              <w:szCs w:val="17"/>
                              <w:u w:val="single" w:color="auto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宋体"/>
                              <w:spacing w:val="5"/>
                              <w:sz w:val="17"/>
                              <w:szCs w:val="17"/>
                              <w:u w:val="single" w:color="auto"/>
                            </w:rPr>
                            <w:t>市政府(04)</w:t>
                          </w:r>
                          <w:r>
                            <w:rPr>
                              <w:rFonts w:ascii="宋体" w:hAnsi="宋体" w:eastAsia="宋体" w:cs="宋体"/>
                              <w:sz w:val="17"/>
                              <w:szCs w:val="17"/>
                              <w:u w:val="single" w:color="auto"/>
                            </w:rPr>
                            <w:t xml:space="preserve">      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2273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5" w:line="195" w:lineRule="auto"/>
              <w:ind w:left="18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信息报告的内容见注1:</w:t>
            </w:r>
          </w:p>
          <w:p>
            <w:pPr>
              <w:pStyle w:val="7"/>
              <w:spacing w:line="217" w:lineRule="auto"/>
              <w:jc w:val="right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信息报告的时限和要求见注2。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52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9" w:type="dxa"/>
            <w:shd w:val="clear" w:color="auto" w:fill="FFFFFF"/>
            <w:vAlign w:val="top"/>
          </w:tcPr>
          <w:p>
            <w:pPr>
              <w:pStyle w:val="7"/>
              <w:spacing w:before="116" w:line="212" w:lineRule="auto"/>
              <w:ind w:left="90" w:firstLine="19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专项</w:t>
            </w:r>
            <w:r>
              <w:rPr>
                <w:sz w:val="17"/>
                <w:szCs w:val="17"/>
              </w:rPr>
              <w:t xml:space="preserve">  </w:t>
            </w:r>
            <w:r>
              <w:rPr>
                <w:spacing w:val="-12"/>
                <w:sz w:val="17"/>
                <w:szCs w:val="17"/>
              </w:rPr>
              <w:t>指</w:t>
            </w:r>
            <w:r>
              <w:rPr>
                <w:spacing w:val="-11"/>
                <w:sz w:val="17"/>
                <w:szCs w:val="17"/>
              </w:rPr>
              <w:t>挥</w:t>
            </w:r>
            <w:r>
              <w:rPr>
                <w:spacing w:val="-10"/>
                <w:sz w:val="17"/>
                <w:szCs w:val="17"/>
              </w:rPr>
              <w:t>部</w:t>
            </w:r>
          </w:p>
        </w:tc>
        <w:tc>
          <w:tcPr>
            <w:tcW w:w="469" w:type="dxa"/>
            <w:shd w:val="clear" w:color="auto" w:fill="FFFFFF"/>
            <w:vAlign w:val="top"/>
          </w:tcPr>
          <w:p>
            <w:pPr>
              <w:pStyle w:val="7"/>
              <w:spacing w:before="225" w:line="219" w:lineRule="auto"/>
              <w:jc w:val="right"/>
              <w:rPr>
                <w:sz w:val="17"/>
                <w:szCs w:val="17"/>
              </w:rPr>
            </w:pPr>
            <w:r>
              <w:rPr>
                <w:spacing w:val="-14"/>
                <w:w w:val="94"/>
                <w:sz w:val="17"/>
                <w:szCs w:val="17"/>
              </w:rPr>
              <w:t>值班</w:t>
            </w:r>
            <w:r>
              <w:rPr>
                <w:spacing w:val="-8"/>
                <w:w w:val="94"/>
                <w:sz w:val="17"/>
                <w:szCs w:val="17"/>
              </w:rPr>
              <w:t>室</w:t>
            </w:r>
          </w:p>
        </w:tc>
        <w:tc>
          <w:tcPr>
            <w:tcW w:w="110" w:type="dxa"/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24" w:type="dxa"/>
            <w:shd w:val="clear" w:color="auto" w:fill="FFFFFF"/>
            <w:vAlign w:val="top"/>
          </w:tcPr>
          <w:p>
            <w:pPr>
              <w:pStyle w:val="7"/>
              <w:spacing w:before="47" w:line="500" w:lineRule="exact"/>
              <w:ind w:firstLine="22"/>
            </w:pPr>
            <w:r>
              <w:rPr>
                <w:position w:val="-10"/>
              </w:rPr>
              <w:pict>
                <v:group id="_x0000_s1063" o:spid="_x0000_s1063" o:spt="203" style="height:25.05pt;width:251.8pt;" coordsize="5036,500">
                  <o:lock v:ext="edit"/>
                  <v:shape id="_x0000_s1064" o:spid="_x0000_s1064" o:spt="75" type="#_x0000_t75" style="position:absolute;left:0;top:0;height:500;width:4961;" filled="f" stroked="f" coordsize="21600,21600">
                    <v:path/>
                    <v:fill on="f" focussize="0,0"/>
                    <v:stroke on="f"/>
                    <v:imagedata r:id="rId137" o:title=""/>
                    <o:lock v:ext="edit" aspectratio="t"/>
                  </v:shape>
                  <v:shape id="_x0000_s1065" o:spid="_x0000_s1065" o:spt="202" type="#_x0000_t202" style="position:absolute;left:-20;top:-20;height:540;width:5076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28" w:line="209" w:lineRule="auto"/>
                            <w:ind w:right="22"/>
                            <w:jc w:val="right"/>
                            <w:rPr>
                              <w:rFonts w:ascii="宋体" w:hAnsi="宋体" w:eastAsia="宋体" w:cs="宋体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-24"/>
                              <w:w w:val="98"/>
                              <w:sz w:val="23"/>
                              <w:szCs w:val="23"/>
                            </w:rPr>
                            <w:t>接报后，向市专项指挥部和市应急局指挥中心报告</w:t>
                          </w:r>
                        </w:p>
                        <w:p>
                          <w:pPr>
                            <w:spacing w:line="218" w:lineRule="auto"/>
                            <w:ind w:right="8"/>
                            <w:jc w:val="right"/>
                            <w:rPr>
                              <w:rFonts w:ascii="宋体" w:hAnsi="宋体" w:eastAsia="宋体" w:cs="宋体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-17"/>
                              <w:sz w:val="23"/>
                              <w:szCs w:val="23"/>
                            </w:rPr>
                            <w:t>(电话：0374-8810110);同时报本级人民政府(</w:t>
                          </w:r>
                          <w:r>
                            <w:rPr>
                              <w:rFonts w:ascii="宋体" w:hAnsi="宋体" w:eastAsia="宋体" w:cs="宋体"/>
                              <w:spacing w:val="-18"/>
                              <w:sz w:val="23"/>
                              <w:szCs w:val="23"/>
                            </w:rPr>
                            <w:t>03)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227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29" w:type="dxa"/>
            <w:vMerge w:val="restart"/>
            <w:tcBorders>
              <w:bottom w:val="nil"/>
            </w:tcBorders>
            <w:shd w:val="clear" w:color="auto" w:fill="FFFFFF"/>
            <w:vAlign w:val="top"/>
          </w:tcPr>
          <w:p>
            <w:pPr>
              <w:pStyle w:val="7"/>
              <w:spacing w:before="245" w:line="218" w:lineRule="auto"/>
              <w:ind w:left="109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公众</w:t>
            </w:r>
          </w:p>
          <w:p>
            <w:pPr>
              <w:pStyle w:val="7"/>
              <w:spacing w:line="206" w:lineRule="auto"/>
              <w:ind w:left="10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事发</w:t>
            </w:r>
          </w:p>
          <w:p>
            <w:pPr>
              <w:pStyle w:val="7"/>
              <w:spacing w:line="220" w:lineRule="auto"/>
              <w:ind w:left="10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单位</w:t>
            </w:r>
          </w:p>
        </w:tc>
        <w:tc>
          <w:tcPr>
            <w:tcW w:w="579" w:type="dxa"/>
            <w:shd w:val="clear" w:color="auto" w:fill="FFFFFF"/>
            <w:vAlign w:val="top"/>
          </w:tcPr>
          <w:p>
            <w:pPr>
              <w:pStyle w:val="7"/>
              <w:spacing w:before="125" w:line="219" w:lineRule="auto"/>
              <w:ind w:left="20" w:right="30" w:firstLine="90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单位</w:t>
            </w:r>
            <w:r>
              <w:rPr>
                <w:sz w:val="17"/>
                <w:szCs w:val="17"/>
              </w:rPr>
              <w:t xml:space="preserve">  </w:t>
            </w:r>
            <w:r>
              <w:rPr>
                <w:spacing w:val="2"/>
                <w:sz w:val="17"/>
                <w:szCs w:val="17"/>
              </w:rPr>
              <w:t>负责人</w:t>
            </w:r>
          </w:p>
        </w:tc>
        <w:tc>
          <w:tcPr>
            <w:tcW w:w="469" w:type="dxa"/>
            <w:shd w:val="clear" w:color="auto" w:fill="FFFFFF"/>
            <w:vAlign w:val="top"/>
          </w:tcPr>
          <w:p>
            <w:pPr>
              <w:pStyle w:val="7"/>
              <w:spacing w:before="127" w:line="212" w:lineRule="auto"/>
              <w:ind w:left="11" w:firstLine="39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单位</w:t>
            </w:r>
            <w:r>
              <w:rPr>
                <w:sz w:val="17"/>
                <w:szCs w:val="17"/>
              </w:rPr>
              <w:t xml:space="preserve">  </w:t>
            </w:r>
            <w:r>
              <w:rPr>
                <w:spacing w:val="-29"/>
                <w:sz w:val="17"/>
                <w:szCs w:val="17"/>
              </w:rPr>
              <w:t>负责</w:t>
            </w:r>
            <w:r>
              <w:rPr>
                <w:spacing w:val="-8"/>
                <w:sz w:val="17"/>
                <w:szCs w:val="17"/>
              </w:rPr>
              <w:t>人</w:t>
            </w:r>
          </w:p>
        </w:tc>
        <w:tc>
          <w:tcPr>
            <w:tcW w:w="5134" w:type="dxa"/>
            <w:gridSpan w:val="2"/>
            <w:shd w:val="clear" w:color="auto" w:fill="FFFFFF"/>
            <w:vAlign w:val="top"/>
          </w:tcPr>
          <w:p>
            <w:pPr>
              <w:pStyle w:val="7"/>
              <w:spacing w:before="58" w:line="520" w:lineRule="exact"/>
              <w:ind w:firstLine="22"/>
            </w:pPr>
            <w:r>
              <w:rPr>
                <w:position w:val="-10"/>
              </w:rPr>
              <w:pict>
                <v:group id="_x0000_s1066" o:spid="_x0000_s1066" o:spt="203" style="height:26.05pt;width:253.5pt;" coordsize="5070,520">
                  <o:lock v:ext="edit"/>
                  <v:shape id="_x0000_s1067" o:spid="_x0000_s1067" o:spt="75" type="#_x0000_t75" style="position:absolute;left:0;top:0;height:520;width:5070;" filled="f" stroked="f" coordsize="21600,21600">
                    <v:path/>
                    <v:fill on="f" focussize="0,0"/>
                    <v:stroke on="f"/>
                    <v:imagedata r:id="rId138" o:title=""/>
                    <o:lock v:ext="edit" aspectratio="t"/>
                  </v:shape>
                  <v:shape id="_x0000_s1068" o:spid="_x0000_s1068" o:spt="202" type="#_x0000_t202" style="position:absolute;left:-20;top:-20;height:560;width:5110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94" w:line="220" w:lineRule="auto"/>
                            <w:ind w:left="549" w:right="272" w:hanging="19"/>
                            <w:rPr>
                              <w:rFonts w:ascii="宋体" w:hAnsi="宋体" w:eastAsia="宋体" w:cs="宋体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-1"/>
                              <w:sz w:val="17"/>
                              <w:szCs w:val="17"/>
                            </w:rPr>
                            <w:t>接到报告后，立即启动单位应急预案，进行先期处置：并</w:t>
                          </w:r>
                          <w:r>
                            <w:rPr>
                              <w:rFonts w:ascii="宋体" w:hAnsi="宋体" w:eastAsia="宋体" w:cs="宋体"/>
                              <w:spacing w:val="18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宋体"/>
                              <w:spacing w:val="1"/>
                              <w:sz w:val="17"/>
                              <w:szCs w:val="17"/>
                              <w:u w:val="single" w:color="auto"/>
                            </w:rPr>
                            <w:t>立即上报至街道、乡镇政府办公室值班室和相关部门(02)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227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52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9" w:type="dxa"/>
            <w:shd w:val="clear" w:color="auto" w:fill="FFFFFF"/>
            <w:vAlign w:val="top"/>
          </w:tcPr>
          <w:p>
            <w:pPr>
              <w:pStyle w:val="7"/>
              <w:spacing w:before="137" w:line="220" w:lineRule="auto"/>
              <w:jc w:val="right"/>
              <w:rPr>
                <w:sz w:val="16"/>
                <w:szCs w:val="16"/>
              </w:rPr>
            </w:pPr>
            <w:r>
              <w:rPr>
                <w:spacing w:val="-14"/>
                <w:w w:val="95"/>
                <w:sz w:val="16"/>
                <w:szCs w:val="16"/>
              </w:rPr>
              <w:t>现场人员</w:t>
            </w:r>
          </w:p>
        </w:tc>
        <w:tc>
          <w:tcPr>
            <w:tcW w:w="469" w:type="dxa"/>
            <w:shd w:val="clear" w:color="auto" w:fill="FFFFFF"/>
            <w:vAlign w:val="top"/>
          </w:tcPr>
          <w:p>
            <w:pPr>
              <w:pStyle w:val="7"/>
              <w:spacing w:before="137" w:line="220" w:lineRule="auto"/>
              <w:jc w:val="right"/>
              <w:rPr>
                <w:sz w:val="17"/>
                <w:szCs w:val="17"/>
              </w:rPr>
            </w:pPr>
            <w:r>
              <w:rPr>
                <w:spacing w:val="-16"/>
                <w:w w:val="95"/>
                <w:sz w:val="17"/>
                <w:szCs w:val="17"/>
              </w:rPr>
              <w:t>发</w:t>
            </w:r>
            <w:r>
              <w:rPr>
                <w:spacing w:val="-15"/>
                <w:w w:val="95"/>
                <w:sz w:val="17"/>
                <w:szCs w:val="17"/>
              </w:rPr>
              <w:t>现</w:t>
            </w:r>
            <w:r>
              <w:rPr>
                <w:spacing w:val="-8"/>
                <w:w w:val="95"/>
                <w:sz w:val="17"/>
                <w:szCs w:val="17"/>
              </w:rPr>
              <w:t>人</w:t>
            </w:r>
          </w:p>
        </w:tc>
        <w:tc>
          <w:tcPr>
            <w:tcW w:w="5134" w:type="dxa"/>
            <w:gridSpan w:val="2"/>
            <w:shd w:val="clear" w:color="auto" w:fill="FFFFFF"/>
            <w:vAlign w:val="top"/>
          </w:tcPr>
          <w:p>
            <w:pPr>
              <w:pStyle w:val="7"/>
              <w:spacing w:before="116" w:line="231" w:lineRule="auto"/>
              <w:ind w:left="1142"/>
              <w:rPr>
                <w:sz w:val="15"/>
                <w:szCs w:val="15"/>
              </w:rPr>
            </w:pPr>
            <w:r>
              <w:rPr>
                <w:spacing w:val="1"/>
                <w:sz w:val="15"/>
                <w:szCs w:val="15"/>
              </w:rPr>
              <w:t>发现事故立即上报至单位负责人(01)</w:t>
            </w:r>
            <w:r>
              <w:rPr>
                <w:spacing w:val="45"/>
                <w:sz w:val="15"/>
                <w:szCs w:val="15"/>
              </w:rPr>
              <w:t xml:space="preserve"> </w:t>
            </w:r>
            <w:r>
              <w:rPr>
                <w:spacing w:val="1"/>
                <w:sz w:val="15"/>
                <w:szCs w:val="15"/>
                <w:u w:val="single" w:color="auto"/>
              </w:rPr>
              <w:t>发现事故</w:t>
            </w:r>
          </w:p>
        </w:tc>
        <w:tc>
          <w:tcPr>
            <w:tcW w:w="2273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1" w:line="264" w:lineRule="auto"/>
        <w:ind w:left="89" w:right="789" w:firstLine="399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1"/>
          <w:sz w:val="22"/>
          <w:szCs w:val="22"/>
        </w:rPr>
        <w:t>注1:信息报告内容主要包括时间、地点、状态、伤亡情况、事</w:t>
      </w:r>
      <w:r>
        <w:rPr>
          <w:rFonts w:ascii="宋体" w:hAnsi="宋体" w:eastAsia="宋体" w:cs="宋体"/>
          <w:sz w:val="22"/>
          <w:szCs w:val="22"/>
        </w:rPr>
        <w:t xml:space="preserve">发单位或发生地基本情况、 </w:t>
      </w:r>
      <w:r>
        <w:rPr>
          <w:rFonts w:ascii="宋体" w:hAnsi="宋体" w:eastAsia="宋体" w:cs="宋体"/>
          <w:sz w:val="21"/>
          <w:szCs w:val="21"/>
        </w:rPr>
        <w:t>事件起因和性质、基本过程、影响范围、事件发展趋势、处置情况、请求事</w:t>
      </w:r>
      <w:r>
        <w:rPr>
          <w:rFonts w:ascii="宋体" w:hAnsi="宋体" w:eastAsia="宋体" w:cs="宋体"/>
          <w:spacing w:val="-1"/>
          <w:sz w:val="21"/>
          <w:szCs w:val="21"/>
        </w:rPr>
        <w:t>项和工作建议、事发</w:t>
      </w:r>
    </w:p>
    <w:p>
      <w:pPr>
        <w:spacing w:before="47" w:line="182" w:lineRule="auto"/>
        <w:ind w:left="89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2"/>
          <w:sz w:val="21"/>
          <w:szCs w:val="21"/>
        </w:rPr>
        <w:t>现场指挥负责人的姓名、职务、联系方式等。</w:t>
      </w:r>
    </w:p>
    <w:p>
      <w:pPr>
        <w:spacing w:before="7" w:line="246" w:lineRule="auto"/>
        <w:ind w:left="89" w:right="874" w:firstLine="419"/>
        <w:jc w:val="both"/>
        <w:rPr>
          <w:rFonts w:ascii="仿宋" w:hAnsi="仿宋" w:eastAsia="仿宋" w:cs="仿宋"/>
          <w:sz w:val="21"/>
          <w:szCs w:val="21"/>
        </w:rPr>
      </w:pPr>
      <w:r>
        <w:rPr>
          <w:rFonts w:ascii="仿宋" w:hAnsi="仿宋" w:eastAsia="仿宋" w:cs="仿宋"/>
          <w:spacing w:val="6"/>
          <w:sz w:val="21"/>
          <w:szCs w:val="21"/>
        </w:rPr>
        <w:t>注2:禹州市上报信息的时限和要求：(1)</w:t>
      </w:r>
      <w:r>
        <w:rPr>
          <w:rFonts w:ascii="仿宋" w:hAnsi="仿宋" w:eastAsia="仿宋" w:cs="仿宋"/>
          <w:spacing w:val="5"/>
          <w:sz w:val="21"/>
          <w:szCs w:val="21"/>
        </w:rPr>
        <w:t>重大、特别重大事件须在发生后5分钟内向市应急</w:t>
      </w:r>
      <w:r>
        <w:rPr>
          <w:rFonts w:ascii="仿宋" w:hAnsi="仿宋" w:eastAsia="仿宋" w:cs="仿宋"/>
          <w:sz w:val="21"/>
          <w:szCs w:val="21"/>
        </w:rPr>
        <w:t xml:space="preserve"> </w:t>
      </w:r>
      <w:r>
        <w:rPr>
          <w:rFonts w:ascii="仿宋" w:hAnsi="仿宋" w:eastAsia="仿宋" w:cs="仿宋"/>
          <w:spacing w:val="3"/>
          <w:sz w:val="21"/>
          <w:szCs w:val="21"/>
        </w:rPr>
        <w:t>管理局值班室电话报告、20分钟内以书面形式报告。(2)</w:t>
      </w:r>
      <w:r>
        <w:rPr>
          <w:rFonts w:ascii="仿宋" w:hAnsi="仿宋" w:eastAsia="仿宋" w:cs="仿宋"/>
          <w:spacing w:val="2"/>
          <w:sz w:val="21"/>
          <w:szCs w:val="21"/>
        </w:rPr>
        <w:t>较大事件须在发生后30分钟内书面向市</w:t>
      </w:r>
      <w:r>
        <w:rPr>
          <w:rFonts w:ascii="仿宋" w:hAnsi="仿宋" w:eastAsia="仿宋" w:cs="仿宋"/>
          <w:sz w:val="21"/>
          <w:szCs w:val="21"/>
        </w:rPr>
        <w:t xml:space="preserve">  </w:t>
      </w:r>
      <w:r>
        <w:rPr>
          <w:rFonts w:ascii="仿宋" w:hAnsi="仿宋" w:eastAsia="仿宋" w:cs="仿宋"/>
          <w:spacing w:val="3"/>
          <w:sz w:val="21"/>
          <w:szCs w:val="21"/>
        </w:rPr>
        <w:t>应急管理局值班室报告。(3)一般事件须在发生后4小时内书面向</w:t>
      </w:r>
      <w:r>
        <w:rPr>
          <w:rFonts w:ascii="仿宋" w:hAnsi="仿宋" w:eastAsia="仿宋" w:cs="仿宋"/>
          <w:spacing w:val="2"/>
          <w:sz w:val="21"/>
          <w:szCs w:val="21"/>
        </w:rPr>
        <w:t>市应急管理局值班室报告。(4)</w:t>
      </w:r>
      <w:r>
        <w:rPr>
          <w:rFonts w:ascii="仿宋" w:hAnsi="仿宋" w:eastAsia="仿宋" w:cs="仿宋"/>
          <w:sz w:val="21"/>
          <w:szCs w:val="21"/>
        </w:rPr>
        <w:t xml:space="preserve">  </w:t>
      </w:r>
      <w:r>
        <w:rPr>
          <w:rFonts w:ascii="仿宋" w:hAnsi="仿宋" w:eastAsia="仿宋" w:cs="仿宋"/>
          <w:spacing w:val="10"/>
          <w:sz w:val="21"/>
          <w:szCs w:val="21"/>
        </w:rPr>
        <w:t>较大及以上事件每天上午7点30分前、下午16点前各续报1次，特殊情况随时续报，续报直至</w:t>
      </w:r>
      <w:r>
        <w:rPr>
          <w:rFonts w:ascii="仿宋" w:hAnsi="仿宋" w:eastAsia="仿宋" w:cs="仿宋"/>
          <w:spacing w:val="2"/>
          <w:sz w:val="21"/>
          <w:szCs w:val="21"/>
        </w:rPr>
        <w:t xml:space="preserve">  </w:t>
      </w:r>
      <w:r>
        <w:rPr>
          <w:rFonts w:ascii="仿宋" w:hAnsi="仿宋" w:eastAsia="仿宋" w:cs="仿宋"/>
          <w:spacing w:val="-2"/>
          <w:sz w:val="21"/>
          <w:szCs w:val="21"/>
        </w:rPr>
        <w:t>事件抢险救援结束。领导对事件信息有批示的，按</w:t>
      </w:r>
      <w:r>
        <w:rPr>
          <w:rFonts w:ascii="仿宋" w:hAnsi="仿宋" w:eastAsia="仿宋" w:cs="仿宋"/>
          <w:spacing w:val="-3"/>
          <w:sz w:val="21"/>
          <w:szCs w:val="21"/>
        </w:rPr>
        <w:t>照领导的批示及时跟踪续报事件抢救进展情况。</w:t>
      </w:r>
      <w:r>
        <w:rPr>
          <w:rFonts w:ascii="仿宋" w:hAnsi="仿宋" w:eastAsia="仿宋" w:cs="仿宋"/>
          <w:sz w:val="21"/>
          <w:szCs w:val="21"/>
        </w:rPr>
        <w:t xml:space="preserve"> </w:t>
      </w:r>
      <w:r>
        <w:rPr>
          <w:rFonts w:ascii="仿宋" w:hAnsi="仿宋" w:eastAsia="仿宋" w:cs="仿宋"/>
          <w:spacing w:val="2"/>
          <w:sz w:val="21"/>
          <w:szCs w:val="21"/>
        </w:rPr>
        <w:t xml:space="preserve">工矿商贸领域事件自发生之日起30日内，道路交通、火灾事件自发生之日起7日内伤亡人数发生  </w:t>
      </w:r>
      <w:r>
        <w:rPr>
          <w:rFonts w:ascii="仿宋" w:hAnsi="仿宋" w:eastAsia="仿宋" w:cs="仿宋"/>
          <w:spacing w:val="-2"/>
          <w:sz w:val="21"/>
          <w:szCs w:val="21"/>
        </w:rPr>
        <w:t>变化的，应于变化当日续报。(5)接到市应急管理局值班室要求核实有关情况的通知后，各单位原</w:t>
      </w:r>
      <w:r>
        <w:rPr>
          <w:rFonts w:ascii="仿宋" w:hAnsi="仿宋" w:eastAsia="仿宋" w:cs="仿宋"/>
          <w:spacing w:val="4"/>
          <w:sz w:val="21"/>
          <w:szCs w:val="21"/>
        </w:rPr>
        <w:t xml:space="preserve"> </w:t>
      </w:r>
      <w:r>
        <w:rPr>
          <w:rFonts w:ascii="仿宋" w:hAnsi="仿宋" w:eastAsia="仿宋" w:cs="仿宋"/>
          <w:spacing w:val="-3"/>
          <w:sz w:val="21"/>
          <w:szCs w:val="21"/>
        </w:rPr>
        <w:t>则上要在15分钟内电话反馈；要求报送书面信息的，反馈时间不得超过30分钟。(6)发生较大以上</w:t>
      </w:r>
      <w:r>
        <w:rPr>
          <w:rFonts w:ascii="仿宋" w:hAnsi="仿宋" w:eastAsia="仿宋" w:cs="仿宋"/>
          <w:spacing w:val="7"/>
          <w:sz w:val="21"/>
          <w:szCs w:val="21"/>
        </w:rPr>
        <w:t xml:space="preserve">  </w:t>
      </w:r>
      <w:r>
        <w:rPr>
          <w:rFonts w:ascii="仿宋" w:hAnsi="仿宋" w:eastAsia="仿宋" w:cs="仿宋"/>
          <w:spacing w:val="5"/>
          <w:sz w:val="21"/>
          <w:szCs w:val="21"/>
        </w:rPr>
        <w:t>事故灾难类、自然灾害类突发事件或社会影响重大的事件，各级应急管理(安全生产监管)部门</w:t>
      </w:r>
      <w:r>
        <w:rPr>
          <w:rFonts w:ascii="仿宋" w:hAnsi="仿宋" w:eastAsia="仿宋" w:cs="仿宋"/>
          <w:spacing w:val="1"/>
          <w:sz w:val="21"/>
          <w:szCs w:val="21"/>
        </w:rPr>
        <w:t xml:space="preserve">  </w:t>
      </w:r>
      <w:r>
        <w:rPr>
          <w:rFonts w:ascii="仿宋" w:hAnsi="仿宋" w:eastAsia="仿宋" w:cs="仿宋"/>
          <w:sz w:val="21"/>
          <w:szCs w:val="21"/>
        </w:rPr>
        <w:t>接到事件报告后，在依照规定逐级上报的同时，应直接报告</w:t>
      </w:r>
      <w:r>
        <w:rPr>
          <w:rFonts w:ascii="仿宋" w:hAnsi="仿宋" w:eastAsia="仿宋" w:cs="仿宋"/>
          <w:spacing w:val="-1"/>
          <w:sz w:val="21"/>
          <w:szCs w:val="21"/>
        </w:rPr>
        <w:t>许昌市安全生产应急救援指挥中心电</w:t>
      </w:r>
      <w:r>
        <w:rPr>
          <w:rFonts w:ascii="仿宋" w:hAnsi="仿宋" w:eastAsia="仿宋" w:cs="仿宋"/>
          <w:sz w:val="21"/>
          <w:szCs w:val="21"/>
        </w:rPr>
        <w:t xml:space="preserve">  </w:t>
      </w:r>
      <w:r>
        <w:rPr>
          <w:rFonts w:ascii="仿宋" w:hAnsi="仿宋" w:eastAsia="仿宋" w:cs="仿宋"/>
          <w:spacing w:val="5"/>
          <w:sz w:val="21"/>
          <w:szCs w:val="21"/>
        </w:rPr>
        <w:t>话(0374-2965161)。</w:t>
      </w:r>
    </w:p>
    <w:p>
      <w:pPr>
        <w:spacing w:line="246" w:lineRule="auto"/>
        <w:rPr>
          <w:rFonts w:ascii="仿宋" w:hAnsi="仿宋" w:eastAsia="仿宋" w:cs="仿宋"/>
          <w:sz w:val="21"/>
          <w:szCs w:val="21"/>
        </w:rPr>
        <w:sectPr>
          <w:footerReference r:id="rId112" w:type="default"/>
          <w:pgSz w:w="11900" w:h="16820"/>
          <w:pgMar w:top="1429" w:right="370" w:bottom="1436" w:left="1640" w:header="0" w:footer="1156" w:gutter="0"/>
          <w:cols w:space="720" w:num="1"/>
        </w:sectPr>
      </w:pPr>
    </w:p>
    <w:p>
      <w:pPr>
        <w:pStyle w:val="2"/>
        <w:spacing w:line="382" w:lineRule="auto"/>
      </w:pPr>
    </w:p>
    <w:p>
      <w:pPr>
        <w:spacing w:before="98" w:line="224" w:lineRule="auto"/>
        <w:ind w:left="5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9"/>
          <w:sz w:val="30"/>
          <w:szCs w:val="30"/>
        </w:rPr>
        <w:t>附件9.</w:t>
      </w:r>
      <w:r>
        <w:rPr>
          <w:rFonts w:ascii="黑体" w:hAnsi="黑体" w:eastAsia="黑体" w:cs="黑体"/>
          <w:spacing w:val="-88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9"/>
          <w:sz w:val="30"/>
          <w:szCs w:val="30"/>
        </w:rPr>
        <w:t>13</w:t>
      </w:r>
    </w:p>
    <w:p>
      <w:pPr>
        <w:pStyle w:val="2"/>
        <w:spacing w:line="293" w:lineRule="auto"/>
      </w:pPr>
    </w:p>
    <w:p>
      <w:pPr>
        <w:pStyle w:val="2"/>
        <w:spacing w:line="293" w:lineRule="auto"/>
      </w:pPr>
    </w:p>
    <w:p>
      <w:pPr>
        <w:spacing w:before="143" w:line="219" w:lineRule="auto"/>
        <w:ind w:left="174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新闻发布通稿规范格式范本</w:t>
      </w:r>
    </w:p>
    <w:p>
      <w:pPr>
        <w:spacing w:before="167" w:line="333" w:lineRule="auto"/>
        <w:ind w:left="3394" w:right="2625" w:hanging="739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14"/>
          <w:sz w:val="30"/>
          <w:szCs w:val="30"/>
        </w:rPr>
        <w:t>禹州市人民政府突发事件</w:t>
      </w:r>
      <w:r>
        <w:rPr>
          <w:rFonts w:ascii="楷体" w:hAnsi="楷体" w:eastAsia="楷体" w:cs="楷体"/>
          <w:spacing w:val="7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20"/>
          <w:sz w:val="30"/>
          <w:szCs w:val="30"/>
        </w:rPr>
        <w:t>新闻发布通稿</w:t>
      </w:r>
    </w:p>
    <w:p>
      <w:pPr>
        <w:pStyle w:val="2"/>
        <w:spacing w:line="476" w:lineRule="auto"/>
      </w:pPr>
    </w:p>
    <w:p>
      <w:pPr>
        <w:spacing w:before="98" w:line="222" w:lineRule="auto"/>
        <w:ind w:left="5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7"/>
          <w:sz w:val="30"/>
          <w:szCs w:val="30"/>
        </w:rPr>
        <w:t>各位新闻界的朋友：</w:t>
      </w:r>
    </w:p>
    <w:p>
      <w:pPr>
        <w:spacing w:before="182" w:line="223" w:lineRule="auto"/>
        <w:ind w:left="68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2"/>
          <w:sz w:val="30"/>
          <w:szCs w:val="30"/>
        </w:rPr>
        <w:t>大家好!</w:t>
      </w:r>
    </w:p>
    <w:p>
      <w:pPr>
        <w:spacing w:before="174" w:line="336" w:lineRule="auto"/>
        <w:ind w:left="54" w:right="35" w:firstLine="62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1"/>
          <w:sz w:val="30"/>
          <w:szCs w:val="30"/>
        </w:rPr>
        <w:t>受市政府领导的委托，现将我市××突发公共事件</w:t>
      </w:r>
      <w:r>
        <w:rPr>
          <w:rFonts w:ascii="仿宋" w:hAnsi="仿宋" w:eastAsia="仿宋" w:cs="仿宋"/>
          <w:spacing w:val="20"/>
          <w:sz w:val="30"/>
          <w:szCs w:val="30"/>
        </w:rPr>
        <w:t>的有关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3"/>
          <w:sz w:val="30"/>
          <w:szCs w:val="30"/>
        </w:rPr>
        <w:t>情况向新闻界的朋友作全面通报。</w:t>
      </w:r>
    </w:p>
    <w:p>
      <w:pPr>
        <w:spacing w:line="337" w:lineRule="auto"/>
        <w:ind w:left="54" w:right="82" w:firstLine="62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9"/>
          <w:sz w:val="30"/>
          <w:szCs w:val="30"/>
        </w:rPr>
        <w:t>我市××地，××××年××月××日××时，发生了×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5"/>
          <w:sz w:val="30"/>
          <w:szCs w:val="30"/>
        </w:rPr>
        <w:t>×突发公共事件 ·.... ·</w:t>
      </w:r>
      <w:r>
        <w:rPr>
          <w:rFonts w:ascii="仿宋" w:hAnsi="仿宋" w:eastAsia="仿宋" w:cs="仿宋"/>
          <w:spacing w:val="-2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5"/>
          <w:sz w:val="30"/>
          <w:szCs w:val="30"/>
        </w:rPr>
        <w:t>·</w:t>
      </w:r>
      <w:r>
        <w:rPr>
          <w:rFonts w:ascii="仿宋" w:hAnsi="仿宋" w:eastAsia="仿宋" w:cs="仿宋"/>
          <w:spacing w:val="-8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5"/>
          <w:sz w:val="30"/>
          <w:szCs w:val="30"/>
        </w:rPr>
        <w:t>(简述事件经过</w:t>
      </w:r>
      <w:r>
        <w:rPr>
          <w:rFonts w:ascii="仿宋" w:hAnsi="仿宋" w:eastAsia="仿宋" w:cs="仿宋"/>
          <w:spacing w:val="-16"/>
          <w:sz w:val="30"/>
          <w:szCs w:val="30"/>
        </w:rPr>
        <w:t>及损失情况)。</w:t>
      </w:r>
    </w:p>
    <w:p>
      <w:pPr>
        <w:spacing w:before="2" w:line="388" w:lineRule="auto"/>
        <w:ind w:left="54" w:right="31" w:firstLine="629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21"/>
          <w:sz w:val="30"/>
          <w:szCs w:val="30"/>
        </w:rPr>
        <w:t>简述事件抢险救援情况、抢险救援措施及效果以及下一步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5"/>
          <w:sz w:val="22"/>
          <w:szCs w:val="22"/>
        </w:rPr>
        <w:t>工作安排 · ·. · ·</w:t>
      </w:r>
      <w:r>
        <w:rPr>
          <w:rFonts w:ascii="仿宋" w:hAnsi="仿宋" w:eastAsia="仿宋" w:cs="仿宋"/>
          <w:spacing w:val="-15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-35"/>
          <w:sz w:val="22"/>
          <w:szCs w:val="22"/>
        </w:rPr>
        <w:t>·</w:t>
      </w:r>
      <w:r>
        <w:rPr>
          <w:rFonts w:ascii="仿宋" w:hAnsi="仿宋" w:eastAsia="仿宋" w:cs="仿宋"/>
          <w:spacing w:val="-16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-35"/>
          <w:sz w:val="22"/>
          <w:szCs w:val="22"/>
        </w:rPr>
        <w:t>·。</w:t>
      </w:r>
    </w:p>
    <w:p>
      <w:pPr>
        <w:spacing w:before="8" w:line="333" w:lineRule="auto"/>
        <w:ind w:left="54" w:right="3" w:firstLine="629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2"/>
          <w:sz w:val="30"/>
          <w:szCs w:val="30"/>
        </w:rPr>
        <w:t>在市委、市政府坚强有力的领导下，抢险救援工作正按启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0"/>
          <w:sz w:val="30"/>
          <w:szCs w:val="30"/>
        </w:rPr>
        <w:t>动的突发公共事件应急预案进行应急处置。我们相信，在党中</w:t>
      </w:r>
      <w:r>
        <w:rPr>
          <w:rFonts w:ascii="仿宋" w:hAnsi="仿宋" w:eastAsia="仿宋" w:cs="仿宋"/>
          <w:spacing w:val="1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1"/>
          <w:sz w:val="30"/>
          <w:szCs w:val="30"/>
        </w:rPr>
        <w:t>央、国务院的关怀下，××突发公共事件一定能得到</w:t>
      </w:r>
      <w:r>
        <w:rPr>
          <w:rFonts w:ascii="仿宋" w:hAnsi="仿宋" w:eastAsia="仿宋" w:cs="仿宋"/>
          <w:spacing w:val="20"/>
          <w:sz w:val="30"/>
          <w:szCs w:val="30"/>
        </w:rPr>
        <w:t>有效成功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1"/>
          <w:sz w:val="30"/>
          <w:szCs w:val="30"/>
        </w:rPr>
        <w:t>的处置。希望新闻界的朋友全面、真实、客观报道××突发公</w:t>
      </w:r>
      <w:r>
        <w:rPr>
          <w:rFonts w:ascii="仿宋" w:hAnsi="仿宋" w:eastAsia="仿宋" w:cs="仿宋"/>
          <w:spacing w:val="1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</w:rPr>
        <w:t>共事件及抢险救援情况。</w:t>
      </w:r>
    </w:p>
    <w:p>
      <w:pPr>
        <w:spacing w:before="22" w:line="220" w:lineRule="auto"/>
        <w:ind w:left="68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8"/>
          <w:sz w:val="30"/>
          <w:szCs w:val="30"/>
        </w:rPr>
        <w:t>新闻发布会到此结束，谢谢大家!</w:t>
      </w:r>
    </w:p>
    <w:p>
      <w:pPr>
        <w:pStyle w:val="2"/>
        <w:spacing w:line="337" w:lineRule="auto"/>
      </w:pPr>
    </w:p>
    <w:p>
      <w:pPr>
        <w:pStyle w:val="2"/>
        <w:spacing w:line="337" w:lineRule="auto"/>
      </w:pPr>
    </w:p>
    <w:p>
      <w:pPr>
        <w:spacing w:before="99" w:line="222" w:lineRule="auto"/>
        <w:ind w:left="589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5"/>
          <w:sz w:val="30"/>
          <w:szCs w:val="30"/>
        </w:rPr>
        <w:t>禹州市人民政府</w:t>
      </w:r>
    </w:p>
    <w:p>
      <w:pPr>
        <w:spacing w:before="199" w:line="222" w:lineRule="auto"/>
        <w:jc w:val="right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2"/>
          <w:sz w:val="30"/>
          <w:szCs w:val="30"/>
        </w:rPr>
        <w:t>××××年××月××日</w:t>
      </w:r>
    </w:p>
    <w:p>
      <w:pPr>
        <w:spacing w:line="222" w:lineRule="auto"/>
        <w:rPr>
          <w:rFonts w:ascii="仿宋" w:hAnsi="仿宋" w:eastAsia="仿宋" w:cs="仿宋"/>
          <w:sz w:val="30"/>
          <w:szCs w:val="30"/>
        </w:rPr>
        <w:sectPr>
          <w:footerReference r:id="rId113" w:type="default"/>
          <w:pgSz w:w="11900" w:h="16820"/>
          <w:pgMar w:top="1429" w:right="1371" w:bottom="1347" w:left="1785" w:header="0" w:footer="958" w:gutter="0"/>
          <w:cols w:space="720" w:num="1"/>
        </w:sectPr>
      </w:pPr>
    </w:p>
    <w:p>
      <w:pPr>
        <w:pStyle w:val="2"/>
        <w:spacing w:line="253" w:lineRule="auto"/>
      </w:pPr>
    </w:p>
    <w:p>
      <w:pPr>
        <w:pStyle w:val="2"/>
        <w:spacing w:line="254" w:lineRule="auto"/>
      </w:pPr>
    </w:p>
    <w:p>
      <w:pPr>
        <w:pStyle w:val="2"/>
        <w:spacing w:line="254" w:lineRule="auto"/>
      </w:pPr>
      <w:r>
        <w:pict>
          <v:shape id="_x0000_s1069" o:spid="_x0000_s1069" o:spt="202" type="#_x0000_t202" style="position:absolute;left:0pt;margin-left:-4.5pt;margin-top:11.9pt;height:75.3pt;width:15.8pt;z-index:25167769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 style="layout-flow:vertical-ideographic;">
              <w:txbxContent>
                <w:p>
                  <w:pPr>
                    <w:spacing w:before="19" w:line="215" w:lineRule="auto"/>
                    <w:ind w:left="20"/>
                    <w:rPr>
                      <w:rFonts w:ascii="宋体" w:hAnsi="宋体" w:eastAsia="宋体" w:cs="宋体"/>
                      <w:sz w:val="23"/>
                      <w:szCs w:val="23"/>
                    </w:rPr>
                  </w:pPr>
                  <w:r>
                    <w:rPr>
                      <w:rFonts w:ascii="宋体" w:hAnsi="宋体" w:eastAsia="宋体" w:cs="宋体"/>
                      <w:spacing w:val="50"/>
                      <w:sz w:val="23"/>
                      <w:szCs w:val="23"/>
                    </w:rPr>
                    <w:t>一</w:t>
                  </w:r>
                  <w:r>
                    <w:rPr>
                      <w:rFonts w:ascii="宋体" w:hAnsi="宋体" w:eastAsia="宋体" w:cs="宋体"/>
                      <w:spacing w:val="-35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50"/>
                      <w:sz w:val="23"/>
                      <w:szCs w:val="23"/>
                    </w:rPr>
                    <w:t>1</w:t>
                  </w:r>
                  <w:r>
                    <w:rPr>
                      <w:rFonts w:ascii="宋体" w:hAnsi="宋体" w:eastAsia="宋体" w:cs="宋体"/>
                      <w:spacing w:val="-4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50"/>
                      <w:sz w:val="23"/>
                      <w:szCs w:val="23"/>
                    </w:rPr>
                    <w:t>1</w:t>
                  </w:r>
                  <w:r>
                    <w:rPr>
                      <w:rFonts w:ascii="宋体" w:hAnsi="宋体" w:eastAsia="宋体" w:cs="宋体"/>
                      <w:spacing w:val="-5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50"/>
                      <w:sz w:val="23"/>
                      <w:szCs w:val="23"/>
                    </w:rPr>
                    <w:t>0</w:t>
                  </w:r>
                  <w:r>
                    <w:rPr>
                      <w:rFonts w:ascii="宋体" w:hAnsi="宋体" w:eastAsia="宋体" w:cs="宋体"/>
                      <w:spacing w:val="-7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50"/>
                      <w:sz w:val="23"/>
                      <w:szCs w:val="23"/>
                    </w:rPr>
                    <w:t>一</w:t>
                  </w:r>
                </w:p>
              </w:txbxContent>
            </v:textbox>
          </v:shape>
        </w:pict>
      </w:r>
    </w:p>
    <w:p>
      <w:pPr>
        <w:pStyle w:val="2"/>
        <w:spacing w:line="254" w:lineRule="auto"/>
      </w:pPr>
    </w:p>
    <w:p>
      <w:pPr>
        <w:spacing w:before="104" w:line="224" w:lineRule="auto"/>
        <w:ind w:left="287"/>
        <w:rPr>
          <w:rFonts w:ascii="黑体" w:hAnsi="黑体" w:eastAsia="黑体" w:cs="黑体"/>
          <w:sz w:val="32"/>
          <w:szCs w:val="32"/>
        </w:rPr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column">
              <wp:posOffset>487045</wp:posOffset>
            </wp:positionH>
            <wp:positionV relativeFrom="paragraph">
              <wp:posOffset>805180</wp:posOffset>
            </wp:positionV>
            <wp:extent cx="7766050" cy="4616450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7766043" cy="4616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spacing w:val="12"/>
          <w:sz w:val="32"/>
          <w:szCs w:val="32"/>
        </w:rPr>
        <w:t>附件9.14</w:t>
      </w:r>
    </w:p>
    <w:p>
      <w:pPr>
        <w:spacing w:before="282" w:line="219" w:lineRule="auto"/>
        <w:ind w:left="4023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b/>
          <w:bCs/>
          <w:spacing w:val="-3"/>
          <w:sz w:val="40"/>
          <w:szCs w:val="40"/>
        </w:rPr>
        <w:t>禹州市突发事件基本响应程序框架图</w:t>
      </w:r>
    </w:p>
    <w:p>
      <w:pPr>
        <w:spacing w:before="21" w:line="200" w:lineRule="auto"/>
        <w:ind w:left="6306" w:right="587" w:hanging="2679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-3"/>
          <w:position w:val="1"/>
          <w:sz w:val="22"/>
          <w:szCs w:val="22"/>
        </w:rPr>
        <w:t>一 般</w:t>
      </w:r>
      <w:r>
        <w:rPr>
          <w:rFonts w:ascii="Times New Roman" w:hAnsi="Times New Roman" w:eastAsia="Times New Roman" w:cs="Times New Roman"/>
          <w:spacing w:val="-3"/>
          <w:position w:val="1"/>
          <w:sz w:val="22"/>
          <w:szCs w:val="22"/>
        </w:rPr>
        <w:t xml:space="preserve">(IV  </w:t>
      </w:r>
      <w:r>
        <w:rPr>
          <w:rFonts w:ascii="仿宋" w:hAnsi="仿宋" w:eastAsia="仿宋" w:cs="仿宋"/>
          <w:spacing w:val="-3"/>
          <w:position w:val="1"/>
          <w:sz w:val="22"/>
          <w:szCs w:val="22"/>
        </w:rPr>
        <w:t>级</w:t>
      </w:r>
      <w:r>
        <w:rPr>
          <w:rFonts w:ascii="仿宋" w:hAnsi="仿宋" w:eastAsia="仿宋" w:cs="仿宋"/>
          <w:spacing w:val="15"/>
          <w:position w:val="1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-3"/>
          <w:position w:val="1"/>
          <w:sz w:val="22"/>
          <w:szCs w:val="22"/>
        </w:rPr>
        <w:t xml:space="preserve">)                                              </w:t>
      </w:r>
      <w:r>
        <w:rPr>
          <w:rFonts w:ascii="仿宋" w:hAnsi="仿宋" w:eastAsia="仿宋" w:cs="仿宋"/>
          <w:spacing w:val="-3"/>
          <w:sz w:val="22"/>
          <w:szCs w:val="22"/>
        </w:rPr>
        <w:t>特别重大、重大</w:t>
      </w:r>
      <w:r>
        <w:rPr>
          <w:rFonts w:ascii="Times New Roman" w:hAnsi="Times New Roman" w:eastAsia="Times New Roman" w:cs="Times New Roman"/>
          <w:spacing w:val="-3"/>
          <w:sz w:val="22"/>
          <w:szCs w:val="22"/>
        </w:rPr>
        <w:t>(I</w:t>
      </w:r>
      <w:r>
        <w:rPr>
          <w:rFonts w:ascii="Times New Roman" w:hAnsi="Times New Roman" w:eastAsia="Times New Roman" w:cs="Times New Roman"/>
          <w:spacing w:val="-31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-3"/>
          <w:sz w:val="22"/>
          <w:szCs w:val="22"/>
        </w:rPr>
        <w:t>、</w:t>
      </w:r>
      <w:r>
        <w:rPr>
          <w:rFonts w:ascii="Times New Roman" w:hAnsi="Times New Roman" w:eastAsia="Times New Roman" w:cs="Times New Roman"/>
          <w:spacing w:val="-3"/>
          <w:sz w:val="22"/>
          <w:szCs w:val="22"/>
        </w:rPr>
        <w:t xml:space="preserve">Ⅱ    </w:t>
      </w:r>
      <w:r>
        <w:rPr>
          <w:rFonts w:ascii="Times New Roman" w:hAnsi="Times New Roman" w:eastAsia="Times New Roman" w:cs="Times New Roman"/>
          <w:spacing w:val="-4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-4"/>
          <w:sz w:val="22"/>
          <w:szCs w:val="22"/>
        </w:rPr>
        <w:t>级</w:t>
      </w:r>
      <w:r>
        <w:rPr>
          <w:rFonts w:ascii="仿宋" w:hAnsi="仿宋" w:eastAsia="仿宋" w:cs="仿宋"/>
          <w:spacing w:val="-36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-4"/>
          <w:sz w:val="22"/>
          <w:szCs w:val="22"/>
        </w:rPr>
        <w:t>)</w:t>
      </w:r>
      <w:r>
        <w:rPr>
          <w:rFonts w:ascii="仿宋" w:hAnsi="仿宋" w:eastAsia="仿宋" w:cs="仿宋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30"/>
          <w:sz w:val="22"/>
          <w:szCs w:val="22"/>
        </w:rPr>
        <w:t>已发生或将要发生突发事件</w:t>
      </w:r>
    </w:p>
    <w:p>
      <w:pPr>
        <w:spacing w:before="286" w:line="222" w:lineRule="auto"/>
        <w:ind w:left="7937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28"/>
          <w:sz w:val="27"/>
          <w:szCs w:val="27"/>
        </w:rPr>
        <w:t>较大(Ⅲ</w:t>
      </w:r>
    </w:p>
    <w:p>
      <w:pPr>
        <w:pStyle w:val="2"/>
        <w:spacing w:line="262" w:lineRule="auto"/>
      </w:pPr>
      <w:r>
        <w:pict>
          <v:shape id="_x0000_s1070" o:spid="_x0000_s1070" o:spt="202" type="#_x0000_t202" style="position:absolute;left:0pt;margin-left:544.85pt;margin-top:13.55pt;height:75.7pt;width:93.55pt;z-index:25167667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19" w:lineRule="auto"/>
                    <w:ind w:left="20"/>
                    <w:rPr>
                      <w:rFonts w:ascii="仿宋" w:hAnsi="仿宋" w:eastAsia="仿宋" w:cs="仿宋"/>
                      <w:sz w:val="22"/>
                      <w:szCs w:val="22"/>
                    </w:rPr>
                  </w:pPr>
                  <w:r>
                    <w:rPr>
                      <w:rFonts w:ascii="仿宋" w:hAnsi="仿宋" w:eastAsia="仿宋" w:cs="仿宋"/>
                      <w:spacing w:val="8"/>
                      <w:sz w:val="22"/>
                      <w:szCs w:val="22"/>
                    </w:rPr>
                    <w:t>在许昌市政府的</w:t>
                  </w:r>
                </w:p>
                <w:p>
                  <w:pPr>
                    <w:spacing w:before="42" w:line="260" w:lineRule="auto"/>
                    <w:ind w:left="20" w:right="20"/>
                    <w:rPr>
                      <w:rFonts w:ascii="仿宋" w:hAnsi="仿宋" w:eastAsia="仿宋" w:cs="仿宋"/>
                      <w:sz w:val="22"/>
                      <w:szCs w:val="22"/>
                    </w:rPr>
                  </w:pPr>
                  <w:r>
                    <w:rPr>
                      <w:rFonts w:ascii="仿宋" w:hAnsi="仿宋" w:eastAsia="仿宋" w:cs="仿宋"/>
                      <w:spacing w:val="8"/>
                      <w:sz w:val="22"/>
                      <w:szCs w:val="22"/>
                    </w:rPr>
                    <w:t>指导下，市政府启</w:t>
                  </w:r>
                  <w:r>
                    <w:rPr>
                      <w:rFonts w:ascii="仿宋" w:hAnsi="仿宋" w:eastAsia="仿宋" w:cs="仿宋"/>
                      <w:spacing w:val="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仿宋" w:hAnsi="仿宋" w:eastAsia="仿宋" w:cs="仿宋"/>
                      <w:spacing w:val="9"/>
                      <w:sz w:val="22"/>
                      <w:szCs w:val="22"/>
                    </w:rPr>
                    <w:t>动相应级别的应</w:t>
                  </w:r>
                </w:p>
                <w:p>
                  <w:pPr>
                    <w:spacing w:line="239" w:lineRule="auto"/>
                    <w:ind w:left="20" w:right="35"/>
                    <w:rPr>
                      <w:rFonts w:ascii="仿宋" w:hAnsi="仿宋" w:eastAsia="仿宋" w:cs="仿宋"/>
                      <w:sz w:val="22"/>
                      <w:szCs w:val="22"/>
                    </w:rPr>
                  </w:pPr>
                  <w:r>
                    <w:rPr>
                      <w:rFonts w:ascii="仿宋" w:hAnsi="仿宋" w:eastAsia="仿宋" w:cs="仿宋"/>
                      <w:spacing w:val="6"/>
                      <w:sz w:val="22"/>
                      <w:szCs w:val="22"/>
                    </w:rPr>
                    <w:t>急预案，负责先期</w:t>
                  </w:r>
                  <w:r>
                    <w:rPr>
                      <w:rFonts w:ascii="仿宋" w:hAnsi="仿宋" w:eastAsia="仿宋" w:cs="仿宋"/>
                      <w:spacing w:val="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仿宋" w:hAnsi="仿宋" w:eastAsia="仿宋" w:cs="仿宋"/>
                      <w:spacing w:val="12"/>
                      <w:sz w:val="22"/>
                      <w:szCs w:val="22"/>
                    </w:rPr>
                    <w:t>处置工作</w:t>
                  </w:r>
                </w:p>
              </w:txbxContent>
            </v:textbox>
          </v:shape>
        </w:pict>
      </w:r>
      <w:r>
        <w:pict>
          <v:shape id="_x0000_s1071" o:spid="_x0000_s1071" o:spt="202" type="#_x0000_t202" style="position:absolute;left:0pt;margin-left:48.85pt;margin-top:15.25pt;height:186pt;width:204.05pt;z-index:25167564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39" w:lineRule="auto"/>
                    <w:ind w:left="20" w:right="100" w:firstLine="59"/>
                    <w:rPr>
                      <w:rFonts w:ascii="仿宋" w:hAnsi="仿宋" w:eastAsia="仿宋" w:cs="仿宋"/>
                      <w:sz w:val="22"/>
                      <w:szCs w:val="22"/>
                    </w:rPr>
                  </w:pPr>
                  <w:r>
                    <w:rPr>
                      <w:rFonts w:ascii="仿宋" w:hAnsi="仿宋" w:eastAsia="仿宋" w:cs="仿宋"/>
                      <w:spacing w:val="27"/>
                      <w:sz w:val="22"/>
                      <w:szCs w:val="22"/>
                    </w:rPr>
                    <w:t>(1)事发地乡镇政府(街道办事处)负</w:t>
                  </w:r>
                  <w:r>
                    <w:rPr>
                      <w:rFonts w:ascii="仿宋" w:hAnsi="仿宋" w:eastAsia="仿宋" w:cs="仿宋"/>
                      <w:spacing w:val="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仿宋" w:hAnsi="仿宋" w:eastAsia="仿宋" w:cs="仿宋"/>
                      <w:spacing w:val="6"/>
                      <w:sz w:val="22"/>
                      <w:szCs w:val="22"/>
                    </w:rPr>
                    <w:t>责相应处理，按照本级总体或专项应急</w:t>
                  </w:r>
                  <w:r>
                    <w:rPr>
                      <w:rFonts w:ascii="仿宋" w:hAnsi="仿宋" w:eastAsia="仿宋" w:cs="仿宋"/>
                      <w:sz w:val="22"/>
                      <w:szCs w:val="22"/>
                    </w:rPr>
                    <w:t xml:space="preserve">  </w:t>
                  </w:r>
                  <w:r>
                    <w:rPr>
                      <w:rFonts w:ascii="仿宋" w:hAnsi="仿宋" w:eastAsia="仿宋" w:cs="仿宋"/>
                      <w:spacing w:val="4"/>
                      <w:sz w:val="22"/>
                      <w:szCs w:val="22"/>
                    </w:rPr>
                    <w:t>预案启动应急响应；</w:t>
                  </w:r>
                </w:p>
                <w:p>
                  <w:pPr>
                    <w:spacing w:before="35" w:line="246" w:lineRule="auto"/>
                    <w:ind w:left="20" w:right="106" w:firstLine="59"/>
                    <w:rPr>
                      <w:rFonts w:ascii="仿宋" w:hAnsi="仿宋" w:eastAsia="仿宋" w:cs="仿宋"/>
                      <w:sz w:val="22"/>
                      <w:szCs w:val="22"/>
                    </w:rPr>
                  </w:pPr>
                  <w:r>
                    <w:rPr>
                      <w:rFonts w:ascii="仿宋" w:hAnsi="仿宋" w:eastAsia="仿宋" w:cs="仿宋"/>
                      <w:spacing w:val="14"/>
                      <w:sz w:val="22"/>
                      <w:szCs w:val="22"/>
                    </w:rPr>
                    <w:t>(2)市政府视情况启动相应级别应急响</w:t>
                  </w:r>
                  <w:r>
                    <w:rPr>
                      <w:rFonts w:ascii="仿宋" w:hAnsi="仿宋" w:eastAsia="仿宋" w:cs="仿宋"/>
                      <w:spacing w:val="10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仿宋" w:hAnsi="仿宋" w:eastAsia="仿宋" w:cs="仿宋"/>
                      <w:spacing w:val="12"/>
                      <w:sz w:val="22"/>
                      <w:szCs w:val="22"/>
                    </w:rPr>
                    <w:t>应，负责指导辖区内一般突发事件的应</w:t>
                  </w:r>
                  <w:r>
                    <w:rPr>
                      <w:rFonts w:ascii="仿宋" w:hAnsi="仿宋" w:eastAsia="仿宋" w:cs="仿宋"/>
                      <w:spacing w:val="7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仿宋" w:hAnsi="仿宋" w:eastAsia="仿宋" w:cs="仿宋"/>
                      <w:spacing w:val="3"/>
                      <w:sz w:val="22"/>
                      <w:szCs w:val="22"/>
                    </w:rPr>
                    <w:t>急处置工作。</w:t>
                  </w:r>
                </w:p>
                <w:p>
                  <w:pPr>
                    <w:pStyle w:val="2"/>
                    <w:spacing w:line="366" w:lineRule="auto"/>
                  </w:pPr>
                </w:p>
                <w:p>
                  <w:pPr>
                    <w:spacing w:before="72" w:line="222" w:lineRule="auto"/>
                    <w:ind w:left="20"/>
                    <w:rPr>
                      <w:rFonts w:ascii="仿宋" w:hAnsi="仿宋" w:eastAsia="仿宋" w:cs="仿宋"/>
                      <w:sz w:val="22"/>
                      <w:szCs w:val="22"/>
                    </w:rPr>
                  </w:pPr>
                  <w:r>
                    <w:rPr>
                      <w:rFonts w:ascii="仿宋" w:hAnsi="仿宋" w:eastAsia="仿宋" w:cs="仿宋"/>
                      <w:spacing w:val="3"/>
                      <w:sz w:val="22"/>
                      <w:szCs w:val="22"/>
                    </w:rPr>
                    <w:t>市政府响应措施：</w:t>
                  </w:r>
                </w:p>
                <w:p>
                  <w:pPr>
                    <w:spacing w:before="45" w:line="222" w:lineRule="auto"/>
                    <w:ind w:left="79"/>
                    <w:rPr>
                      <w:rFonts w:ascii="仿宋" w:hAnsi="仿宋" w:eastAsia="仿宋" w:cs="仿宋"/>
                      <w:sz w:val="22"/>
                      <w:szCs w:val="22"/>
                    </w:rPr>
                  </w:pPr>
                  <w:r>
                    <w:rPr>
                      <w:rFonts w:ascii="仿宋" w:hAnsi="仿宋" w:eastAsia="仿宋" w:cs="仿宋"/>
                      <w:spacing w:val="17"/>
                      <w:sz w:val="22"/>
                      <w:szCs w:val="22"/>
                    </w:rPr>
                    <w:t>(1)视情况启动市级应急预案；</w:t>
                  </w:r>
                </w:p>
                <w:p>
                  <w:pPr>
                    <w:spacing w:before="42" w:line="220" w:lineRule="auto"/>
                    <w:ind w:left="79"/>
                    <w:rPr>
                      <w:rFonts w:ascii="仿宋" w:hAnsi="仿宋" w:eastAsia="仿宋" w:cs="仿宋"/>
                      <w:sz w:val="22"/>
                      <w:szCs w:val="22"/>
                    </w:rPr>
                  </w:pPr>
                  <w:r>
                    <w:rPr>
                      <w:rFonts w:ascii="仿宋" w:hAnsi="仿宋" w:eastAsia="仿宋" w:cs="仿宋"/>
                      <w:spacing w:val="17"/>
                      <w:sz w:val="22"/>
                      <w:szCs w:val="22"/>
                    </w:rPr>
                    <w:t>(2)视情况指导乡镇办开展处置工作；</w:t>
                  </w:r>
                </w:p>
                <w:p>
                  <w:pPr>
                    <w:spacing w:before="30" w:line="235" w:lineRule="auto"/>
                    <w:ind w:left="20" w:right="20" w:firstLine="59"/>
                    <w:rPr>
                      <w:rFonts w:ascii="仿宋" w:hAnsi="仿宋" w:eastAsia="仿宋" w:cs="仿宋"/>
                      <w:sz w:val="22"/>
                      <w:szCs w:val="22"/>
                    </w:rPr>
                  </w:pPr>
                  <w:r>
                    <w:rPr>
                      <w:rFonts w:ascii="仿宋" w:hAnsi="仿宋" w:eastAsia="仿宋" w:cs="仿宋"/>
                      <w:spacing w:val="6"/>
                      <w:sz w:val="22"/>
                      <w:szCs w:val="22"/>
                    </w:rPr>
                    <w:t>(3)视情况成立现场指挥部，开展指挥，</w:t>
                  </w:r>
                  <w:r>
                    <w:rPr>
                      <w:rFonts w:ascii="仿宋" w:hAnsi="仿宋" w:eastAsia="仿宋" w:cs="仿宋"/>
                      <w:spacing w:val="1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仿宋" w:hAnsi="仿宋" w:eastAsia="仿宋" w:cs="仿宋"/>
                      <w:spacing w:val="7"/>
                      <w:sz w:val="22"/>
                      <w:szCs w:val="22"/>
                    </w:rPr>
                    <w:t>协调与救援工作。</w:t>
                  </w:r>
                </w:p>
              </w:txbxContent>
            </v:textbox>
          </v:shape>
        </w:pict>
      </w:r>
    </w:p>
    <w:p>
      <w:pPr>
        <w:spacing w:before="71" w:line="237" w:lineRule="auto"/>
        <w:ind w:left="5797" w:right="3452" w:firstLine="69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15"/>
          <w:sz w:val="22"/>
          <w:szCs w:val="22"/>
        </w:rPr>
        <w:t>(1)市政府负责响应处置，按照市总体</w:t>
      </w:r>
      <w:r>
        <w:rPr>
          <w:rFonts w:ascii="仿宋" w:hAnsi="仿宋" w:eastAsia="仿宋" w:cs="仿宋"/>
          <w:spacing w:val="3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9"/>
          <w:sz w:val="22"/>
          <w:szCs w:val="22"/>
        </w:rPr>
        <w:t>或专项应急预案，启动应急响应；</w:t>
      </w:r>
    </w:p>
    <w:p>
      <w:pPr>
        <w:spacing w:before="45" w:line="231" w:lineRule="auto"/>
        <w:ind w:left="5797" w:right="3483" w:firstLine="69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13"/>
          <w:sz w:val="22"/>
          <w:szCs w:val="22"/>
        </w:rPr>
        <w:t>(2)事发地乡镇办政府启动相应级别应</w:t>
      </w:r>
      <w:r>
        <w:rPr>
          <w:rFonts w:ascii="仿宋" w:hAnsi="仿宋" w:eastAsia="仿宋" w:cs="仿宋"/>
          <w:spacing w:val="8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9"/>
          <w:sz w:val="22"/>
          <w:szCs w:val="22"/>
        </w:rPr>
        <w:t>急响应，负责先期处置工作。</w:t>
      </w:r>
    </w:p>
    <w:p>
      <w:pPr>
        <w:pStyle w:val="2"/>
        <w:spacing w:line="314" w:lineRule="auto"/>
      </w:pPr>
    </w:p>
    <w:p>
      <w:pPr>
        <w:pStyle w:val="2"/>
        <w:spacing w:line="314" w:lineRule="auto"/>
      </w:pPr>
    </w:p>
    <w:p>
      <w:pPr>
        <w:pStyle w:val="2"/>
        <w:spacing w:line="315" w:lineRule="auto"/>
      </w:pPr>
    </w:p>
    <w:p>
      <w:pPr>
        <w:spacing w:before="71" w:line="222" w:lineRule="auto"/>
        <w:ind w:left="5797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3"/>
          <w:sz w:val="22"/>
          <w:szCs w:val="22"/>
        </w:rPr>
        <w:t>市政府响应措施：</w:t>
      </w:r>
    </w:p>
    <w:p>
      <w:pPr>
        <w:spacing w:before="56" w:line="222" w:lineRule="auto"/>
        <w:ind w:left="5867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18"/>
          <w:sz w:val="22"/>
          <w:szCs w:val="22"/>
        </w:rPr>
        <w:t>(1)启动市级应急响应；</w:t>
      </w:r>
    </w:p>
    <w:p>
      <w:pPr>
        <w:spacing w:before="25" w:line="237" w:lineRule="auto"/>
        <w:ind w:left="5797" w:right="3470" w:firstLine="69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14"/>
          <w:sz w:val="22"/>
          <w:szCs w:val="22"/>
        </w:rPr>
        <w:t>(2)市政府相关领导及各部门相关人员</w:t>
      </w:r>
      <w:r>
        <w:rPr>
          <w:rFonts w:ascii="仿宋" w:hAnsi="仿宋" w:eastAsia="仿宋" w:cs="仿宋"/>
          <w:spacing w:val="3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2"/>
          <w:sz w:val="22"/>
          <w:szCs w:val="22"/>
        </w:rPr>
        <w:t>立即赶赴现场；</w:t>
      </w:r>
    </w:p>
    <w:p>
      <w:pPr>
        <w:spacing w:before="55" w:line="237" w:lineRule="auto"/>
        <w:ind w:left="5797" w:right="3451" w:firstLine="69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15"/>
          <w:sz w:val="22"/>
          <w:szCs w:val="22"/>
        </w:rPr>
        <w:t>(3)成立现场指挥部，按预案设置各现</w:t>
      </w:r>
      <w:r>
        <w:rPr>
          <w:rFonts w:ascii="仿宋" w:hAnsi="仿宋" w:eastAsia="仿宋" w:cs="仿宋"/>
          <w:spacing w:val="4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8"/>
          <w:sz w:val="22"/>
          <w:szCs w:val="22"/>
        </w:rPr>
        <w:t>场处置小组，明确人员及职责分工；</w:t>
      </w:r>
    </w:p>
    <w:p>
      <w:pPr>
        <w:spacing w:before="43" w:line="221" w:lineRule="auto"/>
        <w:ind w:left="5867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16"/>
          <w:sz w:val="22"/>
          <w:szCs w:val="22"/>
        </w:rPr>
        <w:t>(4)调动应急救援队伍、物资和装备；</w:t>
      </w:r>
    </w:p>
    <w:p>
      <w:pPr>
        <w:spacing w:before="48" w:line="229" w:lineRule="auto"/>
        <w:ind w:left="5797" w:right="3396" w:firstLine="69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18"/>
          <w:sz w:val="22"/>
          <w:szCs w:val="22"/>
        </w:rPr>
        <w:t>(5)抢救伤员、控制现场、疏散人员、</w:t>
      </w:r>
      <w:r>
        <w:rPr>
          <w:rFonts w:ascii="仿宋" w:hAnsi="仿宋" w:eastAsia="仿宋" w:cs="仿宋"/>
          <w:spacing w:val="5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-2"/>
          <w:sz w:val="22"/>
          <w:szCs w:val="22"/>
        </w:rPr>
        <w:t>监测环境；</w:t>
      </w:r>
    </w:p>
    <w:p>
      <w:pPr>
        <w:pStyle w:val="2"/>
        <w:spacing w:line="418" w:lineRule="auto"/>
      </w:pPr>
    </w:p>
    <w:p>
      <w:pPr>
        <w:spacing w:before="72" w:line="220" w:lineRule="auto"/>
        <w:ind w:left="5867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26"/>
          <w:sz w:val="22"/>
          <w:szCs w:val="22"/>
        </w:rPr>
        <w:t>应急结束</w:t>
      </w:r>
    </w:p>
    <w:p>
      <w:pPr>
        <w:spacing w:line="220" w:lineRule="auto"/>
        <w:rPr>
          <w:rFonts w:ascii="仿宋" w:hAnsi="仿宋" w:eastAsia="仿宋" w:cs="仿宋"/>
          <w:sz w:val="22"/>
          <w:szCs w:val="22"/>
        </w:rPr>
        <w:sectPr>
          <w:footerReference r:id="rId114" w:type="default"/>
          <w:pgSz w:w="16820" w:h="11900"/>
          <w:pgMar w:top="1011" w:right="2523" w:bottom="400" w:left="1072" w:header="0" w:footer="0" w:gutter="0"/>
          <w:cols w:space="720" w:num="1"/>
        </w:sectPr>
      </w:pPr>
    </w:p>
    <w:p>
      <w:pPr>
        <w:pStyle w:val="2"/>
        <w:spacing w:line="243" w:lineRule="auto"/>
      </w:pPr>
      <w:bookmarkStart w:id="0" w:name="_GoBack"/>
      <w:bookmarkEnd w:id="0"/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  <w:r>
        <w:pict>
          <v:shape id="_x0000_s1131" o:spid="_x0000_s1131" style="position:absolute;left:0pt;margin-left:12pt;margin-top:10.45pt;height:0.5pt;width:433pt;z-index:251679744;mso-width-relative:page;mso-height-relative:page;" filled="f" stroked="t" coordsize="8660,10" path="m0,5l4390,5m4390,5l8659,5e">
            <v:fill on="f" focussize="0,0"/>
            <v:stroke weight="0.5pt" color="#000000" miterlimit="10" joinstyle="miter"/>
            <v:imagedata o:title=""/>
            <o:lock v:ext="edit"/>
          </v:shape>
        </w:pict>
      </w:r>
    </w:p>
    <w:p>
      <w:pPr>
        <w:spacing w:before="94" w:line="219" w:lineRule="auto"/>
        <w:jc w:val="right"/>
        <w:rPr>
          <w:rFonts w:ascii="宋体" w:hAnsi="宋体" w:eastAsia="宋体" w:cs="宋体"/>
          <w:sz w:val="29"/>
          <w:szCs w:val="29"/>
        </w:rPr>
      </w:pPr>
      <w:r>
        <w:pict>
          <v:shape id="_x0000_s1132" o:spid="_x0000_s1132" style="position:absolute;left:0pt;margin-left:12pt;margin-top:24.7pt;height:0.5pt;width:433pt;z-index:251678720;mso-width-relative:page;mso-height-relative:page;" filled="f" stroked="t" coordsize="8660,10" path="m0,5l4390,5m4390,5l8659,5e">
            <v:fill on="f" focussize="0,0"/>
            <v:stroke weight="0.5pt" color="#000000" miterlimit="10" joinstyle="miter"/>
            <v:imagedata o:title=""/>
            <o:lock v:ext="edit"/>
          </v:shape>
        </w:pict>
      </w:r>
      <w:r>
        <w:rPr>
          <w:rFonts w:ascii="宋体" w:hAnsi="宋体" w:eastAsia="宋体" w:cs="宋体"/>
          <w:spacing w:val="2"/>
          <w:sz w:val="29"/>
          <w:szCs w:val="29"/>
        </w:rPr>
        <w:t>禹州市人民政府办公室                      2021年10月9日印发</w:t>
      </w:r>
    </w:p>
    <w:sectPr>
      <w:headerReference r:id="rId115" w:type="default"/>
      <w:pgSz w:w="11900" w:h="16820"/>
      <w:pgMar w:top="400" w:right="1207" w:bottom="40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234" w:lineRule="auto"/>
      <w:ind w:left="7950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4"/>
        <w:sz w:val="30"/>
        <w:szCs w:val="30"/>
      </w:rPr>
      <w:t>—1—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2"/>
        <w:w w:val="73"/>
        <w:sz w:val="31"/>
        <w:szCs w:val="31"/>
      </w:rPr>
      <w:t>—</w:t>
    </w:r>
    <w:r>
      <w:rPr>
        <w:rFonts w:ascii="宋体" w:hAnsi="宋体" w:eastAsia="宋体" w:cs="宋体"/>
        <w:spacing w:val="90"/>
        <w:sz w:val="31"/>
        <w:szCs w:val="31"/>
      </w:rPr>
      <w:t xml:space="preserve"> </w:t>
    </w:r>
    <w:r>
      <w:rPr>
        <w:rFonts w:ascii="宋体" w:hAnsi="宋体" w:eastAsia="宋体" w:cs="宋体"/>
        <w:spacing w:val="-12"/>
        <w:sz w:val="31"/>
        <w:szCs w:val="31"/>
      </w:rPr>
      <w:t>10—</w:t>
    </w:r>
  </w:p>
</w:ftr>
</file>

<file path=word/footer10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170"/>
      <w:rPr>
        <w:rFonts w:ascii="Times New Roman" w:hAnsi="Times New Roman" w:eastAsia="Times New Roman" w:cs="Times New Roman"/>
        <w:sz w:val="31"/>
        <w:szCs w:val="31"/>
      </w:rPr>
    </w:pPr>
    <w:r>
      <w:rPr>
        <w:rFonts w:ascii="Times New Roman" w:hAnsi="Times New Roman" w:eastAsia="Times New Roman" w:cs="Times New Roman"/>
        <w:spacing w:val="1"/>
        <w:sz w:val="31"/>
        <w:szCs w:val="31"/>
      </w:rPr>
      <w:t>—100—</w:t>
    </w:r>
  </w:p>
</w:ftr>
</file>

<file path=word/footer10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7555"/>
      <w:rPr>
        <w:rFonts w:ascii="Times New Roman" w:hAnsi="Times New Roman" w:eastAsia="Times New Roman" w:cs="Times New Roman"/>
        <w:sz w:val="30"/>
        <w:szCs w:val="30"/>
      </w:rPr>
    </w:pPr>
    <w:r>
      <w:rPr>
        <w:rFonts w:ascii="Times New Roman" w:hAnsi="Times New Roman" w:eastAsia="Times New Roman" w:cs="Times New Roman"/>
        <w:spacing w:val="1"/>
        <w:sz w:val="30"/>
        <w:szCs w:val="30"/>
      </w:rPr>
      <w:t>—101—</w:t>
    </w:r>
  </w:p>
</w:ftr>
</file>

<file path=word/footer10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74"/>
      <w:rPr>
        <w:rFonts w:ascii="Times New Roman" w:hAnsi="Times New Roman" w:eastAsia="Times New Roman" w:cs="Times New Roman"/>
        <w:sz w:val="30"/>
        <w:szCs w:val="30"/>
      </w:rPr>
    </w:pPr>
    <w:r>
      <w:rPr>
        <w:rFonts w:ascii="Times New Roman" w:hAnsi="Times New Roman" w:eastAsia="Times New Roman" w:cs="Times New Roman"/>
        <w:spacing w:val="1"/>
        <w:sz w:val="30"/>
        <w:szCs w:val="30"/>
      </w:rPr>
      <w:t>—102—</w:t>
    </w:r>
  </w:p>
</w:ftr>
</file>

<file path=word/footer10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232" w:lineRule="auto"/>
      <w:ind w:left="7565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w w:val="69"/>
        <w:sz w:val="28"/>
        <w:szCs w:val="28"/>
      </w:rPr>
      <w:t>—</w:t>
    </w:r>
    <w:r>
      <w:rPr>
        <w:rFonts w:ascii="宋体" w:hAnsi="宋体" w:eastAsia="宋体" w:cs="宋体"/>
        <w:spacing w:val="86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103—</w:t>
    </w:r>
  </w:p>
</w:ftr>
</file>

<file path=word/footer10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64"/>
      <w:rPr>
        <w:rFonts w:ascii="Times New Roman" w:hAnsi="Times New Roman" w:eastAsia="Times New Roman" w:cs="Times New Roman"/>
        <w:sz w:val="30"/>
        <w:szCs w:val="30"/>
      </w:rPr>
    </w:pPr>
    <w:r>
      <w:rPr>
        <w:rFonts w:ascii="Times New Roman" w:hAnsi="Times New Roman" w:eastAsia="Times New Roman" w:cs="Times New Roman"/>
        <w:spacing w:val="1"/>
        <w:sz w:val="30"/>
        <w:szCs w:val="30"/>
      </w:rPr>
      <w:t>—104—</w:t>
    </w:r>
  </w:p>
</w:ftr>
</file>

<file path=word/footer10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7545"/>
      <w:rPr>
        <w:rFonts w:ascii="Times New Roman" w:hAnsi="Times New Roman" w:eastAsia="Times New Roman" w:cs="Times New Roman"/>
        <w:sz w:val="31"/>
        <w:szCs w:val="31"/>
      </w:rPr>
    </w:pPr>
    <w:r>
      <w:rPr>
        <w:rFonts w:ascii="Times New Roman" w:hAnsi="Times New Roman" w:eastAsia="Times New Roman" w:cs="Times New Roman"/>
        <w:spacing w:val="1"/>
        <w:sz w:val="31"/>
        <w:szCs w:val="31"/>
      </w:rPr>
      <w:t>—105—</w:t>
    </w:r>
  </w:p>
</w:ftr>
</file>

<file path=word/footer10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34"/>
      <w:rPr>
        <w:rFonts w:ascii="Times New Roman" w:hAnsi="Times New Roman" w:eastAsia="Times New Roman" w:cs="Times New Roman"/>
        <w:sz w:val="31"/>
        <w:szCs w:val="31"/>
      </w:rPr>
    </w:pPr>
    <w:r>
      <w:rPr>
        <w:rFonts w:ascii="Times New Roman" w:hAnsi="Times New Roman" w:eastAsia="Times New Roman" w:cs="Times New Roman"/>
        <w:spacing w:val="1"/>
        <w:sz w:val="31"/>
        <w:szCs w:val="31"/>
      </w:rPr>
      <w:t>—106—</w:t>
    </w:r>
  </w:p>
</w:ftr>
</file>

<file path=word/footer10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ftr>
</file>

<file path=word/footer10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89"/>
      <w:rPr>
        <w:rFonts w:ascii="Times New Roman" w:hAnsi="Times New Roman" w:eastAsia="Times New Roman" w:cs="Times New Roman"/>
        <w:sz w:val="31"/>
        <w:szCs w:val="31"/>
      </w:rPr>
    </w:pPr>
    <w:r>
      <w:rPr>
        <w:rFonts w:ascii="Times New Roman" w:hAnsi="Times New Roman" w:eastAsia="Times New Roman" w:cs="Times New Roman"/>
        <w:spacing w:val="1"/>
        <w:sz w:val="31"/>
        <w:szCs w:val="31"/>
      </w:rPr>
      <w:t>—108—</w:t>
    </w:r>
  </w:p>
</w:ftr>
</file>

<file path=word/footer10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right="42"/>
      <w:jc w:val="right"/>
      <w:rPr>
        <w:rFonts w:ascii="宋体" w:hAnsi="宋体" w:eastAsia="宋体" w:cs="宋体"/>
        <w:sz w:val="30"/>
        <w:szCs w:val="30"/>
      </w:rPr>
    </w:pPr>
    <w:r>
      <w:rPr>
        <w:rFonts w:ascii="仿宋" w:hAnsi="仿宋" w:eastAsia="仿宋" w:cs="仿宋"/>
        <w:spacing w:val="-24"/>
        <w:sz w:val="30"/>
        <w:szCs w:val="30"/>
      </w:rPr>
      <w:t>—</w:t>
    </w:r>
    <w:r>
      <w:rPr>
        <w:rFonts w:ascii="仿宋" w:hAnsi="仿宋" w:eastAsia="仿宋" w:cs="仿宋"/>
        <w:spacing w:val="55"/>
        <w:sz w:val="30"/>
        <w:szCs w:val="30"/>
      </w:rPr>
      <w:t xml:space="preserve"> </w:t>
    </w:r>
    <w:r>
      <w:rPr>
        <w:rFonts w:ascii="宋体" w:hAnsi="宋体" w:eastAsia="宋体" w:cs="宋体"/>
        <w:spacing w:val="-24"/>
        <w:sz w:val="30"/>
        <w:szCs w:val="30"/>
      </w:rPr>
      <w:t>109—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5" w:lineRule="auto"/>
      <w:ind w:left="767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—11—</w:t>
    </w:r>
  </w:p>
</w:ftr>
</file>

<file path=word/footer1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5" w:lineRule="auto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3"/>
        <w:sz w:val="32"/>
        <w:szCs w:val="32"/>
      </w:rPr>
      <w:t>—12—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68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—13—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5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—14—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71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—15—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—16—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0" w:lineRule="auto"/>
      <w:ind w:left="8130"/>
      <w:rPr>
        <w:rFonts w:ascii="Times New Roman" w:hAnsi="Times New Roman" w:eastAsia="Times New Roman" w:cs="Times New Roman"/>
        <w:sz w:val="27"/>
        <w:szCs w:val="27"/>
      </w:rPr>
    </w:pPr>
    <w:r>
      <w:rPr>
        <w:rFonts w:ascii="Times New Roman" w:hAnsi="Times New Roman" w:eastAsia="Times New Roman" w:cs="Times New Roman"/>
        <w:spacing w:val="-11"/>
        <w:sz w:val="27"/>
        <w:szCs w:val="27"/>
      </w:rPr>
      <w:t>17-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—18—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68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—19—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6" w:lineRule="auto"/>
      <w:rPr>
        <w:rFonts w:ascii="仿宋" w:hAnsi="仿宋" w:eastAsia="仿宋" w:cs="仿宋"/>
        <w:sz w:val="31"/>
        <w:szCs w:val="31"/>
      </w:rPr>
    </w:pPr>
    <w:r>
      <w:rPr>
        <w:rFonts w:ascii="仿宋" w:hAnsi="仿宋" w:eastAsia="仿宋" w:cs="仿宋"/>
        <w:spacing w:val="-4"/>
        <w:sz w:val="31"/>
        <w:szCs w:val="31"/>
      </w:rPr>
      <w:t>—2—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—20—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5" w:lineRule="auto"/>
      <w:ind w:left="767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1"/>
        <w:w w:val="66"/>
        <w:sz w:val="31"/>
        <w:szCs w:val="31"/>
      </w:rPr>
      <w:t>—</w:t>
    </w:r>
    <w:r>
      <w:rPr>
        <w:rFonts w:ascii="宋体" w:hAnsi="宋体" w:eastAsia="宋体" w:cs="宋体"/>
        <w:spacing w:val="49"/>
        <w:sz w:val="31"/>
        <w:szCs w:val="31"/>
      </w:rPr>
      <w:t xml:space="preserve"> </w:t>
    </w:r>
    <w:r>
      <w:rPr>
        <w:rFonts w:ascii="宋体" w:hAnsi="宋体" w:eastAsia="宋体" w:cs="宋体"/>
        <w:spacing w:val="-5"/>
        <w:sz w:val="31"/>
        <w:szCs w:val="31"/>
      </w:rPr>
      <w:t>21—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5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—22—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649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—23—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234" w:lineRule="auto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—24—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68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—25—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—26—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69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—27—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—28—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71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—29—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85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4"/>
        <w:sz w:val="31"/>
        <w:szCs w:val="31"/>
      </w:rPr>
      <w:t>—3—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—30—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69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—31—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—32—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69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—33—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—34—</w: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669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—35—</w: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—36—</w: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669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—37—</w: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—38—</w: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649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—39—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5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4"/>
        <w:sz w:val="31"/>
        <w:szCs w:val="31"/>
      </w:rPr>
      <w:t>—4—</w: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—40—</w: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5" w:lineRule="auto"/>
      <w:ind w:left="766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—41—</w: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5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—42—</w: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670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—43—</w: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234" w:lineRule="auto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—44—</w: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67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—45—</w: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5" w:lineRule="auto"/>
      <w:rPr>
        <w:rFonts w:ascii="仿宋" w:hAnsi="仿宋" w:eastAsia="仿宋" w:cs="仿宋"/>
        <w:sz w:val="31"/>
        <w:szCs w:val="31"/>
      </w:rPr>
    </w:pPr>
    <w:r>
      <w:rPr>
        <w:rFonts w:ascii="仿宋" w:hAnsi="仿宋" w:eastAsia="仿宋" w:cs="仿宋"/>
        <w:spacing w:val="-3"/>
        <w:sz w:val="31"/>
        <w:szCs w:val="31"/>
      </w:rPr>
      <w:t>—46—</w:t>
    </w: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67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—47—</w:t>
    </w: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—48—</w:t>
    </w: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69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—49—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83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4"/>
        <w:sz w:val="31"/>
        <w:szCs w:val="31"/>
      </w:rPr>
      <w:t>—5—</w:t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—50—</w:t>
    </w: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669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—51—</w:t>
    </w: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9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—52—</w:t>
    </w: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66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—53—</w:t>
    </w: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—54—</w:t>
    </w: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67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—55—</w:t>
    </w: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1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—56—</w:t>
    </w: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67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2"/>
        <w:w w:val="73"/>
        <w:sz w:val="31"/>
        <w:szCs w:val="31"/>
      </w:rPr>
      <w:t>—</w:t>
    </w:r>
    <w:r>
      <w:rPr>
        <w:rFonts w:ascii="宋体" w:hAnsi="宋体" w:eastAsia="宋体" w:cs="宋体"/>
        <w:spacing w:val="49"/>
        <w:sz w:val="31"/>
        <w:szCs w:val="31"/>
      </w:rPr>
      <w:t xml:space="preserve"> </w:t>
    </w:r>
    <w:r>
      <w:rPr>
        <w:rFonts w:ascii="宋体" w:hAnsi="宋体" w:eastAsia="宋体" w:cs="宋体"/>
        <w:spacing w:val="-6"/>
        <w:sz w:val="31"/>
        <w:szCs w:val="31"/>
      </w:rPr>
      <w:t>57—</w:t>
    </w: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1060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—58—</w:t>
    </w: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67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—59—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4"/>
        <w:sz w:val="30"/>
        <w:szCs w:val="30"/>
      </w:rPr>
      <w:t>—6—</w:t>
    </w: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29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—60—</w:t>
    </w: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69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—61—</w:t>
    </w:r>
  </w:p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132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—62—</w:t>
    </w:r>
  </w:p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719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—63—</w:t>
    </w:r>
  </w:p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—64—</w:t>
    </w:r>
  </w:p>
</w:ftr>
</file>

<file path=word/footer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70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—65—</w:t>
    </w:r>
  </w:p>
</w:ftr>
</file>

<file path=word/footer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—66—</w:t>
    </w:r>
  </w:p>
</w:ftr>
</file>

<file path=word/footer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690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—67—</w:t>
    </w:r>
  </w:p>
</w:ftr>
</file>

<file path=word/footer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5" w:lineRule="auto"/>
      <w:rPr>
        <w:rFonts w:ascii="仿宋" w:hAnsi="仿宋" w:eastAsia="仿宋" w:cs="仿宋"/>
        <w:sz w:val="31"/>
        <w:szCs w:val="31"/>
      </w:rPr>
    </w:pPr>
    <w:r>
      <w:rPr>
        <w:rFonts w:ascii="仿宋" w:hAnsi="仿宋" w:eastAsia="仿宋" w:cs="仿宋"/>
        <w:spacing w:val="-3"/>
        <w:sz w:val="31"/>
        <w:szCs w:val="31"/>
      </w:rPr>
      <w:t>—68—</w:t>
    </w:r>
  </w:p>
</w:ftr>
</file>

<file path=word/footer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694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—69—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86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4"/>
        <w:sz w:val="31"/>
        <w:szCs w:val="31"/>
      </w:rPr>
      <w:t>—7—</w:t>
    </w:r>
  </w:p>
</w:ftr>
</file>

<file path=word/footer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49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—70—</w:t>
    </w:r>
  </w:p>
</w:ftr>
</file>

<file path=word/footer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735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—71—</w:t>
    </w:r>
  </w:p>
</w:ftr>
</file>

<file path=word/footer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—72—</w:t>
    </w:r>
  </w:p>
</w:ftr>
</file>

<file path=word/footer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72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—73—</w:t>
    </w:r>
  </w:p>
</w:ftr>
</file>

<file path=word/footer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2"/>
        <w:w w:val="73"/>
        <w:sz w:val="31"/>
        <w:szCs w:val="31"/>
      </w:rPr>
      <w:t>—</w:t>
    </w:r>
    <w:r>
      <w:rPr>
        <w:rFonts w:ascii="宋体" w:hAnsi="宋体" w:eastAsia="宋体" w:cs="宋体"/>
        <w:spacing w:val="91"/>
        <w:sz w:val="31"/>
        <w:szCs w:val="31"/>
      </w:rPr>
      <w:t xml:space="preserve"> </w:t>
    </w:r>
    <w:r>
      <w:rPr>
        <w:rFonts w:ascii="宋体" w:hAnsi="宋体" w:eastAsia="宋体" w:cs="宋体"/>
        <w:spacing w:val="-7"/>
        <w:sz w:val="31"/>
        <w:szCs w:val="31"/>
      </w:rPr>
      <w:t>74—</w:t>
    </w:r>
  </w:p>
</w:ftr>
</file>

<file path=word/footer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72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—75—</w:t>
    </w:r>
  </w:p>
</w:ftr>
</file>

<file path=word/footer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—76—</w:t>
    </w:r>
  </w:p>
</w:ftr>
</file>

<file path=word/footer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71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1"/>
        <w:w w:val="66"/>
        <w:sz w:val="31"/>
        <w:szCs w:val="31"/>
      </w:rPr>
      <w:t>—</w:t>
    </w:r>
    <w:r>
      <w:rPr>
        <w:rFonts w:ascii="宋体" w:hAnsi="宋体" w:eastAsia="宋体" w:cs="宋体"/>
        <w:spacing w:val="61"/>
        <w:sz w:val="31"/>
        <w:szCs w:val="31"/>
      </w:rPr>
      <w:t xml:space="preserve"> </w:t>
    </w:r>
    <w:r>
      <w:rPr>
        <w:rFonts w:ascii="宋体" w:hAnsi="宋体" w:eastAsia="宋体" w:cs="宋体"/>
        <w:spacing w:val="-7"/>
        <w:sz w:val="31"/>
        <w:szCs w:val="31"/>
      </w:rPr>
      <w:t>77—</w:t>
    </w:r>
  </w:p>
</w:ftr>
</file>

<file path=word/footer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—78—</w:t>
    </w:r>
  </w:p>
</w:ftr>
</file>

<file path=word/footer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695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—79—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232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—8—</w:t>
    </w:r>
  </w:p>
</w:ftr>
</file>

<file path=word/footer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4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—80—</w:t>
    </w:r>
  </w:p>
</w:ftr>
</file>

<file path=word/footer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725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—81—</w:t>
    </w:r>
  </w:p>
</w:ftr>
</file>

<file path=word/footer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233" w:lineRule="auto"/>
      <w:ind w:left="84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3"/>
        <w:sz w:val="32"/>
        <w:szCs w:val="32"/>
      </w:rPr>
      <w:t>—82—</w:t>
    </w:r>
  </w:p>
</w:ftr>
</file>

<file path=word/footer8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233" w:lineRule="auto"/>
      <w:ind w:left="7715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3"/>
        <w:sz w:val="32"/>
        <w:szCs w:val="32"/>
      </w:rPr>
      <w:t>—83—</w:t>
    </w:r>
  </w:p>
</w:ftr>
</file>

<file path=word/footer8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232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—84—</w:t>
    </w:r>
  </w:p>
</w:ftr>
</file>

<file path=word/footer8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649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—85—</w:t>
    </w:r>
  </w:p>
</w:ftr>
</file>

<file path=word/footer8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1590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—86—</w:t>
    </w:r>
  </w:p>
</w:ftr>
</file>

<file path=word/footer8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689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—87—</w:t>
    </w:r>
  </w:p>
</w:ftr>
</file>

<file path=word/footer8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—88—</w:t>
    </w:r>
  </w:p>
</w:ftr>
</file>

<file path=word/footer8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680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—89—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850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—9—</w:t>
    </w:r>
  </w:p>
</w:ftr>
</file>

<file path=word/footer9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2" w:lineRule="auto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—90—</w:t>
    </w:r>
  </w:p>
</w:ftr>
</file>

<file path=word/footer9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680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—91—</w:t>
    </w:r>
  </w:p>
</w:ftr>
</file>

<file path=word/footer9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59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—92—</w:t>
    </w:r>
  </w:p>
</w:ftr>
</file>

<file path=word/footer9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233" w:lineRule="auto"/>
      <w:ind w:left="7639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3"/>
        <w:sz w:val="32"/>
        <w:szCs w:val="32"/>
      </w:rPr>
      <w:t>—93—</w:t>
    </w:r>
  </w:p>
</w:ftr>
</file>

<file path=word/footer9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233" w:lineRule="auto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3"/>
        <w:sz w:val="32"/>
        <w:szCs w:val="32"/>
      </w:rPr>
      <w:t>—94—</w:t>
    </w:r>
  </w:p>
</w:ftr>
</file>

<file path=word/footer9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233" w:lineRule="auto"/>
      <w:ind w:left="7675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3"/>
        <w:sz w:val="32"/>
        <w:szCs w:val="32"/>
      </w:rPr>
      <w:t>—95—</w:t>
    </w:r>
  </w:p>
</w:ftr>
</file>

<file path=word/footer9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233" w:lineRule="auto"/>
      <w:ind w:left="49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3"/>
        <w:sz w:val="32"/>
        <w:szCs w:val="32"/>
      </w:rPr>
      <w:t>—96—</w:t>
    </w:r>
  </w:p>
</w:ftr>
</file>

<file path=word/footer9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594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—97—</w:t>
    </w:r>
  </w:p>
</w:ftr>
</file>

<file path=word/footer9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9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—98—</w:t>
    </w:r>
  </w:p>
</w:ftr>
</file>

<file path=word/footer9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654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—99—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E60174C"/>
    <w:rsid w:val="7B916AA5"/>
    <w:rsid w:val="7F6441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9"/>
      <w:szCs w:val="2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footer" Target="footer95.xml"/><Relationship Id="rId98" Type="http://schemas.openxmlformats.org/officeDocument/2006/relationships/footer" Target="footer94.xml"/><Relationship Id="rId97" Type="http://schemas.openxmlformats.org/officeDocument/2006/relationships/footer" Target="footer93.xml"/><Relationship Id="rId96" Type="http://schemas.openxmlformats.org/officeDocument/2006/relationships/footer" Target="footer92.xml"/><Relationship Id="rId95" Type="http://schemas.openxmlformats.org/officeDocument/2006/relationships/footer" Target="footer91.xml"/><Relationship Id="rId94" Type="http://schemas.openxmlformats.org/officeDocument/2006/relationships/footer" Target="footer90.xml"/><Relationship Id="rId93" Type="http://schemas.openxmlformats.org/officeDocument/2006/relationships/footer" Target="footer89.xml"/><Relationship Id="rId92" Type="http://schemas.openxmlformats.org/officeDocument/2006/relationships/footer" Target="footer88.xml"/><Relationship Id="rId91" Type="http://schemas.openxmlformats.org/officeDocument/2006/relationships/footer" Target="footer87.xml"/><Relationship Id="rId90" Type="http://schemas.openxmlformats.org/officeDocument/2006/relationships/footer" Target="footer86.xml"/><Relationship Id="rId9" Type="http://schemas.openxmlformats.org/officeDocument/2006/relationships/footer" Target="footer5.xml"/><Relationship Id="rId89" Type="http://schemas.openxmlformats.org/officeDocument/2006/relationships/footer" Target="footer85.xml"/><Relationship Id="rId88" Type="http://schemas.openxmlformats.org/officeDocument/2006/relationships/footer" Target="footer84.xml"/><Relationship Id="rId87" Type="http://schemas.openxmlformats.org/officeDocument/2006/relationships/footer" Target="footer83.xml"/><Relationship Id="rId86" Type="http://schemas.openxmlformats.org/officeDocument/2006/relationships/footer" Target="footer82.xml"/><Relationship Id="rId85" Type="http://schemas.openxmlformats.org/officeDocument/2006/relationships/footer" Target="footer81.xml"/><Relationship Id="rId84" Type="http://schemas.openxmlformats.org/officeDocument/2006/relationships/footer" Target="footer80.xml"/><Relationship Id="rId83" Type="http://schemas.openxmlformats.org/officeDocument/2006/relationships/footer" Target="footer79.xml"/><Relationship Id="rId82" Type="http://schemas.openxmlformats.org/officeDocument/2006/relationships/footer" Target="footer78.xml"/><Relationship Id="rId81" Type="http://schemas.openxmlformats.org/officeDocument/2006/relationships/footer" Target="footer77.xml"/><Relationship Id="rId80" Type="http://schemas.openxmlformats.org/officeDocument/2006/relationships/footer" Target="footer76.xml"/><Relationship Id="rId8" Type="http://schemas.openxmlformats.org/officeDocument/2006/relationships/footer" Target="footer4.xml"/><Relationship Id="rId79" Type="http://schemas.openxmlformats.org/officeDocument/2006/relationships/footer" Target="footer75.xml"/><Relationship Id="rId78" Type="http://schemas.openxmlformats.org/officeDocument/2006/relationships/footer" Target="footer74.xml"/><Relationship Id="rId77" Type="http://schemas.openxmlformats.org/officeDocument/2006/relationships/footer" Target="footer73.xml"/><Relationship Id="rId76" Type="http://schemas.openxmlformats.org/officeDocument/2006/relationships/footer" Target="footer72.xml"/><Relationship Id="rId75" Type="http://schemas.openxmlformats.org/officeDocument/2006/relationships/footer" Target="footer71.xml"/><Relationship Id="rId74" Type="http://schemas.openxmlformats.org/officeDocument/2006/relationships/footer" Target="footer70.xml"/><Relationship Id="rId73" Type="http://schemas.openxmlformats.org/officeDocument/2006/relationships/footer" Target="footer69.xml"/><Relationship Id="rId72" Type="http://schemas.openxmlformats.org/officeDocument/2006/relationships/footer" Target="footer68.xml"/><Relationship Id="rId71" Type="http://schemas.openxmlformats.org/officeDocument/2006/relationships/footer" Target="footer67.xml"/><Relationship Id="rId70" Type="http://schemas.openxmlformats.org/officeDocument/2006/relationships/footer" Target="footer66.xml"/><Relationship Id="rId7" Type="http://schemas.openxmlformats.org/officeDocument/2006/relationships/footer" Target="footer3.xml"/><Relationship Id="rId69" Type="http://schemas.openxmlformats.org/officeDocument/2006/relationships/footer" Target="footer65.xml"/><Relationship Id="rId68" Type="http://schemas.openxmlformats.org/officeDocument/2006/relationships/footer" Target="footer64.xml"/><Relationship Id="rId67" Type="http://schemas.openxmlformats.org/officeDocument/2006/relationships/footer" Target="footer63.xml"/><Relationship Id="rId66" Type="http://schemas.openxmlformats.org/officeDocument/2006/relationships/footer" Target="footer62.xml"/><Relationship Id="rId65" Type="http://schemas.openxmlformats.org/officeDocument/2006/relationships/footer" Target="footer61.xml"/><Relationship Id="rId64" Type="http://schemas.openxmlformats.org/officeDocument/2006/relationships/footer" Target="footer60.xml"/><Relationship Id="rId63" Type="http://schemas.openxmlformats.org/officeDocument/2006/relationships/footer" Target="footer59.xml"/><Relationship Id="rId62" Type="http://schemas.openxmlformats.org/officeDocument/2006/relationships/footer" Target="footer58.xml"/><Relationship Id="rId61" Type="http://schemas.openxmlformats.org/officeDocument/2006/relationships/footer" Target="footer57.xml"/><Relationship Id="rId60" Type="http://schemas.openxmlformats.org/officeDocument/2006/relationships/footer" Target="footer56.xml"/><Relationship Id="rId6" Type="http://schemas.openxmlformats.org/officeDocument/2006/relationships/footer" Target="footer2.xml"/><Relationship Id="rId59" Type="http://schemas.openxmlformats.org/officeDocument/2006/relationships/footer" Target="footer55.xml"/><Relationship Id="rId58" Type="http://schemas.openxmlformats.org/officeDocument/2006/relationships/footer" Target="footer54.xml"/><Relationship Id="rId57" Type="http://schemas.openxmlformats.org/officeDocument/2006/relationships/footer" Target="footer53.xml"/><Relationship Id="rId56" Type="http://schemas.openxmlformats.org/officeDocument/2006/relationships/footer" Target="footer52.xml"/><Relationship Id="rId55" Type="http://schemas.openxmlformats.org/officeDocument/2006/relationships/footer" Target="footer51.xml"/><Relationship Id="rId54" Type="http://schemas.openxmlformats.org/officeDocument/2006/relationships/footer" Target="footer50.xml"/><Relationship Id="rId53" Type="http://schemas.openxmlformats.org/officeDocument/2006/relationships/footer" Target="footer49.xml"/><Relationship Id="rId52" Type="http://schemas.openxmlformats.org/officeDocument/2006/relationships/footer" Target="footer48.xml"/><Relationship Id="rId51" Type="http://schemas.openxmlformats.org/officeDocument/2006/relationships/footer" Target="footer47.xml"/><Relationship Id="rId50" Type="http://schemas.openxmlformats.org/officeDocument/2006/relationships/footer" Target="footer46.xml"/><Relationship Id="rId5" Type="http://schemas.openxmlformats.org/officeDocument/2006/relationships/footer" Target="footer1.xml"/><Relationship Id="rId49" Type="http://schemas.openxmlformats.org/officeDocument/2006/relationships/footer" Target="footer45.xml"/><Relationship Id="rId48" Type="http://schemas.openxmlformats.org/officeDocument/2006/relationships/footer" Target="footer44.xml"/><Relationship Id="rId47" Type="http://schemas.openxmlformats.org/officeDocument/2006/relationships/footer" Target="footer43.xml"/><Relationship Id="rId46" Type="http://schemas.openxmlformats.org/officeDocument/2006/relationships/footer" Target="footer42.xml"/><Relationship Id="rId45" Type="http://schemas.openxmlformats.org/officeDocument/2006/relationships/footer" Target="footer41.xml"/><Relationship Id="rId44" Type="http://schemas.openxmlformats.org/officeDocument/2006/relationships/footer" Target="footer40.xml"/><Relationship Id="rId43" Type="http://schemas.openxmlformats.org/officeDocument/2006/relationships/footer" Target="footer39.xml"/><Relationship Id="rId42" Type="http://schemas.openxmlformats.org/officeDocument/2006/relationships/footer" Target="footer38.xml"/><Relationship Id="rId41" Type="http://schemas.openxmlformats.org/officeDocument/2006/relationships/footer" Target="footer37.xml"/><Relationship Id="rId40" Type="http://schemas.openxmlformats.org/officeDocument/2006/relationships/footer" Target="footer36.xml"/><Relationship Id="rId4" Type="http://schemas.openxmlformats.org/officeDocument/2006/relationships/endnotes" Target="endnotes.xml"/><Relationship Id="rId39" Type="http://schemas.openxmlformats.org/officeDocument/2006/relationships/footer" Target="footer35.xml"/><Relationship Id="rId38" Type="http://schemas.openxmlformats.org/officeDocument/2006/relationships/footer" Target="footer34.xml"/><Relationship Id="rId37" Type="http://schemas.openxmlformats.org/officeDocument/2006/relationships/footer" Target="footer33.xml"/><Relationship Id="rId36" Type="http://schemas.openxmlformats.org/officeDocument/2006/relationships/footer" Target="footer32.xml"/><Relationship Id="rId35" Type="http://schemas.openxmlformats.org/officeDocument/2006/relationships/footer" Target="footer31.xml"/><Relationship Id="rId34" Type="http://schemas.openxmlformats.org/officeDocument/2006/relationships/footer" Target="footer30.xml"/><Relationship Id="rId33" Type="http://schemas.openxmlformats.org/officeDocument/2006/relationships/footer" Target="footer29.xml"/><Relationship Id="rId32" Type="http://schemas.openxmlformats.org/officeDocument/2006/relationships/footer" Target="footer28.xml"/><Relationship Id="rId31" Type="http://schemas.openxmlformats.org/officeDocument/2006/relationships/footer" Target="footer27.xml"/><Relationship Id="rId30" Type="http://schemas.openxmlformats.org/officeDocument/2006/relationships/footer" Target="footer26.xml"/><Relationship Id="rId3" Type="http://schemas.openxmlformats.org/officeDocument/2006/relationships/footnotes" Target="footnotes.xml"/><Relationship Id="rId29" Type="http://schemas.openxmlformats.org/officeDocument/2006/relationships/footer" Target="footer25.xml"/><Relationship Id="rId28" Type="http://schemas.openxmlformats.org/officeDocument/2006/relationships/footer" Target="footer24.xml"/><Relationship Id="rId27" Type="http://schemas.openxmlformats.org/officeDocument/2006/relationships/footer" Target="footer23.xml"/><Relationship Id="rId26" Type="http://schemas.openxmlformats.org/officeDocument/2006/relationships/footer" Target="footer22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1" Type="http://schemas.openxmlformats.org/officeDocument/2006/relationships/fontTable" Target="fontTable.xml"/><Relationship Id="rId140" Type="http://schemas.openxmlformats.org/officeDocument/2006/relationships/customXml" Target="../customXml/item1.xml"/><Relationship Id="rId14" Type="http://schemas.openxmlformats.org/officeDocument/2006/relationships/footer" Target="footer10.xml"/><Relationship Id="rId139" Type="http://schemas.openxmlformats.org/officeDocument/2006/relationships/image" Target="media/image23.jpeg"/><Relationship Id="rId138" Type="http://schemas.openxmlformats.org/officeDocument/2006/relationships/image" Target="media/image22.png"/><Relationship Id="rId137" Type="http://schemas.openxmlformats.org/officeDocument/2006/relationships/image" Target="media/image21.png"/><Relationship Id="rId136" Type="http://schemas.openxmlformats.org/officeDocument/2006/relationships/image" Target="media/image20.png"/><Relationship Id="rId135" Type="http://schemas.openxmlformats.org/officeDocument/2006/relationships/image" Target="media/image19.png"/><Relationship Id="rId134" Type="http://schemas.openxmlformats.org/officeDocument/2006/relationships/image" Target="media/image18.png"/><Relationship Id="rId133" Type="http://schemas.openxmlformats.org/officeDocument/2006/relationships/image" Target="media/image17.png"/><Relationship Id="rId132" Type="http://schemas.openxmlformats.org/officeDocument/2006/relationships/image" Target="media/image16.png"/><Relationship Id="rId131" Type="http://schemas.openxmlformats.org/officeDocument/2006/relationships/image" Target="media/image15.png"/><Relationship Id="rId130" Type="http://schemas.openxmlformats.org/officeDocument/2006/relationships/image" Target="media/image14.png"/><Relationship Id="rId13" Type="http://schemas.openxmlformats.org/officeDocument/2006/relationships/footer" Target="footer9.xml"/><Relationship Id="rId129" Type="http://schemas.openxmlformats.org/officeDocument/2006/relationships/image" Target="media/image13.png"/><Relationship Id="rId128" Type="http://schemas.openxmlformats.org/officeDocument/2006/relationships/image" Target="media/image12.png"/><Relationship Id="rId127" Type="http://schemas.openxmlformats.org/officeDocument/2006/relationships/image" Target="media/image11.png"/><Relationship Id="rId126" Type="http://schemas.openxmlformats.org/officeDocument/2006/relationships/image" Target="media/image10.png"/><Relationship Id="rId125" Type="http://schemas.openxmlformats.org/officeDocument/2006/relationships/image" Target="media/image9.png"/><Relationship Id="rId124" Type="http://schemas.openxmlformats.org/officeDocument/2006/relationships/image" Target="media/image8.jpeg"/><Relationship Id="rId123" Type="http://schemas.openxmlformats.org/officeDocument/2006/relationships/image" Target="media/image7.jpeg"/><Relationship Id="rId122" Type="http://schemas.openxmlformats.org/officeDocument/2006/relationships/image" Target="media/image6.png"/><Relationship Id="rId121" Type="http://schemas.openxmlformats.org/officeDocument/2006/relationships/image" Target="media/image5.jpeg"/><Relationship Id="rId120" Type="http://schemas.openxmlformats.org/officeDocument/2006/relationships/image" Target="media/image4.jpeg"/><Relationship Id="rId12" Type="http://schemas.openxmlformats.org/officeDocument/2006/relationships/footer" Target="footer8.xml"/><Relationship Id="rId119" Type="http://schemas.openxmlformats.org/officeDocument/2006/relationships/image" Target="media/image3.png"/><Relationship Id="rId118" Type="http://schemas.openxmlformats.org/officeDocument/2006/relationships/image" Target="media/image2.png"/><Relationship Id="rId117" Type="http://schemas.openxmlformats.org/officeDocument/2006/relationships/image" Target="media/image1.jpeg"/><Relationship Id="rId116" Type="http://schemas.openxmlformats.org/officeDocument/2006/relationships/theme" Target="theme/theme1.xml"/><Relationship Id="rId115" Type="http://schemas.openxmlformats.org/officeDocument/2006/relationships/header" Target="header1.xml"/><Relationship Id="rId114" Type="http://schemas.openxmlformats.org/officeDocument/2006/relationships/footer" Target="footer110.xml"/><Relationship Id="rId113" Type="http://schemas.openxmlformats.org/officeDocument/2006/relationships/footer" Target="footer109.xml"/><Relationship Id="rId112" Type="http://schemas.openxmlformats.org/officeDocument/2006/relationships/footer" Target="footer108.xml"/><Relationship Id="rId111" Type="http://schemas.openxmlformats.org/officeDocument/2006/relationships/footer" Target="footer107.xml"/><Relationship Id="rId110" Type="http://schemas.openxmlformats.org/officeDocument/2006/relationships/footer" Target="footer106.xml"/><Relationship Id="rId11" Type="http://schemas.openxmlformats.org/officeDocument/2006/relationships/footer" Target="footer7.xml"/><Relationship Id="rId109" Type="http://schemas.openxmlformats.org/officeDocument/2006/relationships/footer" Target="footer105.xml"/><Relationship Id="rId108" Type="http://schemas.openxmlformats.org/officeDocument/2006/relationships/footer" Target="footer104.xml"/><Relationship Id="rId107" Type="http://schemas.openxmlformats.org/officeDocument/2006/relationships/footer" Target="footer103.xml"/><Relationship Id="rId106" Type="http://schemas.openxmlformats.org/officeDocument/2006/relationships/footer" Target="footer102.xml"/><Relationship Id="rId105" Type="http://schemas.openxmlformats.org/officeDocument/2006/relationships/footer" Target="footer101.xml"/><Relationship Id="rId104" Type="http://schemas.openxmlformats.org/officeDocument/2006/relationships/footer" Target="footer100.xml"/><Relationship Id="rId103" Type="http://schemas.openxmlformats.org/officeDocument/2006/relationships/footer" Target="footer99.xml"/><Relationship Id="rId102" Type="http://schemas.openxmlformats.org/officeDocument/2006/relationships/footer" Target="footer98.xml"/><Relationship Id="rId101" Type="http://schemas.openxmlformats.org/officeDocument/2006/relationships/footer" Target="footer97.xml"/><Relationship Id="rId100" Type="http://schemas.openxmlformats.org/officeDocument/2006/relationships/footer" Target="footer96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  <customShpInfo spid="_x0000_s1027"/>
    <customShpInfo spid="_x0000_s1028"/>
    <customShpInfo spid="_x0000_s1030"/>
    <customShpInfo spid="_x0000_s1031"/>
    <customShpInfo spid="_x0000_s1029"/>
    <customShpInfo spid="_x0000_s1033"/>
    <customShpInfo spid="_x0000_s1034"/>
    <customShpInfo spid="_x0000_s1032"/>
    <customShpInfo spid="_x0000_s1036"/>
    <customShpInfo spid="_x0000_s1037"/>
    <customShpInfo spid="_x0000_s1035"/>
    <customShpInfo spid="_x0000_s1039"/>
    <customShpInfo spid="_x0000_s1040"/>
    <customShpInfo spid="_x0000_s1041"/>
    <customShpInfo spid="_x0000_s1042"/>
    <customShpInfo spid="_x0000_s1038"/>
    <customShpInfo spid="_x0000_s1043"/>
    <customShpInfo spid="_x0000_s1044"/>
    <customShpInfo spid="_x0000_s1046"/>
    <customShpInfo spid="_x0000_s1047"/>
    <customShpInfo spid="_x0000_s1045"/>
    <customShpInfo spid="_x0000_s1049"/>
    <customShpInfo spid="_x0000_s1050"/>
    <customShpInfo spid="_x0000_s1048"/>
    <customShpInfo spid="_x0000_s1052"/>
    <customShpInfo spid="_x0000_s1053"/>
    <customShpInfo spid="_x0000_s1054"/>
    <customShpInfo spid="_x0000_s1051"/>
    <customShpInfo spid="_x0000_s1055"/>
    <customShpInfo spid="_x0000_s1056"/>
    <customShpInfo spid="_x0000_s1058"/>
    <customShpInfo spid="_x0000_s1059"/>
    <customShpInfo spid="_x0000_s1057"/>
    <customShpInfo spid="_x0000_s1061"/>
    <customShpInfo spid="_x0000_s1062"/>
    <customShpInfo spid="_x0000_s1060"/>
    <customShpInfo spid="_x0000_s1064"/>
    <customShpInfo spid="_x0000_s1065"/>
    <customShpInfo spid="_x0000_s1063"/>
    <customShpInfo spid="_x0000_s1067"/>
    <customShpInfo spid="_x0000_s1068"/>
    <customShpInfo spid="_x0000_s1066"/>
    <customShpInfo spid="_x0000_s1069"/>
    <customShpInfo spid="_x0000_s1070"/>
    <customShpInfo spid="_x0000_s1071"/>
    <customShpInfo spid="_x0000_s1131"/>
    <customShpInfo spid="_x0000_s11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113</Pages>
  <Words>51621</Words>
  <Characters>53813</Characters>
  <TotalTime>3</TotalTime>
  <ScaleCrop>false</ScaleCrop>
  <LinksUpToDate>false</LinksUpToDate>
  <CharactersWithSpaces>55829</CharactersWithSpaces>
  <Application>WPS Office_12.8.2.15290_F1E327BC-269C-435d-A152-05C5408002CA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2025-12-10T18:13:00Z</dcterms:created>
  <dc:creator>Administrator</dc:creator>
  <cp:lastModifiedBy>bgs666</cp:lastModifiedBy>
  <dcterms:modified xsi:type="dcterms:W3CDTF">2025-12-10T10:28:42Z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2025-12-10T10:13:09Z</vt:filetime>
  </property>
  <property fmtid="{D5CDD505-2E9C-101B-9397-08002B2CF9AE}" pid="4" name="UsrData">
    <vt:lpwstr>6938d716e51590002038664cwl</vt:lpwstr>
  </property>
  <property fmtid="{D5CDD505-2E9C-101B-9397-08002B2CF9AE}" pid="5" name="KSOTemplateDocerSaveRecord">
    <vt:lpwstr>eyJoZGlkIjoiOWMwZTNhYjdmMTliM2VkNGY4MDVmZGMzMjQwMjFkMTQiLCJ1c2VySWQiOiIzNDk5MTk0MDIifQ==</vt:lpwstr>
  </property>
  <property fmtid="{D5CDD505-2E9C-101B-9397-08002B2CF9AE}" pid="6" name="KSOProductBuildVer">
    <vt:lpwstr>2052-12.8.2.15290</vt:lpwstr>
  </property>
  <property fmtid="{D5CDD505-2E9C-101B-9397-08002B2CF9AE}" pid="7" name="ICV">
    <vt:lpwstr>FE6EA5B2BF464F4380CE89764C96E200_12</vt:lpwstr>
  </property>
</Properties>
</file>