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仿宋" w:hAnsi="仿宋" w:eastAsia="仿宋" w:cs="仿宋"/>
          <w:b/>
          <w:bCs/>
          <w:sz w:val="44"/>
          <w:szCs w:val="44"/>
          <w:lang w:val="en-US" w:eastAsia="zh-CN"/>
        </w:rPr>
      </w:pPr>
    </w:p>
    <w:p>
      <w:pPr>
        <w:numPr>
          <w:ilvl w:val="0"/>
          <w:numId w:val="0"/>
        </w:numPr>
        <w:jc w:val="center"/>
        <w:rPr>
          <w:rFonts w:hint="eastAsia" w:ascii="仿宋" w:hAnsi="仿宋" w:eastAsia="仿宋" w:cs="仿宋"/>
          <w:sz w:val="32"/>
          <w:szCs w:val="32"/>
          <w:lang w:val="en-US" w:eastAsia="zh-CN"/>
        </w:rPr>
      </w:pPr>
      <w:r>
        <w:rPr>
          <w:rFonts w:hint="eastAsia" w:ascii="仿宋" w:hAnsi="仿宋" w:eastAsia="仿宋" w:cs="仿宋"/>
          <w:b/>
          <w:bCs/>
          <w:sz w:val="44"/>
          <w:szCs w:val="44"/>
          <w:lang w:val="en-US" w:eastAsia="zh-CN"/>
        </w:rPr>
        <w:t>临时救助</w:t>
      </w:r>
    </w:p>
    <w:p>
      <w:pPr>
        <w:numPr>
          <w:ilvl w:val="0"/>
          <w:numId w:val="0"/>
        </w:numPr>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一、临时救助的申报条件</w:t>
      </w:r>
    </w:p>
    <w:p>
      <w:pPr>
        <w:numPr>
          <w:ilvl w:val="0"/>
          <w:numId w:val="0"/>
        </w:numPr>
        <w:ind w:firstLine="640"/>
        <w:jc w:val="left"/>
        <w:rPr>
          <w:rFonts w:hint="eastAsia" w:ascii="仿宋" w:hAnsi="仿宋" w:eastAsia="仿宋" w:cs="仿宋"/>
          <w:sz w:val="32"/>
          <w:szCs w:val="32"/>
          <w:lang w:val="en-US" w:eastAsia="zh-CN"/>
        </w:rPr>
      </w:pPr>
      <w:r>
        <w:rPr>
          <w:rFonts w:hint="eastAsia" w:ascii="仿宋" w:hAnsi="仿宋" w:eastAsia="仿宋" w:cs="仿宋"/>
          <w:color w:val="000000"/>
          <w:sz w:val="32"/>
          <w:szCs w:val="32"/>
        </w:rPr>
        <w:t>因火灾、交通事故等意外事件,家庭成员突发重大疾病等原因,导致基本生活暂时出现严重困难的家庭</w:t>
      </w:r>
      <w:r>
        <w:rPr>
          <w:rFonts w:hint="eastAsia" w:ascii="仿宋" w:hAnsi="仿宋" w:eastAsia="仿宋" w:cs="仿宋"/>
          <w:color w:val="000000"/>
          <w:sz w:val="32"/>
          <w:szCs w:val="32"/>
          <w:lang w:eastAsia="zh-CN"/>
        </w:rPr>
        <w:t>（</w:t>
      </w:r>
      <w:r>
        <w:rPr>
          <w:rFonts w:hint="eastAsia" w:ascii="仿宋" w:hAnsi="仿宋" w:eastAsia="仿宋" w:cs="仿宋"/>
          <w:sz w:val="32"/>
          <w:szCs w:val="32"/>
          <w:lang w:val="en-US" w:eastAsia="zh-CN"/>
        </w:rPr>
        <w:t>原则上主要指特困供养人员、低保家庭、和建档立卡贫困户家庭，</w:t>
      </w:r>
      <w:r>
        <w:rPr>
          <w:rFonts w:hint="eastAsia" w:ascii="仿宋" w:hAnsi="仿宋" w:eastAsia="仿宋" w:cs="仿宋"/>
          <w:color w:val="000000"/>
          <w:sz w:val="32"/>
          <w:szCs w:val="32"/>
          <w:lang w:eastAsia="zh-CN"/>
        </w:rPr>
        <w:t>如果家庭不困难的不予救助）</w:t>
      </w:r>
      <w:r>
        <w:rPr>
          <w:rFonts w:hint="eastAsia" w:ascii="仿宋" w:hAnsi="仿宋" w:eastAsia="仿宋" w:cs="仿宋"/>
          <w:color w:val="000000"/>
          <w:sz w:val="32"/>
          <w:szCs w:val="32"/>
        </w:rPr>
        <w:t>;因生活必需支出突然增加超出家庭承受能力,导致基本生活暂时出现严重困难的最低生活保障家庭</w:t>
      </w:r>
      <w:r>
        <w:rPr>
          <w:rFonts w:hint="eastAsia" w:ascii="仿宋" w:hAnsi="仿宋" w:eastAsia="仿宋" w:cs="仿宋"/>
          <w:color w:val="000000"/>
          <w:sz w:val="32"/>
          <w:szCs w:val="32"/>
          <w:lang w:eastAsia="zh-CN"/>
        </w:rPr>
        <w:t>（这个主要</w:t>
      </w:r>
      <w:r>
        <w:rPr>
          <w:rFonts w:hint="eastAsia" w:ascii="仿宋" w:hAnsi="仿宋" w:eastAsia="仿宋" w:cs="仿宋"/>
          <w:sz w:val="32"/>
          <w:szCs w:val="32"/>
          <w:lang w:val="en-US" w:eastAsia="zh-CN"/>
        </w:rPr>
        <w:t>针对低保家庭和建档立卡贫困户家庭的患重病自费支出较大或者有在校大学生</w:t>
      </w:r>
      <w:r>
        <w:rPr>
          <w:rFonts w:hint="eastAsia" w:ascii="仿宋" w:hAnsi="仿宋" w:eastAsia="仿宋" w:cs="仿宋"/>
          <w:color w:val="000000"/>
          <w:sz w:val="32"/>
          <w:szCs w:val="32"/>
          <w:lang w:eastAsia="zh-CN"/>
        </w:rPr>
        <w:t>教育支出较大，造成家庭生活困难的</w:t>
      </w:r>
      <w:r>
        <w:rPr>
          <w:rFonts w:hint="eastAsia" w:ascii="仿宋" w:hAnsi="仿宋" w:eastAsia="仿宋" w:cs="仿宋"/>
          <w:sz w:val="32"/>
          <w:szCs w:val="32"/>
          <w:lang w:val="en-US" w:eastAsia="zh-CN"/>
        </w:rPr>
        <w:t>。</w:t>
      </w:r>
      <w:r>
        <w:rPr>
          <w:rFonts w:hint="eastAsia" w:ascii="仿宋" w:hAnsi="仿宋" w:eastAsia="仿宋" w:cs="仿宋"/>
          <w:color w:val="000000"/>
          <w:sz w:val="32"/>
          <w:szCs w:val="32"/>
          <w:lang w:eastAsia="zh-CN"/>
        </w:rPr>
        <w:t>如果家庭不困难的不予救助）</w:t>
      </w:r>
      <w:r>
        <w:rPr>
          <w:rFonts w:hint="eastAsia" w:ascii="仿宋" w:hAnsi="仿宋" w:eastAsia="仿宋" w:cs="仿宋"/>
          <w:sz w:val="32"/>
          <w:szCs w:val="32"/>
          <w:lang w:val="en-US" w:eastAsia="zh-CN"/>
        </w:rPr>
        <w:t>。原则上同一事由一年内只能申请一次，如有特殊情况采取“一事一议”方式解决。</w:t>
      </w:r>
    </w:p>
    <w:p>
      <w:pPr>
        <w:numPr>
          <w:ilvl w:val="0"/>
          <w:numId w:val="0"/>
        </w:numPr>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二．申请临时救助的程序</w:t>
      </w:r>
    </w:p>
    <w:p>
      <w:pPr>
        <w:numPr>
          <w:ilvl w:val="0"/>
          <w:numId w:val="0"/>
        </w:numPr>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凡认为符合救助条件的城乡居民家庭或个人均可以向所在地乡镇政府(街道办事处)提出临时救助申请;受申请人委托,村(居)民委员会或其他单位、个人可以代为提出临时救助申请。</w:t>
      </w:r>
    </w:p>
    <w:p>
      <w:pPr>
        <w:numPr>
          <w:ilvl w:val="0"/>
          <w:numId w:val="0"/>
        </w:numPr>
        <w:ind w:firstLine="640"/>
        <w:jc w:val="lef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乡镇政府(街道办事处)要在村(居)民委员会协助下,对临时救助申请人的家庭经济状况、人口状况、遭遇困难类型等逐一调查,组织民主评议,提出审核意见,</w:t>
      </w:r>
      <w:r>
        <w:rPr>
          <w:rFonts w:hint="eastAsia" w:ascii="仿宋" w:hAnsi="仿宋" w:eastAsia="仿宋" w:cs="仿宋"/>
          <w:color w:val="000000"/>
          <w:sz w:val="32"/>
          <w:szCs w:val="32"/>
          <w:lang w:eastAsia="zh-CN"/>
        </w:rPr>
        <w:t>符合救助条件的，救助金额</w:t>
      </w:r>
      <w:r>
        <w:rPr>
          <w:rFonts w:hint="eastAsia" w:ascii="仿宋" w:hAnsi="仿宋" w:eastAsia="仿宋" w:cs="仿宋"/>
          <w:color w:val="000000"/>
          <w:sz w:val="32"/>
          <w:szCs w:val="32"/>
          <w:lang w:val="en-US" w:eastAsia="zh-CN"/>
        </w:rPr>
        <w:t>1700元以下的由乡镇审批，救助1700元以上的报市民政局审批。</w:t>
      </w:r>
    </w:p>
    <w:p>
      <w:pPr>
        <w:numPr>
          <w:ilvl w:val="0"/>
          <w:numId w:val="1"/>
        </w:num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临时救助需要提供什么材料</w:t>
      </w:r>
    </w:p>
    <w:p>
      <w:pPr>
        <w:numPr>
          <w:ilvl w:val="0"/>
          <w:numId w:val="0"/>
        </w:numPr>
        <w:ind w:firstLine="640"/>
        <w:jc w:val="left"/>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不论是乡镇审批还是乡镇办审批，都需要提供以下材料:</w:t>
      </w:r>
    </w:p>
    <w:p>
      <w:pPr>
        <w:numPr>
          <w:ilvl w:val="0"/>
          <w:numId w:val="0"/>
        </w:num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1、申请人户口簿、身份证、社保卡账号（复印件）。</w:t>
      </w:r>
    </w:p>
    <w:p>
      <w:pPr>
        <w:numPr>
          <w:ilvl w:val="0"/>
          <w:numId w:val="0"/>
        </w:num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2.低保证或特困供养证复印件（指低保、特困供养对象）。 </w:t>
      </w:r>
    </w:p>
    <w:p>
      <w:pPr>
        <w:numPr>
          <w:ilvl w:val="0"/>
          <w:numId w:val="0"/>
        </w:num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3.临时救助申请书（村级盖章）。</w:t>
      </w:r>
    </w:p>
    <w:p>
      <w:pPr>
        <w:numPr>
          <w:ilvl w:val="0"/>
          <w:numId w:val="0"/>
        </w:num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经济支出证明（重大疾病提供诊断证明、一年内住院结算票据原件。教育救助提供在校证明、缴费票据（教育救助只针对低保户和建档立卡贫困户中的在校大学生）。火灾提供现场照片、村委会或民政所调查报告）。</w:t>
      </w:r>
    </w:p>
    <w:p>
      <w:pPr>
        <w:numPr>
          <w:ilvl w:val="0"/>
          <w:numId w:val="0"/>
        </w:num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5、临时救助审批表：由乡镇办审批的审批表，可参照民政局临时救助审批表格式制表，按照表格规定填写并签字盖章；每月底报审批档案复印件和临时救助台账、一卡通报表，纸质临时救助台账盖乡镇办</w:t>
      </w:r>
      <w:r>
        <w:rPr>
          <w:rFonts w:hint="eastAsia" w:ascii="仿宋" w:hAnsi="仿宋" w:eastAsia="仿宋" w:cs="仿宋"/>
          <w:b/>
          <w:bCs/>
          <w:sz w:val="32"/>
          <w:szCs w:val="32"/>
          <w:lang w:val="en-US" w:eastAsia="zh-CN"/>
        </w:rPr>
        <w:t>政府公章</w:t>
      </w:r>
      <w:r>
        <w:rPr>
          <w:rFonts w:hint="eastAsia" w:ascii="仿宋" w:hAnsi="仿宋" w:eastAsia="仿宋" w:cs="仿宋"/>
          <w:sz w:val="32"/>
          <w:szCs w:val="32"/>
          <w:lang w:val="en-US" w:eastAsia="zh-CN"/>
        </w:rPr>
        <w:t>、分管领导签字民政所长签字</w:t>
      </w:r>
      <w:r>
        <w:rPr>
          <w:rFonts w:hint="eastAsia" w:ascii="仿宋" w:hAnsi="仿宋" w:eastAsia="仿宋" w:cs="仿宋"/>
          <w:b/>
          <w:bCs/>
          <w:sz w:val="32"/>
          <w:szCs w:val="32"/>
          <w:lang w:val="en-US" w:eastAsia="zh-CN"/>
        </w:rPr>
        <w:t>（注意必须是手写签字）</w:t>
      </w:r>
      <w:r>
        <w:rPr>
          <w:rFonts w:hint="eastAsia" w:ascii="仿宋" w:hAnsi="仿宋" w:eastAsia="仿宋" w:cs="仿宋"/>
          <w:sz w:val="32"/>
          <w:szCs w:val="32"/>
          <w:lang w:val="en-US" w:eastAsia="zh-CN"/>
        </w:rPr>
        <w:t>。并将电子版发社救股邮箱。</w:t>
      </w:r>
    </w:p>
    <w:p>
      <w:pPr>
        <w:numPr>
          <w:ilvl w:val="0"/>
          <w:numId w:val="0"/>
        </w:numPr>
        <w:ind w:firstLine="64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报市民政局审批的，按照规定准备各项申报材料，用市局统一制定的的临时救助审批表和临时救助申请书，申请书村居委会签字盖章，审批表乡镇办</w:t>
      </w:r>
      <w:r>
        <w:rPr>
          <w:rFonts w:hint="eastAsia" w:ascii="仿宋" w:hAnsi="仿宋" w:eastAsia="仿宋" w:cs="仿宋"/>
          <w:b/>
          <w:bCs/>
          <w:sz w:val="32"/>
          <w:szCs w:val="32"/>
          <w:lang w:val="en-US" w:eastAsia="zh-CN"/>
        </w:rPr>
        <w:t>政府公章</w:t>
      </w:r>
      <w:r>
        <w:rPr>
          <w:rFonts w:hint="eastAsia" w:ascii="仿宋" w:hAnsi="仿宋" w:eastAsia="仿宋" w:cs="仿宋"/>
          <w:sz w:val="32"/>
          <w:szCs w:val="32"/>
          <w:lang w:val="en-US" w:eastAsia="zh-CN"/>
        </w:rPr>
        <w:t>、分管领导签字民政所长签字</w:t>
      </w:r>
      <w:r>
        <w:rPr>
          <w:rFonts w:hint="eastAsia" w:ascii="仿宋" w:hAnsi="仿宋" w:eastAsia="仿宋" w:cs="仿宋"/>
          <w:b/>
          <w:bCs/>
          <w:sz w:val="32"/>
          <w:szCs w:val="32"/>
          <w:lang w:val="en-US" w:eastAsia="zh-CN"/>
        </w:rPr>
        <w:t>（注意必须是手写签字）</w:t>
      </w:r>
      <w:r>
        <w:rPr>
          <w:rFonts w:hint="eastAsia" w:ascii="仿宋" w:hAnsi="仿宋" w:eastAsia="仿宋" w:cs="仿宋"/>
          <w:sz w:val="32"/>
          <w:szCs w:val="32"/>
          <w:lang w:val="en-US" w:eastAsia="zh-CN"/>
        </w:rPr>
        <w:t>。</w:t>
      </w:r>
    </w:p>
    <w:p>
      <w:pPr>
        <w:numPr>
          <w:ilvl w:val="0"/>
          <w:numId w:val="0"/>
        </w:num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 xml:space="preserve"> 四、临时救助标准</w:t>
      </w:r>
    </w:p>
    <w:p>
      <w:pPr>
        <w:numPr>
          <w:ilvl w:val="0"/>
          <w:numId w:val="0"/>
        </w:num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特困供养人员年度内自费2000元以上按50%救助（3400封顶），低保户建档立卡贫困户年度内自费3000元以上救助30%（3400封顶），低保户年度内自费5000元以上救助20%，其他家庭困难的年度内自费10000元以上救助10%。</w:t>
      </w:r>
    </w:p>
    <w:p>
      <w:pPr>
        <w:numPr>
          <w:ilvl w:val="0"/>
          <w:numId w:val="0"/>
        </w:numPr>
        <w:ind w:firstLine="640"/>
        <w:jc w:val="lef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救助金额</w:t>
      </w:r>
      <w:r>
        <w:rPr>
          <w:rFonts w:hint="eastAsia" w:ascii="仿宋" w:hAnsi="仿宋" w:eastAsia="仿宋" w:cs="仿宋"/>
          <w:color w:val="000000"/>
          <w:sz w:val="32"/>
          <w:szCs w:val="32"/>
          <w:lang w:val="en-US" w:eastAsia="zh-CN"/>
        </w:rPr>
        <w:t>1700元以下的由乡镇审批，救助金额1700元以上的报市民政局审批。</w:t>
      </w:r>
    </w:p>
    <w:p>
      <w:pPr>
        <w:numPr>
          <w:ilvl w:val="0"/>
          <w:numId w:val="0"/>
        </w:numPr>
        <w:ind w:firstLine="64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原则上同一事由一年内只能申请一次，最高救助金额不得超过3400元。如有特殊情况采取“一事一议”方式解决。</w:t>
      </w:r>
    </w:p>
    <w:p>
      <w:pPr>
        <w:numPr>
          <w:ilvl w:val="0"/>
          <w:numId w:val="2"/>
        </w:numPr>
        <w:ind w:firstLine="640"/>
        <w:jc w:val="left"/>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临时救助资金发放方式</w:t>
      </w:r>
    </w:p>
    <w:p>
      <w:pPr>
        <w:numPr>
          <w:ilvl w:val="0"/>
          <w:numId w:val="0"/>
        </w:numPr>
        <w:ind w:firstLine="64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每月由乡镇办审批的临时救助，按照规定报送有关材料，同市民政局审批的，统一由民政局申请市财政局，拨付资金到申请临时救助的个人社保</w:t>
      </w:r>
      <w:bookmarkStart w:id="0" w:name="_GoBack"/>
      <w:bookmarkEnd w:id="0"/>
      <w:r>
        <w:rPr>
          <w:rFonts w:hint="eastAsia" w:ascii="仿宋" w:hAnsi="仿宋" w:eastAsia="仿宋" w:cs="仿宋"/>
          <w:sz w:val="32"/>
          <w:szCs w:val="32"/>
          <w:lang w:val="en-US" w:eastAsia="zh-CN"/>
        </w:rPr>
        <w:t>卡上。</w:t>
      </w:r>
    </w:p>
    <w:p>
      <w:pPr>
        <w:numPr>
          <w:ilvl w:val="0"/>
          <w:numId w:val="0"/>
        </w:numPr>
        <w:ind w:firstLine="640"/>
        <w:jc w:val="left"/>
        <w:rPr>
          <w:rFonts w:hint="eastAsia" w:ascii="仿宋" w:hAnsi="仿宋" w:eastAsia="仿宋" w:cs="仿宋"/>
          <w:sz w:val="32"/>
          <w:szCs w:val="32"/>
          <w:lang w:val="en-US" w:eastAsia="zh-CN"/>
        </w:rPr>
      </w:pPr>
    </w:p>
    <w:p>
      <w:pPr>
        <w:numPr>
          <w:ilvl w:val="0"/>
          <w:numId w:val="0"/>
        </w:numPr>
        <w:jc w:val="left"/>
        <w:rPr>
          <w:rFonts w:hint="eastAsia" w:ascii="宋体" w:hAnsi="宋体" w:cs="宋体"/>
          <w:color w:val="000000"/>
          <w:sz w:val="32"/>
          <w:szCs w:val="32"/>
          <w:lang w:val="en-US" w:eastAsia="zh-CN"/>
        </w:rPr>
      </w:pPr>
    </w:p>
    <w:sectPr>
      <w:headerReference r:id="rId3" w:type="default"/>
      <w:footerReference r:id="rId4" w:type="default"/>
      <w:pgSz w:w="11906" w:h="16838"/>
      <w:pgMar w:top="1440" w:right="1587" w:bottom="144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Calibri" w:hAnsi="Calibri" w:eastAsia="宋体" w:cs="黑体"/>
        <w:kern w:val="2"/>
        <w:sz w:val="18"/>
        <w:szCs w:val="24"/>
        <w:lang w:val="en-US" w:eastAsia="zh-CN" w:bidi="ar-SA"/>
      </w:rPr>
      <w:pict>
        <v:shape id="文本框1" o:spid="_x0000_s4097"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F103EB"/>
    <w:multiLevelType w:val="singleLevel"/>
    <w:tmpl w:val="60F103EB"/>
    <w:lvl w:ilvl="0" w:tentative="0">
      <w:start w:val="3"/>
      <w:numFmt w:val="chineseCounting"/>
      <w:suff w:val="nothing"/>
      <w:lvlText w:val="%1．"/>
      <w:lvlJc w:val="left"/>
    </w:lvl>
  </w:abstractNum>
  <w:abstractNum w:abstractNumId="1">
    <w:nsid w:val="60F134EC"/>
    <w:multiLevelType w:val="singleLevel"/>
    <w:tmpl w:val="60F134EC"/>
    <w:lvl w:ilvl="0" w:tentative="0">
      <w:start w:val="5"/>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k0YTQ2N2I4M2NhOTNjZTYzYTVlNjFjOTVkMjY5OWYifQ=="/>
  </w:docVars>
  <w:rsids>
    <w:rsidRoot w:val="00000000"/>
    <w:rsid w:val="44E92266"/>
    <w:rsid w:val="50A30061"/>
    <w:rsid w:val="60D15E6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1146</Words>
  <Characters>1191</Characters>
  <Lines>0</Lines>
  <Paragraphs>0</Paragraphs>
  <TotalTime>0</TotalTime>
  <ScaleCrop>false</ScaleCrop>
  <LinksUpToDate>false</LinksUpToDate>
  <CharactersWithSpaces>1199</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2021-03-12T00:43:00Z</dcterms:created>
  <dc:creator>岩辉</dc:creator>
  <cp:lastModifiedBy>信仰</cp:lastModifiedBy>
  <cp:lastPrinted>2021-10-21T23:58:00Z</cp:lastPrinted>
  <dcterms:modified xsi:type="dcterms:W3CDTF">2022-08-17T08:17:40Z</dcterms:modified>
  <dc:title>临时救助的申报条件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EB20277F07D54841944D1C96FCFD948B</vt:lpwstr>
  </property>
</Properties>
</file>