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 xml:space="preserve">风险监测预警信息 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年7月7日 </w:t>
      </w:r>
    </w:p>
    <w:p w14:paraId="212E8660">
      <w:pPr>
        <w:keepNext w:val="0"/>
        <w:keepLines w:val="0"/>
        <w:widowControl/>
        <w:suppressLineNumbers w:val="0"/>
        <w:ind w:firstLine="3011" w:firstLineChars="700"/>
        <w:jc w:val="left"/>
        <w:rPr>
          <w:rFonts w:ascii="FZXiaoBiaoSong-B05S" w:hAnsi="FZXiaoBiaoSong-B05S" w:eastAsia="FZXiaoBiaoSong-B05S" w:cs="FZXiaoBiaoSong-B05S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 w14:paraId="4274223F">
      <w:pPr>
        <w:ind w:firstLine="1920" w:firstLineChars="400"/>
        <w:rPr>
          <w:rFonts w:hint="eastAsia" w:ascii="黑体" w:hAnsi="黑体" w:eastAsia="黑体" w:cs="黑体"/>
          <w:b w:val="0"/>
          <w:bCs w:val="0"/>
          <w:color w:val="000000"/>
          <w:kern w:val="0"/>
          <w:sz w:val="48"/>
          <w:szCs w:val="48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48"/>
          <w:szCs w:val="48"/>
          <w:lang w:val="en-US" w:eastAsia="zh-CN" w:bidi="ar"/>
        </w:rPr>
        <w:t xml:space="preserve">雷暴大风黄色预警信号 </w:t>
      </w:r>
    </w:p>
    <w:p w14:paraId="4BF49036"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禹州市气象台2025年7月7日16时59分发布雷暴大风黄色预警信号：预计今天下午，我市古城镇、无梁镇、朱阁镇、浅井镇、方岗镇等部分乡镇和街道将受雷暴大风天气影响，阵风风力达7级以上，并伴有强雷电，短时强降水等强对流天气，请注意防范。</w:t>
      </w:r>
    </w:p>
    <w:p w14:paraId="5951ECCD">
      <w:pPr>
        <w:ind w:firstLine="602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防范建议：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 </w:t>
      </w:r>
    </w:p>
    <w:p w14:paraId="7E809841"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1.受强对流天气影响的各乡镇（街道）、有关部门和单位要密切关注天气变化，及时开展会商研判，按照职责落实强对流天气防范保障措施； </w:t>
      </w:r>
    </w:p>
    <w:p w14:paraId="54332B1F"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2.多渠道发布雷电预警，提醒群众密切关注天气，尽量避免 </w:t>
      </w:r>
    </w:p>
    <w:p w14:paraId="213A1674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户外活动，不要在树下、电杆下、塔吊下等处避雨。关好门窗， </w:t>
      </w:r>
    </w:p>
    <w:p w14:paraId="2C7038E5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固紧户外临时搭建物和易受大风影响的室外物品等。加强自我防 </w:t>
      </w:r>
    </w:p>
    <w:p w14:paraId="43770E61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护，主动避开危险区域； </w:t>
      </w:r>
    </w:p>
    <w:p w14:paraId="67BA1C83"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3.减少户外作业,停止户外高空作业，停用塔吊、升降机等机械设备，封闭危险路段和危险区域； </w:t>
      </w:r>
    </w:p>
    <w:p w14:paraId="59EA1BB5"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4.强降雨期间对城市下穿式立交桥、地下商场、地下车库等重要部位和其它易涝点、道路积水点安排专人值守，设置警示标识，加强排涝设施和应急物资保障，重要路段实施交通管制； </w:t>
      </w:r>
    </w:p>
    <w:p w14:paraId="4939F342"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5.切断危险电源，加强防雷、供电设施设备检查，露天矿山 </w:t>
      </w:r>
    </w:p>
    <w:p w14:paraId="60FEAE0A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停止爆破作业，必要时停产撤人。 </w:t>
      </w:r>
    </w:p>
    <w:p w14:paraId="30483B91"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6.各乡镇（街道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），各有关部门要加强 24 小时值班值守， </w:t>
      </w:r>
    </w:p>
    <w:p w14:paraId="7F0F950E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保证讯息通畅，如遇突发事件做好信息报送工作。各级各类应急 </w:t>
      </w:r>
    </w:p>
    <w:p w14:paraId="543FBAEF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救援队伍随时做好救援准备，及时处置突发情况。</w:t>
      </w:r>
    </w:p>
    <w:p w14:paraId="78C88FF0">
      <w:pPr>
        <w:rPr>
          <w:rFonts w:hint="eastAsia" w:ascii="FZXiaoBiaoSong-B05S" w:hAnsi="FZXiaoBiaoSong-B05S" w:eastAsia="FZXiaoBiaoSong-B05S" w:cs="FZXiaoBiaoSong-B05S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iaoBiaoSong-B05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20507864"/>
    <w:rsid w:val="333A7B53"/>
    <w:rsid w:val="6911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</Words>
  <Characters>524</Characters>
  <Lines>0</Lines>
  <Paragraphs>0</Paragraphs>
  <TotalTime>23</TotalTime>
  <ScaleCrop>false</ScaleCrop>
  <LinksUpToDate>false</LinksUpToDate>
  <CharactersWithSpaces>558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SunPz.</cp:lastModifiedBy>
  <dcterms:modified xsi:type="dcterms:W3CDTF">2025-07-08T00:47:04Z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51C5BC680E3F4618BDF955E0BA8FEEF3_13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